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Default Extension="png" ContentType="image/png"/>
  <Default Extension="jpeg" ContentType="image/jpeg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</w:pPr>
      <w:r>
        <w:rPr/>
        <w:t>BIOLOGY EXTENDED ESSAY</w:t>
      </w:r>
    </w:p>
    <w:p>
      <w:pPr>
        <w:pStyle w:val="BodyText"/>
        <w:spacing w:before="6"/>
        <w:rPr>
          <w:rFonts w:ascii="Arial"/>
          <w:b/>
          <w:sz w:val="36"/>
        </w:rPr>
      </w:pPr>
    </w:p>
    <w:p>
      <w:pPr>
        <w:spacing w:before="0"/>
        <w:ind w:left="972" w:right="995" w:firstLine="0"/>
        <w:jc w:val="center"/>
        <w:rPr>
          <w:rFonts w:ascii="Arial"/>
          <w:b/>
          <w:sz w:val="31"/>
        </w:rPr>
      </w:pPr>
      <w:r>
        <w:rPr>
          <w:rFonts w:ascii="Arial"/>
          <w:b/>
          <w:sz w:val="31"/>
          <w:u w:val="single"/>
        </w:rPr>
        <w:t>Research</w:t>
      </w:r>
      <w:r>
        <w:rPr>
          <w:rFonts w:ascii="Arial"/>
          <w:b/>
          <w:spacing w:val="41"/>
          <w:sz w:val="31"/>
          <w:u w:val="single"/>
        </w:rPr>
        <w:t> </w:t>
      </w:r>
      <w:r>
        <w:rPr>
          <w:rFonts w:ascii="Arial"/>
          <w:b/>
          <w:sz w:val="31"/>
          <w:u w:val="single"/>
        </w:rPr>
        <w:t>Question:</w:t>
      </w:r>
    </w:p>
    <w:p>
      <w:pPr>
        <w:pStyle w:val="BodyText"/>
        <w:spacing w:before="11"/>
        <w:rPr>
          <w:rFonts w:ascii="Arial"/>
          <w:b/>
        </w:rPr>
      </w:pPr>
    </w:p>
    <w:p>
      <w:pPr>
        <w:spacing w:line="494" w:lineRule="auto" w:before="96"/>
        <w:ind w:left="1026" w:right="1051" w:hanging="1"/>
        <w:jc w:val="center"/>
        <w:rPr>
          <w:rFonts w:ascii="Arial"/>
          <w:b/>
          <w:sz w:val="31"/>
        </w:rPr>
      </w:pPr>
      <w:r>
        <w:rPr>
          <w:rFonts w:ascii="Arial"/>
          <w:b/>
          <w:sz w:val="31"/>
        </w:rPr>
        <w:t>How</w:t>
      </w:r>
      <w:r>
        <w:rPr>
          <w:rFonts w:ascii="Arial"/>
          <w:b/>
          <w:spacing w:val="1"/>
          <w:sz w:val="31"/>
        </w:rPr>
        <w:t> </w:t>
      </w:r>
      <w:r>
        <w:rPr>
          <w:rFonts w:ascii="Arial"/>
          <w:b/>
          <w:sz w:val="31"/>
        </w:rPr>
        <w:t>do</w:t>
      </w:r>
      <w:r>
        <w:rPr>
          <w:rFonts w:ascii="Arial"/>
          <w:b/>
          <w:spacing w:val="1"/>
          <w:sz w:val="31"/>
        </w:rPr>
        <w:t> </w:t>
      </w:r>
      <w:r>
        <w:rPr>
          <w:rFonts w:ascii="Arial"/>
          <w:b/>
          <w:sz w:val="31"/>
        </w:rPr>
        <w:t>different Nitrogen-Phosphorus-Potassium</w:t>
      </w:r>
      <w:r>
        <w:rPr>
          <w:rFonts w:ascii="Arial"/>
          <w:b/>
          <w:spacing w:val="1"/>
          <w:sz w:val="31"/>
        </w:rPr>
        <w:t> </w:t>
      </w:r>
      <w:r>
        <w:rPr>
          <w:rFonts w:ascii="Arial"/>
          <w:b/>
          <w:sz w:val="31"/>
        </w:rPr>
        <w:t>(NPK)</w:t>
      </w:r>
      <w:r>
        <w:rPr>
          <w:rFonts w:ascii="Arial"/>
          <w:b/>
          <w:spacing w:val="25"/>
          <w:sz w:val="31"/>
        </w:rPr>
        <w:t> </w:t>
      </w:r>
      <w:r>
        <w:rPr>
          <w:rFonts w:ascii="Arial"/>
          <w:b/>
          <w:sz w:val="31"/>
        </w:rPr>
        <w:t>ratios</w:t>
      </w:r>
      <w:r>
        <w:rPr>
          <w:rFonts w:ascii="Arial"/>
          <w:b/>
          <w:spacing w:val="27"/>
          <w:sz w:val="31"/>
        </w:rPr>
        <w:t> </w:t>
      </w:r>
      <w:r>
        <w:rPr>
          <w:rFonts w:ascii="Arial"/>
          <w:b/>
          <w:sz w:val="31"/>
        </w:rPr>
        <w:t>(1:1:1,</w:t>
      </w:r>
      <w:r>
        <w:rPr>
          <w:rFonts w:ascii="Arial"/>
          <w:b/>
          <w:spacing w:val="26"/>
          <w:sz w:val="31"/>
        </w:rPr>
        <w:t> </w:t>
      </w:r>
      <w:r>
        <w:rPr>
          <w:rFonts w:ascii="Arial"/>
          <w:b/>
          <w:sz w:val="31"/>
        </w:rPr>
        <w:t>2:1:1,</w:t>
      </w:r>
      <w:r>
        <w:rPr>
          <w:rFonts w:ascii="Arial"/>
          <w:b/>
          <w:spacing w:val="26"/>
          <w:sz w:val="31"/>
        </w:rPr>
        <w:t> </w:t>
      </w:r>
      <w:r>
        <w:rPr>
          <w:rFonts w:ascii="Arial"/>
          <w:b/>
          <w:sz w:val="31"/>
        </w:rPr>
        <w:t>2:2:1</w:t>
      </w:r>
      <w:r>
        <w:rPr>
          <w:rFonts w:ascii="Arial"/>
          <w:b/>
          <w:spacing w:val="27"/>
          <w:sz w:val="31"/>
        </w:rPr>
        <w:t> </w:t>
      </w:r>
      <w:r>
        <w:rPr>
          <w:rFonts w:ascii="Arial"/>
          <w:b/>
          <w:sz w:val="31"/>
        </w:rPr>
        <w:t>and</w:t>
      </w:r>
      <w:r>
        <w:rPr>
          <w:rFonts w:ascii="Arial"/>
          <w:b/>
          <w:spacing w:val="27"/>
          <w:sz w:val="31"/>
        </w:rPr>
        <w:t> </w:t>
      </w:r>
      <w:r>
        <w:rPr>
          <w:rFonts w:ascii="Arial"/>
          <w:b/>
          <w:sz w:val="31"/>
        </w:rPr>
        <w:t>water)</w:t>
      </w:r>
      <w:r>
        <w:rPr>
          <w:rFonts w:ascii="Arial"/>
          <w:b/>
          <w:spacing w:val="30"/>
          <w:sz w:val="31"/>
        </w:rPr>
        <w:t> </w:t>
      </w:r>
      <w:r>
        <w:rPr>
          <w:rFonts w:ascii="Arial"/>
          <w:b/>
          <w:sz w:val="31"/>
        </w:rPr>
        <w:t>in</w:t>
      </w:r>
      <w:r>
        <w:rPr>
          <w:rFonts w:ascii="Arial"/>
          <w:b/>
          <w:spacing w:val="27"/>
          <w:sz w:val="31"/>
        </w:rPr>
        <w:t> </w:t>
      </w:r>
      <w:r>
        <w:rPr>
          <w:rFonts w:ascii="Arial"/>
          <w:b/>
          <w:sz w:val="31"/>
        </w:rPr>
        <w:t>aqueous</w:t>
      </w:r>
      <w:r>
        <w:rPr>
          <w:rFonts w:ascii="Arial"/>
          <w:b/>
          <w:spacing w:val="-83"/>
          <w:sz w:val="31"/>
        </w:rPr>
        <w:t> </w:t>
      </w:r>
      <w:r>
        <w:rPr>
          <w:rFonts w:ascii="Arial"/>
          <w:b/>
          <w:sz w:val="31"/>
        </w:rPr>
        <w:t>fertilisers</w:t>
      </w:r>
      <w:r>
        <w:rPr>
          <w:rFonts w:ascii="Arial"/>
          <w:b/>
          <w:spacing w:val="15"/>
          <w:sz w:val="31"/>
        </w:rPr>
        <w:t> </w:t>
      </w:r>
      <w:r>
        <w:rPr>
          <w:rFonts w:ascii="Arial"/>
          <w:b/>
          <w:sz w:val="31"/>
        </w:rPr>
        <w:t>affect</w:t>
      </w:r>
      <w:r>
        <w:rPr>
          <w:rFonts w:ascii="Arial"/>
          <w:b/>
          <w:spacing w:val="15"/>
          <w:sz w:val="31"/>
        </w:rPr>
        <w:t> </w:t>
      </w:r>
      <w:r>
        <w:rPr>
          <w:rFonts w:ascii="Arial"/>
          <w:b/>
          <w:sz w:val="31"/>
        </w:rPr>
        <w:t>growth</w:t>
      </w:r>
      <w:r>
        <w:rPr>
          <w:rFonts w:ascii="Arial"/>
          <w:b/>
          <w:spacing w:val="15"/>
          <w:sz w:val="31"/>
        </w:rPr>
        <w:t> </w:t>
      </w:r>
      <w:r>
        <w:rPr>
          <w:rFonts w:ascii="Arial"/>
          <w:b/>
          <w:sz w:val="31"/>
        </w:rPr>
        <w:t>(as</w:t>
      </w:r>
      <w:r>
        <w:rPr>
          <w:rFonts w:ascii="Arial"/>
          <w:b/>
          <w:spacing w:val="16"/>
          <w:sz w:val="31"/>
        </w:rPr>
        <w:t> </w:t>
      </w:r>
      <w:r>
        <w:rPr>
          <w:rFonts w:ascii="Arial"/>
          <w:b/>
          <w:sz w:val="31"/>
        </w:rPr>
        <w:t>measured</w:t>
      </w:r>
      <w:r>
        <w:rPr>
          <w:rFonts w:ascii="Arial"/>
          <w:b/>
          <w:spacing w:val="16"/>
          <w:sz w:val="31"/>
        </w:rPr>
        <w:t> </w:t>
      </w:r>
      <w:r>
        <w:rPr>
          <w:rFonts w:ascii="Arial"/>
          <w:b/>
          <w:sz w:val="31"/>
        </w:rPr>
        <w:t>through</w:t>
      </w:r>
      <w:r>
        <w:rPr>
          <w:rFonts w:ascii="Arial"/>
          <w:b/>
          <w:spacing w:val="16"/>
          <w:sz w:val="31"/>
        </w:rPr>
        <w:t> </w:t>
      </w:r>
      <w:r>
        <w:rPr>
          <w:rFonts w:ascii="Arial"/>
          <w:b/>
          <w:sz w:val="31"/>
        </w:rPr>
        <w:t>a</w:t>
      </w:r>
      <w:r>
        <w:rPr>
          <w:rFonts w:ascii="Arial"/>
          <w:b/>
          <w:spacing w:val="1"/>
          <w:sz w:val="31"/>
        </w:rPr>
        <w:t> </w:t>
      </w:r>
      <w:r>
        <w:rPr>
          <w:rFonts w:ascii="Arial"/>
          <w:b/>
          <w:sz w:val="31"/>
        </w:rPr>
        <w:t>mitotic</w:t>
      </w:r>
      <w:r>
        <w:rPr>
          <w:rFonts w:ascii="Arial"/>
          <w:b/>
          <w:spacing w:val="15"/>
          <w:sz w:val="31"/>
        </w:rPr>
        <w:t> </w:t>
      </w:r>
      <w:r>
        <w:rPr>
          <w:rFonts w:ascii="Arial"/>
          <w:b/>
          <w:sz w:val="31"/>
        </w:rPr>
        <w:t>index)</w:t>
      </w:r>
      <w:r>
        <w:rPr>
          <w:rFonts w:ascii="Arial"/>
          <w:b/>
          <w:spacing w:val="15"/>
          <w:sz w:val="31"/>
        </w:rPr>
        <w:t> </w:t>
      </w:r>
      <w:r>
        <w:rPr>
          <w:rFonts w:ascii="Arial"/>
          <w:b/>
          <w:sz w:val="31"/>
        </w:rPr>
        <w:t>of</w:t>
      </w:r>
      <w:r>
        <w:rPr>
          <w:rFonts w:ascii="Arial"/>
          <w:b/>
          <w:spacing w:val="15"/>
          <w:sz w:val="31"/>
        </w:rPr>
        <w:t> </w:t>
      </w:r>
      <w:r>
        <w:rPr>
          <w:rFonts w:ascii="Arial"/>
          <w:b/>
          <w:sz w:val="31"/>
        </w:rPr>
        <w:t>the</w:t>
      </w:r>
      <w:r>
        <w:rPr>
          <w:rFonts w:ascii="Arial"/>
          <w:b/>
          <w:spacing w:val="16"/>
          <w:sz w:val="31"/>
        </w:rPr>
        <w:t> </w:t>
      </w:r>
      <w:r>
        <w:rPr>
          <w:rFonts w:ascii="Arial"/>
          <w:b/>
          <w:sz w:val="31"/>
        </w:rPr>
        <w:t>onion</w:t>
      </w:r>
      <w:r>
        <w:rPr>
          <w:rFonts w:ascii="Arial"/>
          <w:b/>
          <w:spacing w:val="16"/>
          <w:sz w:val="31"/>
        </w:rPr>
        <w:t> </w:t>
      </w:r>
      <w:r>
        <w:rPr>
          <w:rFonts w:ascii="Arial"/>
          <w:b/>
          <w:sz w:val="31"/>
        </w:rPr>
        <w:t>(</w:t>
      </w:r>
      <w:r>
        <w:rPr>
          <w:rFonts w:ascii="Arial"/>
          <w:b/>
          <w:i/>
          <w:sz w:val="31"/>
        </w:rPr>
        <w:t>Allium</w:t>
      </w:r>
      <w:r>
        <w:rPr>
          <w:rFonts w:ascii="Arial"/>
          <w:b/>
          <w:i/>
          <w:spacing w:val="16"/>
          <w:sz w:val="31"/>
        </w:rPr>
        <w:t> </w:t>
      </w:r>
      <w:r>
        <w:rPr>
          <w:rFonts w:ascii="Arial"/>
          <w:b/>
          <w:i/>
          <w:sz w:val="31"/>
        </w:rPr>
        <w:t>cepa</w:t>
      </w:r>
      <w:r>
        <w:rPr>
          <w:rFonts w:ascii="Arial"/>
          <w:b/>
          <w:sz w:val="31"/>
        </w:rPr>
        <w:t>),</w:t>
      </w:r>
      <w:r>
        <w:rPr>
          <w:rFonts w:ascii="Arial"/>
          <w:b/>
          <w:spacing w:val="15"/>
          <w:sz w:val="31"/>
        </w:rPr>
        <w:t> </w:t>
      </w:r>
      <w:r>
        <w:rPr>
          <w:rFonts w:ascii="Arial"/>
          <w:b/>
          <w:sz w:val="31"/>
        </w:rPr>
        <w:t>over</w:t>
      </w:r>
      <w:r>
        <w:rPr>
          <w:rFonts w:ascii="Arial"/>
          <w:b/>
          <w:spacing w:val="15"/>
          <w:sz w:val="31"/>
        </w:rPr>
        <w:t> </w:t>
      </w:r>
      <w:r>
        <w:rPr>
          <w:rFonts w:ascii="Arial"/>
          <w:b/>
          <w:sz w:val="31"/>
        </w:rPr>
        <w:t>a</w:t>
      </w:r>
      <w:r>
        <w:rPr>
          <w:rFonts w:ascii="Arial"/>
          <w:b/>
          <w:spacing w:val="16"/>
          <w:sz w:val="31"/>
        </w:rPr>
        <w:t> </w:t>
      </w:r>
      <w:r>
        <w:rPr>
          <w:rFonts w:ascii="Arial"/>
          <w:b/>
          <w:sz w:val="31"/>
        </w:rPr>
        <w:t>5-</w:t>
      </w:r>
      <w:r>
        <w:rPr>
          <w:rFonts w:ascii="Arial"/>
          <w:b/>
          <w:spacing w:val="1"/>
          <w:sz w:val="31"/>
        </w:rPr>
        <w:t> </w:t>
      </w:r>
      <w:r>
        <w:rPr>
          <w:rFonts w:ascii="Arial"/>
          <w:b/>
          <w:sz w:val="31"/>
        </w:rPr>
        <w:t>week</w:t>
      </w:r>
      <w:r>
        <w:rPr>
          <w:rFonts w:ascii="Arial"/>
          <w:b/>
          <w:spacing w:val="8"/>
          <w:sz w:val="31"/>
        </w:rPr>
        <w:t> </w:t>
      </w:r>
      <w:r>
        <w:rPr>
          <w:rFonts w:ascii="Arial"/>
          <w:b/>
          <w:sz w:val="31"/>
        </w:rPr>
        <w:t>period,</w:t>
      </w:r>
      <w:r>
        <w:rPr>
          <w:rFonts w:ascii="Arial"/>
          <w:b/>
          <w:spacing w:val="7"/>
          <w:sz w:val="31"/>
        </w:rPr>
        <w:t> </w:t>
      </w:r>
      <w:r>
        <w:rPr>
          <w:rFonts w:ascii="Arial"/>
          <w:b/>
          <w:sz w:val="31"/>
        </w:rPr>
        <w:t>in</w:t>
      </w:r>
      <w:r>
        <w:rPr>
          <w:rFonts w:ascii="Arial"/>
          <w:b/>
          <w:spacing w:val="9"/>
          <w:sz w:val="31"/>
        </w:rPr>
        <w:t> </w:t>
      </w:r>
      <w:r>
        <w:rPr>
          <w:rFonts w:ascii="Arial"/>
          <w:b/>
          <w:sz w:val="31"/>
        </w:rPr>
        <w:t>a</w:t>
      </w:r>
      <w:r>
        <w:rPr>
          <w:rFonts w:ascii="Arial"/>
          <w:b/>
          <w:spacing w:val="8"/>
          <w:sz w:val="31"/>
        </w:rPr>
        <w:t> </w:t>
      </w:r>
      <w:r>
        <w:rPr>
          <w:rFonts w:ascii="Arial"/>
          <w:b/>
          <w:sz w:val="31"/>
        </w:rPr>
        <w:t>hydroponics</w:t>
      </w:r>
      <w:r>
        <w:rPr>
          <w:rFonts w:ascii="Arial"/>
          <w:b/>
          <w:spacing w:val="8"/>
          <w:sz w:val="31"/>
        </w:rPr>
        <w:t> </w:t>
      </w:r>
      <w:r>
        <w:rPr>
          <w:rFonts w:ascii="Arial"/>
          <w:b/>
          <w:sz w:val="31"/>
        </w:rPr>
        <w:t>set</w:t>
      </w:r>
      <w:r>
        <w:rPr>
          <w:rFonts w:ascii="Arial"/>
          <w:b/>
          <w:spacing w:val="8"/>
          <w:sz w:val="31"/>
        </w:rPr>
        <w:t> </w:t>
      </w:r>
      <w:r>
        <w:rPr>
          <w:rFonts w:ascii="Arial"/>
          <w:b/>
          <w:sz w:val="31"/>
        </w:rPr>
        <w:t>up?</w:t>
      </w:r>
    </w:p>
    <w:p>
      <w:pPr>
        <w:pStyle w:val="BodyText"/>
        <w:spacing w:before="5"/>
        <w:rPr>
          <w:rFonts w:ascii="Arial"/>
          <w:b/>
          <w:sz w:val="47"/>
        </w:rPr>
      </w:pPr>
    </w:p>
    <w:p>
      <w:pPr>
        <w:spacing w:line="480" w:lineRule="auto" w:before="0"/>
        <w:ind w:left="973" w:right="995" w:firstLine="0"/>
        <w:jc w:val="center"/>
        <w:rPr>
          <w:rFonts w:ascii="Arial" w:hAnsi="Arial"/>
          <w:i/>
          <w:sz w:val="24"/>
        </w:rPr>
      </w:pPr>
      <w:r>
        <w:rPr>
          <w:rFonts w:ascii="Arial" w:hAnsi="Arial"/>
          <w:i/>
          <w:sz w:val="24"/>
        </w:rPr>
        <w:t>“The important thing is not to stop questioning. Curiosity has its own reason</w:t>
      </w:r>
      <w:r>
        <w:rPr>
          <w:rFonts w:ascii="Arial" w:hAnsi="Arial"/>
          <w:i/>
          <w:spacing w:val="-64"/>
          <w:sz w:val="24"/>
        </w:rPr>
        <w:t> </w:t>
      </w:r>
      <w:r>
        <w:rPr>
          <w:rFonts w:ascii="Arial" w:hAnsi="Arial"/>
          <w:i/>
          <w:sz w:val="24"/>
        </w:rPr>
        <w:t>for</w:t>
      </w:r>
      <w:r>
        <w:rPr>
          <w:rFonts w:ascii="Arial" w:hAnsi="Arial"/>
          <w:i/>
          <w:spacing w:val="-2"/>
          <w:sz w:val="24"/>
        </w:rPr>
        <w:t> </w:t>
      </w:r>
      <w:r>
        <w:rPr>
          <w:rFonts w:ascii="Arial" w:hAnsi="Arial"/>
          <w:i/>
          <w:sz w:val="24"/>
        </w:rPr>
        <w:t>existing.”</w:t>
      </w:r>
      <w:r>
        <w:rPr>
          <w:rFonts w:ascii="Arial" w:hAnsi="Arial"/>
          <w:i/>
          <w:spacing w:val="-1"/>
          <w:sz w:val="24"/>
        </w:rPr>
        <w:t> </w:t>
      </w:r>
      <w:r>
        <w:rPr>
          <w:rFonts w:ascii="Arial" w:hAnsi="Arial"/>
          <w:i/>
          <w:sz w:val="24"/>
        </w:rPr>
        <w:t>– Albert</w:t>
      </w:r>
      <w:r>
        <w:rPr>
          <w:rFonts w:ascii="Arial" w:hAnsi="Arial"/>
          <w:i/>
          <w:spacing w:val="-1"/>
          <w:sz w:val="24"/>
        </w:rPr>
        <w:t> </w:t>
      </w:r>
      <w:r>
        <w:rPr>
          <w:rFonts w:ascii="Arial" w:hAnsi="Arial"/>
          <w:i/>
          <w:sz w:val="24"/>
        </w:rPr>
        <w:t>Einstein</w:t>
      </w:r>
    </w:p>
    <w:p>
      <w:pPr>
        <w:spacing w:before="0"/>
        <w:ind w:left="973" w:right="995" w:firstLine="0"/>
        <w:jc w:val="center"/>
        <w:rPr>
          <w:rFonts w:ascii="Arial"/>
          <w:i/>
          <w:sz w:val="24"/>
        </w:rPr>
      </w:pPr>
      <w:r>
        <w:rPr>
          <w:rFonts w:ascii="Arial"/>
          <w:i/>
          <w:sz w:val="24"/>
        </w:rPr>
        <w:t>(Calaprice,</w:t>
      </w:r>
      <w:r>
        <w:rPr>
          <w:rFonts w:ascii="Arial"/>
          <w:i/>
          <w:spacing w:val="-1"/>
          <w:sz w:val="24"/>
        </w:rPr>
        <w:t> </w:t>
      </w:r>
      <w:r>
        <w:rPr>
          <w:rFonts w:ascii="Arial"/>
          <w:i/>
          <w:sz w:val="24"/>
        </w:rPr>
        <w:t>2000)</w:t>
      </w:r>
    </w:p>
    <w:p>
      <w:pPr>
        <w:pStyle w:val="BodyText"/>
        <w:rPr>
          <w:rFonts w:ascii="Arial"/>
          <w:i/>
          <w:sz w:val="26"/>
        </w:rPr>
      </w:pPr>
    </w:p>
    <w:p>
      <w:pPr>
        <w:pStyle w:val="BodyText"/>
        <w:rPr>
          <w:rFonts w:ascii="Arial"/>
          <w:i/>
          <w:sz w:val="26"/>
        </w:rPr>
      </w:pPr>
    </w:p>
    <w:p>
      <w:pPr>
        <w:pStyle w:val="BodyText"/>
        <w:spacing w:before="10"/>
        <w:rPr>
          <w:rFonts w:ascii="Arial"/>
          <w:i/>
          <w:sz w:val="28"/>
        </w:rPr>
      </w:pPr>
    </w:p>
    <w:p>
      <w:pPr>
        <w:pStyle w:val="Heading1"/>
        <w:spacing w:line="480" w:lineRule="auto"/>
        <w:ind w:left="2497" w:right="2519"/>
        <w:jc w:val="center"/>
      </w:pPr>
      <w:r>
        <w:rPr/>
        <w:pict>
          <v:shape style="position:absolute;margin-left:183.4133pt;margin-top:56.473419pt;width:.1pt;height:18pt;mso-position-horizontal-relative:page;mso-position-vertical-relative:paragraph;z-index:15728640" coordorigin="3668,1129" coordsize="0,360" path="m3668,1489l3668,1129,3668,1489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91.819206pt;margin-top:2.758179pt;width:407.75pt;height:155.1pt;mso-position-horizontal-relative:page;mso-position-vertical-relative:paragraph;z-index:15729152" coordorigin="1836,55" coordsize="8155,3102" path="m2077,109l2079,109,2083,111,2089,112,2095,114,2103,116,2113,119,2122,121,2131,124,2141,127,2151,130,2161,133,2171,136,2181,140,2248,156,2315,167,2363,172,2375,174,2387,175,2399,176,2410,178,2422,179,2433,180,2445,182,2456,183,2468,185,2537,193,2600,197,2653,199,2665,199,2677,200,2688,200,2698,201,2709,202,2719,203,2730,203,2740,204,2750,205,2758,207,2767,209,2775,211,2783,213,2791,215,2798,217,2804,219,2811,221,2848,227,2854,228,2883,230,2889,230,2897,230,2904,230,2912,230,2920,230,2928,230,2936,230,2944,230,2953,230,2962,230,2972,231,2982,231,2991,232,3049,235,3061,236,3073,236,3086,237,3098,238,3111,239,3123,240,3136,241,3147,242,3160,243,3170,243,3180,244,3190,245,3200,245,3210,246,3220,247,3230,248,3240,249,3253,250,3266,251,3278,252,3290,253,3301,254,3311,255,3321,256,3331,257,3341,257,3350,258,3360,258,3368,259,3377,259,3416,260,3423,260,3429,260,3436,260,3443,260,3450,260,3457,260,3463,260,3470,259,3477,259,3485,260,3493,260,3501,261,3509,262,3517,262,3525,263,3533,264,3542,265,3551,265,3559,266,3567,266,3577,267,3586,267,3598,268,3609,268,3620,268,3631,268,3642,269,3653,269,3664,270,3675,271,3685,272,3696,272,3707,273,3718,274,3729,276,3739,277,3749,279,3758,280,3823,287,3887,290,3894,290,3900,290,3908,290,3915,290,3924,289,3932,290,3940,290,3948,290,3957,291,3966,292,3976,295,3985,297,3995,299,4003,301,4013,303,4023,305,4035,306,4045,307,4056,309,4067,309,4077,310,4088,310,4098,310,4109,311,4119,311,4131,312,4142,313,4152,313,4163,314,4173,315,4182,315,4192,317,4200,317,4207,316,4215,315,4218,313,4221,310,4218,306,4219,302,4220,298,4218,293,4223,289,4293,267,4362,255,4424,246,4488,238,4509,236,4531,233,4552,230,4573,226,4595,222,4615,219,4636,215,4656,212,4675,208,4694,205,4761,194,4824,185,4893,180,4947,177,4965,176,4983,174,5002,173,5021,172,5100,167,5162,164,5239,161,5256,161,5324,158,5340,157,5355,156,5424,152,5437,151,5450,150,5462,149,5474,148,5486,147,5553,142,5577,141,5588,141,5599,140,5610,139,5621,138,5632,138,5693,134,5762,131,5831,129,5896,128,5907,128,5918,128,5929,128,5940,128,5951,128,5962,129,5972,129,5983,130,5993,130,6007,131,6020,132,6032,133,6045,133,6104,137,6116,137,6128,138,6140,138,6152,138,6165,139,6177,139,6189,139,6247,139,6259,139,6271,139,6283,139,6294,139,6304,139,6315,139,6327,139,6338,139,6350,139,6361,139,6372,139,6384,139,6396,139,6409,138,6421,137,6433,137,6445,136,6456,135,6468,134,6480,133,6492,133,6504,132,6514,132,6526,131,6536,131,6546,130,6556,130,6616,127,6630,127,6705,118,6770,104,6834,90,6848,86,6914,72,6984,61,6995,60,7006,58,7014,58,7024,57,7034,56,7044,56,7054,56,7063,56,7071,55,7135,67,7189,86,7201,90,7270,112,7300,121,7315,125,7330,130,7344,134,7359,139,7374,143,7390,148,7405,153,7421,158,7436,163,7451,168,7466,173,7481,178,7548,199,7610,213,7676,222,7692,223,7699,223,7705,224,7712,223,7718,221,7722,218,7730,214,7738,210,7748,205,7762,200,7830,181,7906,168,7986,158,8050,153,8111,149,8182,147,8251,146,8262,146,8272,146,8282,146,8291,146,8304,146,8315,146,8326,147,8336,147,8345,147,8356,147,8366,148,8378,148,8389,148,8400,148,8460,149,8485,149,8497,149,8566,149,8576,149,8587,149,8598,149,8664,151,8695,153,8709,154,8769,157,8780,157,8790,158,8800,158,8809,158,8817,158,8826,159,8834,159,8842,160,8850,161,8858,162,8864,163,8871,163,8879,164,8887,165,8894,165,8901,166,8907,166,8915,167,8924,168,8933,169,8943,170,8952,171,8962,172,8973,173,8985,174,8997,175,9009,175,9021,176,9033,177,9045,177,9056,178,9116,179,9127,179,9139,179,9149,179,9159,180,9169,180,9178,180,9187,180,9195,179,9202,179,9209,179,9215,179,9221,179,9227,179,9232,179,9236,179,9241,179,9244,179,9283,179,9287,179,9290,178,9294,179,9297,179,9300,181,9304,182,9308,184,9312,185,9316,187,9320,188,9324,190,9328,191,9333,193,9337,194,9342,196,9347,198,9352,200,9358,203,9363,205,9369,208,9375,210,9381,213,9387,215,9394,217,9400,220,9407,221,9413,223,9419,225,9425,227,9431,230,9437,233,9443,236,9449,239,9455,241,9461,243,9468,246,9474,249,9480,252,9486,256,9492,259,9499,263,9505,266,9511,269,9517,272,9523,275,9529,278,9533,280,9539,282,9544,284,9550,285,9556,287,9562,288,9567,290,9573,291,9578,292,9583,293,9588,295,9593,296,9597,298,9602,299,9606,300,9610,302,9614,303,9618,304,9623,305,9627,306,9631,307,9636,308,9640,309,9643,311,9646,312,9650,315,9654,317,9658,320,9661,323,9664,326,9667,330,9670,333,9674,337,9677,342,9681,346,9684,351,9687,356,9691,362,9696,368,9700,375,9706,383,9711,391,9717,398,9744,459,9763,520,9779,578,9794,643,9797,659,9801,674,9805,690,9809,706,9813,721,9817,736,9835,801,9841,822,9844,833,9848,846,9851,857,9854,867,9866,924,9867,933,9869,941,9870,949,9871,957,9873,964,9874,974,9876,983,9877,994,9878,1004,9880,1014,9881,1025,9883,1035,9884,1046,9886,1056,9887,1067,9892,1125,9892,1138,9893,1148,9894,1158,9895,1169,9895,1180,9896,1190,9897,1201,9898,1212,9898,1223,9899,1233,9900,1244,9901,1254,9903,1264,9904,1274,9905,1284,9906,1295,9911,1355,9913,1408,9913,1421,9914,1434,9915,1447,9916,1459,9917,1471,9918,1483,9919,1494,9919,1505,9920,1515,9921,1526,9923,1591,9924,1628,9924,1639,9924,1651,9924,1663,9924,1675,9924,1688,9924,1701,9924,1713,9924,1727,9924,1740,9924,1752,9924,1764,9924,1776,9924,1789,9924,1802,9924,1815,9924,1828,9924,1894,9924,1933,9924,1945,9924,1957,9924,1967,9924,1978,9924,1987,9924,1997,9924,2006,9923,2014,9924,2024,9924,2034,9926,2046,9927,2057,9929,2068,9930,2079,9932,2090,9933,2100,9935,2109,9936,2119,9937,2130,9938,2139,9940,2150,9941,2161,9942,2173,9944,2185,9945,2197,9946,2211,9948,2223,9949,2234,9950,2245,9951,2256,9951,2267,9952,2278,9953,2290,9953,2302,9953,2316,9954,2328,9954,2340,9955,2352,9956,2362,9957,2373,9958,2383,9959,2393,9962,2447,9963,2455,9963,2462,9963,2469,9964,2476,9965,2482,9966,2489,9967,2495,9967,2502,9968,2509,9969,2515,9970,2522,9970,2528,9971,2534,9974,2596,9974,2600,9974,2604,9975,2608,9975,2612,9976,2618,9981,2682,9982,2708,9983,2716,9984,2725,9985,2734,9985,2742,9986,2750,9987,2758,9988,2765,9989,2772,9990,2778,9990,2784,9991,2790,9990,2795,9989,2800,9987,2804,9948,2820,9938,2820,9927,2820,9915,2819,9899,2818,9886,2818,9872,2817,9856,2817,9838,2817,9770,2822,9686,2836,9623,2850,9556,2865,9521,2873,9485,2882,9448,2891,9409,2900,9370,2909,9330,2918,9291,2928,9251,2938,9211,2948,9130,2966,9048,2984,8967,3000,8888,3015,8814,3028,8744,3038,8675,3047,8609,3055,8544,3061,8482,3066,8421,3069,8335,3073,8254,3075,8228,3075,8158,3078,8096,3081,8027,3084,8012,3085,7945,3088,7924,3089,7914,3089,7850,3094,7818,3099,7801,3102,7734,3108,7680,3112,7650,3114,7584,3119,7515,3122,7442,3124,7405,3125,7369,3125,7294,3123,7222,3119,7152,3115,7085,3110,7021,3105,6958,3100,6896,3093,6866,3090,6835,3088,6805,3085,6776,3082,6747,3079,6718,3076,6690,3073,6662,3070,6635,3067,6610,3064,6585,3062,6561,3059,6495,3051,6421,3042,6405,3039,6390,3037,6376,3035,6363,3033,6350,3031,6288,3020,6277,3018,6267,3015,6256,3013,6248,3011,6237,3009,6175,3002,6103,3000,6046,2999,6025,2999,6004,2999,5983,3000,5960,3001,5938,3002,5915,3003,5842,3007,5760,3014,5674,3024,5612,3032,5547,3042,5481,3052,5414,3063,5348,3075,5286,3087,5256,3093,5226,3099,5197,3105,5168,3111,5140,3116,5064,3131,4996,3143,4932,3152,4872,3156,4834,3157,4815,3157,4738,3154,4659,3147,4583,3136,4565,3133,4547,3130,4530,3127,4513,3125,4497,3122,4482,3119,4414,3109,4393,3106,4382,3104,4369,3103,4358,3100,4346,3099,4278,3096,4267,3096,4255,3096,4243,3096,4231,3096,4218,3096,4205,3096,4136,3099,4120,3100,4105,3102,4088,3103,4071,3104,4053,3106,4034,3107,4014,3108,3993,3110,3971,3112,3947,3114,3923,3116,3898,3119,3871,3122,3844,3125,3758,3134,3672,3142,3587,3148,3506,3150,3453,3151,3428,3151,3353,3150,3283,3148,3220,3147,3159,3144,3083,3138,3017,3133,3003,3131,2937,3126,2873,3121,2844,3120,2835,3119,2827,3119,2818,3119,2809,3119,2800,3119,2791,3119,2782,3119,2774,3118,2765,3118,2757,3117,2749,3116,2741,3116,2733,3115,2724,3114,2716,3114,2708,3113,2702,3112,2694,3112,2686,3112,2678,3112,2670,3113,2662,3113,2653,3114,2645,3114,2637,3115,2630,3116,2623,3116,2616,3117,2610,3117,2604,3118,2598,3118,2592,3119,2587,3119,2581,3119,2577,3120,2571,3120,2566,3120,2559,3120,2553,3120,2547,3120,2541,3121,2534,3121,2527,3121,2518,3121,2510,3121,2502,3121,2492,3121,2484,3121,2475,3120,2468,3120,2459,3119,2451,3118,2443,3117,2435,3117,2427,3116,2420,3115,2413,3114,2406,3113,2400,3112,2394,3111,2388,3109,2383,3108,2378,3106,2374,3104,2371,3102,2367,3099,2363,3095,2359,3090,2356,3085,2353,3080,2350,3075,2347,3069,2345,3064,2343,3058,2340,3051,2337,3044,2333,3036,2330,3028,2327,3021,2324,3013,2322,3005,2319,2998,2317,2991,2315,2983,2313,2974,2310,2965,2308,2954,2306,2943,2305,2931,2303,2919,2301,2907,2300,2895,2298,2883,2296,2870,2294,2857,2292,2844,2290,2834,2287,2824,2285,2814,2283,2803,2280,2792,2278,2780,2275,2768,2272,2755,2269,2741,2265,2726,2261,2711,2247,2643,2236,2583,2225,2517,2215,2448,2207,2374,2204,2349,2202,2326,2199,2303,2197,2280,2188,2214,2180,2151,2177,2130,2174,2109,2165,2044,2157,1974,2150,1901,2143,1827,2137,1757,2133,1695,2129,1626,2127,1599,2127,1588,2126,1576,2126,1575,2125,1567,2125,1559,2124,1551,2123,1541,2123,1531,2122,1522,2121,1508,2121,1496,2121,1484,2121,1470,2122,1406,2123,1338,2123,1321,2124,1304,2124,1287,2124,1269,2125,1252,2125,1234,2124,1216,2123,1140,2123,1120,2122,1101,2122,1080,2122,1060,2121,1040,2121,1019,2120,999,2119,978,2118,958,2117,938,2117,917,2116,897,2115,877,2114,858,2113,840,2113,822,2112,806,2108,745,2107,731,2106,719,2100,660,2099,651,2097,641,2096,633,2094,626,2093,619,2092,613,2091,608,2090,602,2089,598,2089,594,2082,576,2081,573,2079,570,2077,567,2076,564,2075,561,2074,559,2074,557,2074,555,2073,554,2075,552,2076,551,2079,550,2083,549,2086,548,2090,547,2094,546,2098,545,2103,544,2107,543,2111,542,2115,541,2119,539,2122,538,2134,527,2135,525,2136,522,2137,519,2138,516,2139,500,2140,497,2139,493,2139,490,2139,486,2139,483,2139,479,2138,476,2137,472,2137,467,2136,463,2135,458,2134,453,2133,448,2132,444,2131,439,2130,434,2130,428,2129,423,2129,418,2128,411,2128,408,2128,404,2128,401,2129,400,2129,399,2130,399,2130,400,2131,400,2143,441,2144,447,2154,476,2157,483,2159,489,2161,495,2164,502,2166,509,2169,516,2171,523,2174,530,2176,537,2179,545,2182,553,2186,562,2190,570,2193,579,2226,639,2231,649,2238,659,2244,671,2251,683,2258,696,2266,710,2274,725,2282,740,2290,755,2299,771,2308,787,2317,803,2325,819,2334,836,2370,899,2409,962,2448,1020,2490,1079,2526,1126,2536,1136,2543,1145,2551,1153,2557,1160,2564,1167,2570,1174,2576,1179,2581,1185,2587,1191,2593,1196,2598,1202,2603,1207,2609,1212,2613,1218,2617,1224,2620,1230,2625,1237,2629,1243,2633,1250,2638,1257,2642,1264,2646,1273,2651,1281,2656,1289,2661,1298,2666,1306,2670,1315,2675,1321,2680,1331,2685,1342,2690,1356,2695,1367,2700,1379,2705,1391,2710,1403,2714,1412,2735,1465,2739,1476,2757,1529,2761,1538,2764,1547,2767,1556,2770,1563,2774,1571,2776,1577,2780,1582,2783,1587,2787,1591,2791,1593,2795,1595,2798,1594,2801,1593,2804,1591,2818,1522,2818,1502,2818,1491,2815,1431,2809,1369,2802,1310,2800,1294,2792,1227,2786,1158,2781,1092,2778,1022,2777,1000,2777,989,2776,979,2776,966,2775,955,2774,944,2774,934,2773,924,2772,916,2771,907,2771,900,2770,894,2769,887,2768,881,2767,875,2766,869,2765,865,2764,860,2763,855,2762,850,2761,845,2760,840,2760,836,2759,832,2759,827,2758,822,2758,816,2758,810,2757,770,2757,762,2757,752,2757,744,2757,735,2757,727,2757,720,2756,712,2755,706,2754,699,2752,692,2750,685,2749,680,2748,675,2748,671,2748,669,2749,667,2750,667,2751,668,2753,670,2755,674,2757,680,2759,687,2763,696,2765,706,2768,717,2778,773,2779,785,2781,798,2783,812,2785,827,2787,841,2789,855,2791,870,2794,885,2807,944,2825,1003,2849,1068,2876,1124,2912,1177,2962,1230,3009,1273,3021,1284,3034,1295,3048,1307,3061,1320,3115,1369,3163,1417,3206,1463,3216,1474,3225,1484,3234,1493,3242,1502,3250,1510,3258,1519,3265,1527,3271,1534,3277,1541,3285,1549,3292,1556,3298,1562,3304,1568,3309,1573,3313,1576,3318,1579,3321,1580,3325,1580,3329,1581,3332,1580,3335,1579,3338,1577,3339,1575,3342,1571,3345,1568,3347,1564,3350,1559,3353,1554,3356,1547,3359,1541,3362,1534,3364,1528,3366,1520,3369,1512,3371,1502,3372,1494,3374,1485,3375,1477,3376,1468,3377,1460,3378,1453,3378,1442,3379,1433,3379,1423,3379,1412,3379,1400,3380,1386,3380,1371,3381,1355,3382,1289,3384,1207,3384,1178,3385,1148,3388,1058,3391,973,3394,922,3396,898,3397,874,3398,851,3399,830,3400,809,3404,740,3407,676,3409,618,3409,614,3409,612,3409,611,3409,609,3409,609,3409,609,3410,611,3410,613,3411,615,3411,618,3412,622,3413,627,3414,632,3416,640,3418,648,3419,657,3422,669,3423,679,3425,690,3427,702,3443,772,3461,838,3483,906,3489,924,3513,994,3541,1057,3571,1116,3604,1170,3643,1226,3663,1253,3673,1267,3718,1329,3763,1394,3806,1462,3838,1517,3870,1574,3900,1629,3918,1663,3926,1679,3934,1694,3942,1708,3950,1722,3957,1735,3963,1748,3969,1760,3975,1771,3980,1781,3987,1794,3994,1804,3999,1814,4004,1823,4008,1831,4011,1838,4015,1845,4019,1853,4022,1857,4026,1862,4029,1866,4032,1864,4049,1806,4055,1738,4057,1670,4059,1602,4060,1535,4061,1491,4060,1469,4059,1404,4057,1328,4056,1310,4056,1292,4055,1274,4054,1255,4052,1183,4050,1114,4049,1053,4048,989,4048,974,4048,961,4048,951,4048,941,4049,934,4050,929,4050,925,4051,923,4052,924,4053,925,4054,930,4056,937,4058,945,4060,956,4064,970,4081,1035,4099,1094,4129,1167,4159,1231,4196,1307,4209,1334,4222,1362,4235,1391,4249,1421,4262,1450,4290,1508,4318,1565,4356,1643,4390,1709,4419,1763,4450,1815,4486,1862,4493,1870,4499,1878,4505,1884,4510,1890,4515,1896,4519,1900,4523,1905,4528,1909,4531,1913,4535,1917,4538,1920,4540,1924,4543,1926,4545,1929,4547,1934,4549,1934,4552,1934,4556,1935,4558,1926,4563,1859,4564,1781,4564,1716,4564,1681,4564,1611,4563,1540,4560,1467,4555,1392,4550,1311,4544,1223,4538,1133,4530,1041,4527,996,4523,952,4519,910,4516,868,4513,829,4507,757,4502,694,4496,618,4490,546,4487,492,4487,483,4486,478,4486,475,4486,473,4486,477,4487,482,4486,491,4488,504,4490,515,4503,577,4522,644,4543,714,4565,783,4590,851,4617,919,4644,983,4654,1005,4683,1072,4716,1145,4728,1171,4740,1197,4752,1223,4763,1250,4775,1277,4787,1304,4798,1329,4809,1355,4820,1380,4853,1452,4883,1516,4909,1571,4939,1629,4970,1682,4982,1701,4988,1710,4995,1718,5000,1726,5006,1734,5011,1740,5016,1746,5021,1752,5045,1778,5047,1781,5050,1782,5053,1782,5056,1780,5058,1776,5060,1773,5062,1768,5064,1761,5066,1753,5069,1743,5071,1732,5074,1722,5090,1653,5108,1601,5113,1588,5137,1524,5146,1503,5152,1490,5156,1478,5161,1468,5166,1458,5170,1449,5173,1442,5177,1435,5180,1429,5182,1424,5185,1418,5186,1415,5188,1410,5190,1406,5191,1403,5193,1398,5195,1394,5196,1390,5198,1383,5200,1375,5202,1365,5204,1355,5206,1345,5208,1335,5210,1324,5212,1313,5215,1300,5218,1288,5221,1277,5224,1264,5227,1252,5230,1241,5233,1230,5236,1220,5239,1210,5241,1201,5244,1192,5247,1183,5250,1175,5253,1167,5255,1160,5258,1152,5260,1145,5262,1138,5263,1133,5265,1126,5267,1120,5269,1114,5270,1107,5272,1101,5273,1095,5274,1088,5276,1080,5279,1071,5281,1063,5283,1055,5285,1046,5287,1038,5289,1030,5291,1023,5294,1016,5297,1008,5301,1001,5304,995,5307,988,5310,982,5313,977,5316,971,5318,967,5320,961,5323,956,5324,950,5326,945,5327,939,5332,883,5332,877,5332,871,5332,865,5331,860,5331,855,5332,849,5333,843,5334,837,5335,831,5336,826,5338,820,5341,814,5344,809,5348,801,5351,794,5355,786,5361,775,5391,719,5398,706,5405,693,5440,629,5458,593,5463,582,5493,525,5498,519,5502,513,5506,509,5509,506,5512,504,5514,504,5516,504,5530,517,5534,522,5538,526,5542,532,5547,538,5552,544,5557,550,5564,558,5570,566,5577,575,5585,585,5631,640,5668,682,5679,693,5720,739,5761,790,5771,803,5780,816,5817,865,5834,890,5842,902,5850,913,5858,924,5865,934,5871,943,5877,952,5883,961,5889,969,5894,977,5901,987,5906,995,5911,1003,5917,1010,5921,1017,5925,1023,5929,1030,5933,1035,5936,1040,5940,1045,5941,1048,5946,1053,5950,1059,5956,1064,5963,1073,5969,1080,5976,1087,5983,1095,5990,1104,5999,1114,6008,1124,6018,1135,6060,1185,6102,1239,6112,1252,6123,1264,6133,1277,6142,1289,6152,1300,6161,1312,6170,1323,6178,1334,6186,1345,6194,1355,6202,1365,6210,1374,6216,1383,6225,1395,6232,1405,6239,1414,6246,1423,6251,1429,6257,1437,6263,1444,6269,1452,6275,1459,6282,1466,6288,1472,6294,1479,6300,1485,6305,1491,6311,1497,6317,1503,6322,1508,6328,1514,6334,1519,6341,1523,6347,1528,6353,1533,6359,1538,6364,1542,6370,1547,6375,1551,6381,1556,6386,1560,6391,1565,6396,1570,6401,1575,6406,1579,6411,1584,6415,1588,6419,1592,6423,1597,6428,1602,6434,1606,6440,1612,6446,1618,6453,1625,6460,1631,6466,1638,6473,1645,6478,1651,6484,1657,6490,1663,6495,1669,6500,1675,6505,1680,6509,1685,6514,1690,6517,1695,6520,1699,6524,1703,6526,1706,6529,1709,6532,1712,6535,1715,6539,1716,6543,1718,6547,1719,6551,1719,6555,1718,6595,1665,6607,1605,6612,1535,6613,1521,6613,1505,6614,1488,6614,1469,6615,1448,6615,1425,6616,1399,6617,1371,6621,1309,6628,1239,6637,1161,6649,1077,6663,990,6677,905,6684,863,6691,823,6697,783,6703,745,6709,708,6715,674,6720,642,6726,612,6730,583,6735,556,6747,482,6757,422,6766,363,6768,351,6770,341,6772,329,6776,322,6779,316,6781,311,6784,309,6787,310,6790,310,6804,340,6806,347,6809,355,6811,363,6813,372,6815,381,6816,390,6818,399,6819,408,6820,416,6821,425,6822,433,6823,442,6825,451,6826,461,6828,470,6830,479,6832,488,6835,497,6837,506,6840,516,6844,525,6848,534,6852,543,6857,551,6861,560,6865,568,6871,576,6876,584,6882,592,6888,599,6894,607,6899,614,6906,621,6912,628,6918,634,6926,642,6964,681,6974,691,6981,699,6990,708,6998,718,7007,728,7016,738,7054,788,7093,855,7126,916,7157,986,7187,1060,7216,1132,7241,1197,7261,1253,7267,1269,7292,1335,7320,1396,7348,1433,7353,1437,7359,1440,7364,1442,7369,1444,7375,1445,7380,1446,7386,1446,7391,1445,7418,1430,7423,1426,7456,1354,7472,1308,7481,1281,7502,1218,7525,1147,7549,1072,7572,996,7594,926,7613,859,7631,795,7639,764,7647,736,7654,709,7661,684,7667,662,7688,592,7706,547,7709,541,7711,540,7713,541,7716,542,7716,546,7719,553,7736,624,7745,668,7748,684,7752,701,7756,718,7760,737,7765,757,7781,831,7795,903,7799,920,7802,937,7805,953,7808,969,7812,985,7814,999,7817,1014,7820,1028,7823,1041,7826,1054,7829,1067,7832,1080,7835,1091,7838,1102,7841,1113,7844,1123,7846,1133,7861,1192,7873,1250,7875,1261,7883,1327,7883,1332,7884,1338,7884,1342,7884,1343,7884,1344,7884,1341,7882,1336,7881,1331,7878,1322,7875,1314,7871,1306,7870,1297,7836,1246,7790,1197,7743,1153,7687,1107,7626,1059,7562,1010,7496,963,7430,917,7365,875,7296,836,7223,804,7145,779,7061,761,6971,748,6907,743,6840,742,6807,742,6738,745,6660,754,6571,768,6472,791,6362,822,6303,840,6241,859,6176,880,6110,901,6045,922,5980,943,5916,965,5852,986,5787,1007,5722,1027,5656,1047,5591,1067,5526,1085,5462,1103,5397,1120,5334,1136,5272,1151,5211,1165,5151,1178,5037,1200,4936,1219,4842,1233,4755,1244,4674,1251,4599,1253,4562,1253,4491,1248,4422,1240,4355,1230,4292,1217,4233,1202,4155,1178,4089,1152,4021,1120,3964,1086,3947,1071,3938,1065,3929,1058,3925,1055,3910,1046,3844,1016,3770,989,3704,969,3622,947,3535,926,3444,905,3351,883,3257,862,3161,841,3063,820,3015,809,2966,799,2918,789,2870,778,2776,757,2686,736,2600,715,2519,694,2482,684,2445,675,2411,666,2377,658,2316,641,2238,618,2174,599,2107,575,2047,549,2016,532,2007,527,2002,522,1997,518,1992,514,1989,511,1985,508,1982,505,1979,502,1977,499,1974,496,1973,494,1971,490,1968,486,1966,481,1964,477,1961,472,1958,467,1955,462,1953,457,1950,451,1946,446,1943,440,1939,434,1935,428,1931,422,1926,415,1921,409,1917,403,1911,397,1907,391,1902,385,1897,379,1894,375,1892,371,1892,368,1892,368,1892,367,1894,368,1897,369,1899,371,1948,400,1955,404,1962,407,1969,410,1975,413,1981,416,1988,419,1994,422,2001,425,2007,427,2015,429,2021,431,2028,433,2035,435,2041,438,2048,440,2055,442,2061,444,2067,447,2072,449,2078,452,2085,455,2092,458,2100,462,2109,466,2117,471,2128,477,2190,506,2260,531,2320,549,2381,563,2452,575,2512,581,2570,583,2579,583,2587,583,2594,583,2601,582,2606,582,2611,582,2617,582,2620,581,2625,581,2629,581,2634,581,2639,580,2643,580,2648,579,2652,578,2656,577,2661,576,2665,574,2669,572,2673,568,2677,566,2681,563,2685,560,2690,557,2694,554,2698,551,2703,548,2727,532,2732,529,2737,526,2743,522,2748,519,2753,516,2758,513,2762,511,2767,508,2771,506,2774,503,2776,500,2778,496,2777,491,2776,487,2722,451,2657,422,2598,404,2538,389,2478,379,2448,375,2434,373,2371,365,2325,361,2314,360,2304,358,2295,357,2287,356,2279,355,2272,354,2266,353,2260,352,2255,352,2251,351,2246,351,2243,350,2239,350,2236,349,2232,348,2230,349,2227,349,2224,350,2223,352,2221,354,2221,356,2222,360,2223,363,2226,368,2229,372,2232,376,2258,397,2264,400,2294,414,2300,415,2306,417,2312,418,2319,419,2325,420,2332,420,2339,421,2345,421,2353,421,2361,422,2370,422,2380,421,2389,421,2399,421,2410,421,2481,426,2519,431,2532,434,2543,436,2555,439,2567,442,2579,446,2591,450,2603,453,2616,457,2628,460,2640,463,2711,476,2769,480,2779,481,2789,481,2798,481,2806,481,2814,481,2820,481,2827,481,2833,480,2838,479,2843,478,2848,477,2852,476,2856,476,2860,474,2863,474,2866,473,2871,473,2870,473,2869,474,2808,481,2743,485,2716,486,2703,485,2638,481,2599,476,2587,475,2518,468,2476,465,2461,464,2398,459,2369,457,2355,456,2341,455,2327,454,2314,453,2302,452,2289,450,2278,449,2266,448,2255,447,2245,446,2231,445,2219,444,2207,443,2196,442,2185,441,2121,438,2113,438,2106,438,2099,438,2093,438,2087,438,2081,438,2076,438,2072,439,2066,438,2061,438,2056,438,2051,437,2045,436,2039,435,2034,433,2028,431,2023,429,2019,427,2014,425,2010,423,2006,421,2002,419,1999,417,1996,414,1993,412,1990,408,1988,405,1986,402,1978,383,1977,379,1977,375,1976,371,1975,368,1976,364,1975,360,1975,356,1974,353,1973,349,1972,345,1972,341,1971,337,1970,333,1969,330,1968,326,1966,323,1955,306,1953,303,1950,301,1947,299,1944,296,1942,294,1939,291,1937,289,1933,287,1930,284,1927,281,1923,278,1920,276,1916,274,1913,271,1909,269,1905,267,1901,266,1896,264,1892,262,1888,259,1883,257,1879,255,1875,253,1871,251,1866,248,1862,246,1858,244,1842,228,1840,225,1838,222,1837,219,1837,215,1836,212,1837,209,1837,206,1838,203,1840,201,1842,198,1844,197,1848,195,1851,192,1856,189,1860,187,1884,181,1888,181,1893,181,1909,189,1911,191,1920,222,1918,226,1920,231,1921,236,1922,242,1926,247,1930,253,1935,260,1941,266,1947,272,1955,277,1963,283,1972,288,1980,294,1990,299,2001,304,2012,309,2079,326,2146,334,2207,338,2272,340,2338,342,2402,342,2422,342,2442,342,2515,342,2579,341,2594,341,2608,341,2623,341,2636,340,2649,340,2713,340,2766,339,2779,339,2793,339,2807,339,2821,339,2892,343,2921,346,2936,347,2951,348,2966,349,2980,350,3052,356,3090,360,3102,361,3169,367,3200,368,3210,369,3219,370,3228,370,3236,371,3245,373,3252,375,3260,377,3268,379,3277,382,3285,384,3294,386,3301,388,3310,390,3319,392,3328,394,3338,396,3347,398,3356,399,3367,401,3377,404,3387,406,3398,409,3410,411,3422,413,3435,416,3447,418,3460,421,3472,423,3484,426,3496,429,3507,432,3519,434,3531,438,3542,440,3553,443,3563,446,3572,448,3581,450,3590,451,3597,454,3604,456,3613,458,3616,461,3619,464,3620,469,3616,473,3549,495,3479,504,3407,506,3394,506,3380,506,3309,500,3245,494,3228,492,3210,490,3191,488,3173,486,3154,485,3134,483,3115,481,3095,479,3075,477,3054,476,2994,471,2916,465,2851,462,2825,460,2813,460,2802,459,2792,459,2783,459,2772,459,2743,467,2741,470,2742,474,2744,477,2746,481,2750,486,2755,490,2760,493,2767,497,2773,501,2780,504,2787,507,2795,509,2802,512,2810,515,2874,526,2906,528,2916,528,2982,537,3049,557,3108,579,3173,606,3197,616,3221,627,3299,660,3383,693,3442,715,3501,734,3561,753,3619,768,3703,787,3785,800,3865,809,3950,815,4039,817,4101,818,4131,818,4161,818,4245,817,4324,816,4393,814,4467,813,4531,811,4540,811,4553,810,4562,810,4571,810,4579,809,4586,809,4592,809,4599,809,4605,809,4610,809,4614,809,4620,809,4620,809,4619,809,4614,808,4606,807,4598,806,4586,805,4572,803,4562,802,4550,801,4538,800,4524,799,4511,798,4496,796,4481,795,4466,793,4449,792,4432,791,4415,790,4397,788,4381,787,4364,785,4348,784,4331,782,4315,781,4299,780,4283,779,4218,770,4149,756,4072,737,4051,732,3982,715,3914,699,3892,693,3825,676,3760,658,3695,639,3654,628,3635,622,3616,617,3598,611,3580,607,3563,602,3546,597,3531,593,3516,589,3502,585,3488,581,3475,577,3463,574,3452,571,3440,568,3429,564,3418,562,3407,559,3342,539,3336,536,3329,533,3325,531,3323,530,3320,528,3321,527,3322,527,3323,526,3326,527,3330,527,3333,528,3337,529,3342,530,3346,530,3351,531,3356,532,3360,533,3364,534,3370,535,3375,536,3382,536,3388,537,3395,538,3401,539,3410,540,3419,541,3427,542,3442,545,3454,547,3469,549,3484,552,3502,555,3521,557,3542,560,3565,564,3643,576,3730,591,3761,597,3791,602,3822,607,3853,612,3884,617,3914,622,3945,627,3976,632,4008,637,4039,642,4102,652,4166,662,4232,671,4300,678,4370,685,4440,690,4509,694,4575,697,4637,700,4724,702,4803,703,4828,703,4853,703,4877,703,4901,703,4924,703,4996,701,5066,695,5135,685,5202,671,5266,657,5342,638,5401,621,5454,602,5465,598,5474,594,5482,591,5489,588,5498,585,5499,585,5500,584,5497,585,5489,588,5482,590,5473,593,5462,596,5390,614,5317,629,5254,638,5187,642,5163,642,5140,642,5066,640,4989,637,4963,635,4937,634,4853,630,4765,627,4735,626,4705,625,4645,623,4556,619,4472,614,4394,608,4325,600,4265,589,4201,573,4141,548,4108,517,4108,514,4109,510,4112,507,4116,505,4120,503,4125,501,4130,499,4171,492,4178,491,4187,490,4196,490,4205,489,4213,489,4223,489,4233,488,4239,487,4254,486,4335,488,4412,492,4501,497,4564,504,4631,512,4699,521,4733,525,4768,530,4839,539,4911,548,4983,556,5054,563,5123,570,5157,573,5191,576,5253,583,5339,593,5413,602,5479,612,5538,623,5574,630,5592,633,5609,636,5626,639,5642,642,5702,653,5750,663,5760,666,5774,668,5786,671,5795,673,5803,674,5810,675,5813,674,5815,673,5791,659,5782,656,5721,638,5659,628,5640,625,5621,622,5554,613,5478,607,5394,602,5304,597,5274,595,5243,594,5182,590,5122,586,5037,577,4958,565,4885,552,4821,539,4750,522,4687,505,4674,501,4637,488,4632,485,4629,483,4629,480,4629,476,4659,456,4667,452,4678,448,4688,445,4698,442,4709,439,4719,437,4728,435,4738,433,4747,432,4757,431,4766,431,4774,432,4782,433,4792,434,4795,435e" filled="false" stroked="true" strokeweight="18pt" strokecolor="#000000">
            <v:path arrowok="t"/>
            <v:stroke dashstyle="solid"/>
            <w10:wrap type="none"/>
          </v:shape>
        </w:pict>
      </w:r>
      <w:r>
        <w:rPr/>
        <w:pict>
          <v:shape style="position:absolute;margin-left:100.811432pt;margin-top:33.031006pt;width:88.55pt;height:127.9pt;mso-position-horizontal-relative:page;mso-position-vertical-relative:paragraph;z-index:15729664" coordorigin="2016,661" coordsize="1771,2558" path="m2017,1720l2017,1720,2016,1720,2017,1721,2017,1723,2019,1724,2020,1727,2033,1756,2038,1768,2042,1777,2047,1787,2052,1798,2076,1856,2101,1915,2130,1991,2154,2052,2179,2120,2206,2196,2234,2276,2264,2360,2279,2403,2294,2447,2309,2491,2325,2535,2356,2622,2388,2707,2420,2788,2452,2865,2482,2935,2511,2998,2538,3054,2576,3123,2611,3173,2663,3214,2676,3218,2688,3216,2731,3162,2756,3085,2772,3008,2784,2922,2790,2861,2793,2795,2796,2727,2797,2657,2798,2586,2797,2550,2796,2478,2794,2406,2791,2335,2788,2268,2784,2203,2779,2115,2773,2040,2768,1980,2764,1932,2763,1919,2758,1868,2758,1860,2757,1857,2757,1854,2756,1853,2756,1860,2757,1867,2758,1879,2765,1947,2773,2013,2784,2091,2792,2148,2796,2176,2809,2264,2821,2348,2833,2424,2843,2489,2850,2526,2852,2542,2855,2556,2857,2573,2860,2589,2859,2592,2859,2595,2856,2590,2843,2519,2828,2436,2817,2367,2806,2289,2793,2204,2781,2113,2768,2019,2756,1925,2750,1878,2744,1832,2732,1743,2720,1658,2708,1579,2696,1507,2685,1441,2669,1356,2655,1289,2639,1225,2618,1168,2616,1168,2613,1172,2609,1251,2610,1276,2612,1336,2615,1410,2618,1496,2623,1591,2629,1694,2632,1748,2636,1802,2642,1914,2650,2025,2657,2136,2666,2244,2675,2349,2686,2446,2696,2536,2706,2617,2716,2689,2726,2750,2739,2823,2751,2883,2755,2897,2753,2888,2743,2826,2728,2739,2715,2666,2700,2581,2683,2491,2665,2394,2655,2345,2646,2294,2636,2243,2627,2191,2617,2139,2608,2088,2598,2037,2589,1986,2579,1936,2570,1887,2561,1839,2552,1792,2543,1747,2527,1661,2512,1583,2499,1513,2493,1481,2487,1451,2482,1423,2477,1397,2472,1373,2468,1351,2464,1331,2461,1313,2458,1297,2443,1228,2441,1218,2439,1217,2437,1216,2437,1219,2433,1295,2430,1377,2430,1445,2430,1483,2430,1524,2431,1611,2433,1705,2437,1802,2441,1901,2447,1997,2453,2092,2460,2182,2467,2266,2475,2343,2482,2412,2490,2472,2501,2545,2513,2614,2519,2643,2521,2643,2523,2642,2524,2633,2523,2611,2522,2592,2516,2511,2509,2438,2501,2354,2491,2262,2481,2164,2470,2066,2464,2017,2458,1968,2453,1920,2447,1873,2442,1826,2431,1736,2421,1651,2411,1573,2401,1502,2397,1469,2393,1438,2389,1410,2386,1383,2376,1316,2366,1250,2364,1238,2363,1228,2361,1217,2360,1209,2361,1211,2375,1280,2388,1364,2399,1437,2411,1519,2418,1565,2425,1613,2439,1711,2455,1814,2463,1866,2471,1916,2487,2017,2503,2113,2520,2203,2536,2286,2552,2362,2567,2429,2582,2487,2602,2559,2624,2627,2647,2683,2651,2691,2654,2695,2658,2698,2661,2701,2663,2703,2666,2701,2669,2699,2672,2697,2680,2633,2684,2562,2685,2500,2685,2427,2686,2387,2686,2345,2686,2300,2686,2254,2687,2160,2688,2065,2689,1972,2692,1881,2695,1797,2699,1719,2704,1648,2709,1584,2721,1501,2735,1433,2758,1367,2799,1320,2820,1315,2832,1315,2887,1343,2936,1397,2971,1452,3007,1516,3041,1582,3076,1659,3117,1758,3159,1867,3201,1975,3222,2030,3242,2083,3262,2136,3282,2189,3301,2240,3338,2338,3374,2430,3407,2514,3437,2590,3465,2658,3490,2717,3523,2788,3557,2851,3583,2872,3594,2871,3621,2817,3646,2725,3663,2640,3678,2536,3691,2415,3698,2350,3704,2283,3710,2213,3715,2141,3720,2069,3725,1995,3730,1921,3734,1847,3738,1773,3742,1701,3746,1629,3750,1558,3754,1491,3757,1425,3760,1362,3763,1302,3766,1245,3768,1192,3771,1141,3773,1094,3776,1050,3778,1010,3780,973,3781,939,3785,856,3786,784,3786,772,3786,761,3785,748,3786,738,3783,737,3779,736,3776,736,3745,792,3718,847,3686,918,3648,1006,3606,1113,3583,1173,3561,1234,3538,1298,3515,1365,3492,1434,3469,1504,3447,1574,3424,1646,3403,1717,3382,1788,3362,1857,3343,1925,3325,1991,3307,2056,3291,2118,3275,2178,3246,2291,3222,2391,3211,2436,3201,2478,3191,2517,3183,2552,3175,2585,3154,2665,3132,2736,3114,2767,3110,2754,3103,2679,3103,2650,3103,2617,3107,2539,3113,2443,3123,2334,3136,2212,3144,2148,3152,2083,3160,2018,3170,1951,3179,1884,3190,1818,3201,1751,3212,1685,3225,1619,3237,1554,3250,1491,3263,1429,3275,1368,3301,1253,3326,1146,3349,1051,3370,966,3388,893,3405,832,3425,759,3445,694,3459,661,3459,667,3450,737,3434,824,3418,899,3409,941,3391,1033,3371,1135,3351,1241,3330,1352,3311,1464,3292,1577,3275,1686,3260,1792,3247,1892,3236,1985,3228,2070,3222,2147,3217,2214,3213,2299,3210,2364,3210,2411,3210,2422,3210,2431,3211,2440,3213,2445,3215,2435,3225,2370,3235,2277,3242,2192,3250,2090,3258,1978,3262,1918,3265,1856,3269,1794,3273,1731,3276,1667,3280,1602,3283,1540,3287,1478,3290,1417,3296,1300,3302,1192,3306,1094,3310,1007,3313,932,3316,869,3318,817,3319,794,3319,775,3320,758,3320,746,3320,732,3319,723,3316,731,3302,793,3292,853,3279,929,3265,1020,3249,1123,3233,1235,3216,1354,3208,1414,3200,1476,3193,1539,3185,1601,3178,1663,3171,1726,3164,1788,3158,1848,3147,1966,3138,2078,3130,2183,3124,2280,3119,2367,3116,2445,3115,2512,3114,2595,3116,2656,3122,2722,3124,2732,3125,2727,3126,2653,3124,2590,3120,2509,3114,2412,3107,2299,3102,2237,3098,2172,3093,2106,3088,2039,3083,1971,3078,1902,3073,1835,3068,1768,3063,1702,3058,1638,3053,1576,3044,1459,3034,1352,3025,1256,3017,1173,3009,1102,2998,1019,2987,945,2977,911,2975,911,2970,983,2968,1054,2965,1152,2964,1276,2964,1348,2963,1424,2963,1499,2963,1573,2963,1648,2963,1722,2963,1793,2963,1863,2964,1934,2964,1996,2964,2040e" filled="false" stroked="true" strokeweight="18pt" strokecolor="#000000">
            <v:path arrowok="t"/>
            <v:stroke dashstyle="solid"/>
            <w10:wrap type="none"/>
          </v:shape>
        </w:pict>
      </w:r>
      <w:r>
        <w:rPr/>
        <w:pict>
          <v:shape style="position:absolute;margin-left:155.30632pt;margin-top:31.849182pt;width:78.3pt;height:152.75pt;mso-position-horizontal-relative:page;mso-position-vertical-relative:paragraph;z-index:15730176" coordorigin="3106,637" coordsize="1566,3055" path="m3138,3571l3139,3574,3141,3582,3145,3591,3148,3600,3153,3613,3157,3625,3162,3637,3167,3651,3172,3662,3177,3672,3182,3689,3185,3690,3189,3691,3192,3692,3193,3668,3193,3648,3193,3622,3190,3551,3185,3451,3181,3392,3177,3329,3173,3260,3168,3187,3163,3109,3158,3029,3153,2947,3148,2861,3143,2774,3139,2687,3135,2601,3131,2514,3127,2427,3124,2342,3121,2258,3118,2175,3116,2093,3114,2014,3112,1937,3110,1862,3108,1790,3107,1720,3107,1653,3106,1590,3106,1529,3106,1471,3106,1416,3107,1315,3108,1227,3109,1150,3111,1085,3112,1009,3113,989,3116,926,3118,912,3120,910,3129,972,3136,1069,3140,1162,3145,1276,3147,1342,3150,1412,3153,1483,3156,1558,3160,1635,3164,1714,3169,1793,3174,1873,3180,1954,3187,2034,3194,2112,3202,2189,3210,2265,3220,2339,3229,2409,3239,2477,3250,2542,3261,2604,3283,2715,3307,2812,3330,2892,3353,2957,3390,3024,3431,3048,3447,3044,3496,2999,3531,2942,3566,2868,3602,2778,3638,2680,3674,2572,3709,2458,3727,2399,3745,2339,3762,2278,3780,2217,3798,2155,3815,2093,3833,2031,3850,1969,3867,1908,3885,1848,3901,1788,3918,1728,3934,1670,3950,1612,3981,1501,4011,1396,4039,1300,4052,1255,4065,1212,4087,1134,4106,1065,4122,1006,4139,938,4153,876,4156,860,4160,847,4159,844,4159,840,4131,895,4106,956,4076,1035,4041,1133,4003,1247,3983,1310,3964,1376,3944,1443,3925,1514,3905,1586,3887,1659,3869,1733,3852,1809,3835,1885,3820,1959,3805,2033,3792,2105,3780,2177,3769,2245,3759,2312,3750,2376,3742,2437,3729,2549,3719,2648,3712,2732,3708,2801,3707,2881,3708,2901,3709,2915,3711,2926,3713,2933,3717,2935,3721,2930,3751,2843,3772,2767,3798,2669,3828,2549,3845,2483,3862,2415,3880,2345,3898,2273,3918,2198,3938,2124,3959,2049,3981,1972,4004,1895,4027,1820,4050,1744,4075,1670,4099,1596,4124,1525,4150,1455,4176,1388,4201,1323,4227,1261,4252,1201,4276,1145,4324,1042,4369,951,4411,874,4449,809,4483,755,4526,696,4571,650,4603,637,4609,648,4614,658,4617,672,4620,689,4620,712,4620,740,4614,810,4602,898,4583,1004,4571,1066,4556,1135,4539,1210,4521,1290,4502,1373,4487,1442,4470,1514,4454,1587,4437,1662,4421,1736,4405,1811,4389,1886,4373,1962,4357,2037,4341,2111,4326,2185,4311,2258,4296,2330,4282,2401,4269,2470,4252,2553,4237,2633,4222,2710,4208,2782,4196,2850,4184,2914,4173,2974,4163,3030,4154,3081,4145,3128,4137,3171,4122,3241,4104,3306,4099,3312,4094,3311,4079,3235,4075,3155,4074,3106,4075,3050,4076,2988,4079,2923,4082,2853,4087,2778,4094,2700,4101,2619,4110,2535,4120,2447,4132,2358,4144,2270,4157,2183,4171,2094,4186,2007,4202,1922,4219,1839,4236,1757,4255,1678,4273,1602,4292,1528,4312,1456,4332,1388,4352,1324,4372,1263,4392,1205,4430,1100,4468,1011,4503,934,4535,872,4578,800,4623,741,4667,715,4670,730,4671,743,4671,761,4670,783,4654,877,4635,962,4607,1068,4590,1127,4572,1189,4553,1255,4532,1324,4511,1396,4489,1469,4467,1544,4444,1620,4421,1697,4398,1773,4375,1848,4352,1924,4330,1999,4307,2072,4285,2142,4263,2211,4242,2278,4221,2342,4201,2403,4182,2461,4145,2568,4112,2662,4082,2741,4056,2808,4023,2885,3988,2950,3952,2980,3947,2969,3943,2959,3941,2946,3939,2930,3938,2909,3939,2885,3942,2825,3951,2749,3965,2659,3981,2564,4000,2466,4019,2372,4038,2281,4044,2252e" filled="false" stroked="true" strokeweight="18.0pt" strokecolor="#000000">
            <v:path arrowok="t"/>
            <v:stroke dashstyle="solid"/>
            <w10:wrap type="none"/>
          </v:shape>
        </w:pict>
      </w:r>
      <w:r>
        <w:rPr/>
        <w:pict>
          <v:shape style="position:absolute;margin-left:214.440933pt;margin-top:21.512451pt;width:169.75pt;height:23pt;mso-position-horizontal-relative:page;mso-position-vertical-relative:paragraph;z-index:15730688" coordorigin="4289,430" coordsize="3395,460" path="m4289,889l4289,889,4289,889,4289,889,4516,889,4546,889,4578,889,4612,890,4648,889,4728,888,4818,886,4918,882,5029,878,5151,873,5215,870,5281,867,5348,865,5417,862,5487,860,5558,857,5631,855,5705,854,5780,852,5854,851,5927,850,6001,850,6075,849,6147,849,6219,849,6290,849,6359,850,6427,850,6493,850,6557,851,6619,852,6678,852,6735,852,6790,852,6842,853,6891,853,6980,852,7057,851,7122,848,7197,845,7269,839,7290,836,7297,835,7256,832,7236,832,7211,833,7182,833,7149,834,7074,835,6987,836,6890,837,6838,837,6785,837,6679,836,6571,835,6465,832,6362,830,6264,826,6172,821,6088,816,6013,811,5946,806,5864,799,5803,793,5786,791,5771,789,5720,780,5729,776,5788,760,5874,743,5952,730,6047,715,6154,698,6212,689,6273,680,6336,670,6400,660,6466,649,6533,638,6600,628,6665,617,6731,606,6796,595,6859,585,6921,575,6982,565,7040,555,7151,536,7253,518,7344,501,7423,486,7492,473,7575,456,7636,443,7669,435,7683,432,7683,431,7682,430,7673,431,7649,434,7628,436,7602,438,7571,441,7495,447,7399,455,7287,463,7224,468,7158,473,7088,478,7015,484,6939,489,6860,495,6780,501,6697,508,6611,515,6525,522,6440,530,6356,538,6273,546,6191,554,6111,563,6033,571,5956,580,5882,588,5811,597,5743,606,5677,614,5614,623,5554,632,5445,648,5349,664,5266,678,5196,691,5115,707,5044,722,5005,732,5003,733,5008,734,5022,733,5033,732,5106,721,5187,708,5252,697,5321,684,5395,670,5468,656,5541,642,5573,635,5596,631e" filled="false" stroked="true" strokeweight="18pt" strokecolor="#000000">
            <v:path arrowok="t"/>
            <v:stroke dashstyle="solid"/>
            <w10:wrap type="none"/>
          </v:shape>
        </w:pict>
      </w:r>
      <w:r>
        <w:rPr/>
        <w:pict>
          <v:shape style="position:absolute;margin-left:265.757416pt;margin-top:16.55962pt;width:187.7pt;height:63.6pt;mso-position-horizontal-relative:page;mso-position-vertical-relative:paragraph;z-index:15731200" coordorigin="5315,331" coordsize="3754,1272" path="m5430,679l5430,679,5430,680,5432,679,5433,679,5434,678,5439,676,5444,674,5450,671,5460,666,5468,662,5476,658,5486,653,5554,622,5629,590,5697,563,5773,534,5858,504,5922,484,5992,465,6069,447,6154,431,6247,418,6347,407,6453,400,6563,395,6676,394,6733,395,6849,397,6964,403,7078,411,7188,420,7293,430,7391,440,7482,450,7564,460,7637,469,7670,473,7701,477,7781,486,7842,493,7909,501,7930,502,7920,499,7861,488,7773,476,7696,466,7606,457,7504,447,7390,439,7269,431,7205,427,7139,424,7073,420,7007,417,6939,415,6871,412,6803,410,6736,407,6668,405,6601,404,6535,402,6470,401,6406,400,6343,399,6281,398,6220,398,6161,398,6102,398,5990,398,5883,399,5784,400,5693,402,5612,403,5540,404,5478,405,5402,407,5364,407,5349,408,5337,408,5323,408,5315,408,5320,407,5326,407,5336,406,5350,405,5368,404,5389,402,5415,400,5444,398,5511,393,5591,388,5682,381,5732,377,5784,373,5892,365,6009,357,6069,353,6131,349,6195,346,6259,343,6324,341,6389,338,6455,336,6521,334,6586,333,6652,332,6717,331,6782,331,6846,331,6909,332,6971,333,7032,334,7148,337,7256,341,7356,346,7447,351,7528,356,7599,360,7661,365,7737,370,7794,374,7809,375,7823,376,7835,377,7845,378,7854,379,7866,380,7874,381,7878,382,7882,383,7811,396,7725,403,7646,406,7549,408,7435,408,7372,408,7307,407,7239,406,7168,404,7095,402,7021,400,6946,398,6869,396,6791,394,6713,392,6636,390,6557,388,6479,386,6403,385,6327,384,6252,383,6178,383,6107,383,6039,383,5972,383,5909,384,5848,386,5736,390,5637,395,5552,401,5481,408,5399,421,5336,442,5328,455,5330,463,5386,497,5477,525,5560,545,5660,563,5775,581,5838,589,5903,597,5971,605,6042,613,6115,620,6190,628,6268,635,6348,642,6429,649,6513,656,6598,663,6684,670,6771,677,6858,684,6945,691,7033,698,7120,705,7207,713,7293,720,7379,728,7463,735,7546,743,7628,750,7708,757,7786,765,7862,772,7936,779,8008,785,8078,792,8145,798,8211,803,8273,809,8333,814,8445,822,8546,829,8636,834,8716,836,8786,838,8818,838,8847,837,8923,835,8997,827,9053,815,9062,813,9069,810,9064,811,9059,811,8978,829,8950,835,8879,851,8791,871,8684,894,8623,907,8558,921,8489,936,8416,952,8338,969,8258,987,8173,1005,8102,1020,8029,1036,7954,1052,7877,1068,7799,1084,7720,1101,7640,1119,7559,1136,7477,1154,7395,1172,7312,1191,7229,1209,7145,1228,7062,1246,6979,1265,6897,1284,6815,1304,6734,1323,6654,1343,6576,1362,6500,1381,6425,1400,6352,1419,6281,1437,6212,1456,6130,1478,6052,1499,5978,1520,5909,1539,5843,1558,5780,1576,5726,1592,5688,1603e" filled="false" stroked="true" strokeweight="18pt" strokecolor="#000000">
            <v:path arrowok="t"/>
            <v:stroke dashstyle="solid"/>
            <w10:wrap type="none"/>
          </v:shape>
        </w:pict>
      </w:r>
      <w:r>
        <w:rPr/>
        <w:pict>
          <v:shape style="position:absolute;margin-left:267.922668pt;margin-top:62.767086pt;width:197.8pt;height:30.8pt;mso-position-horizontal-relative:page;mso-position-vertical-relative:paragraph;z-index:15731712" coordorigin="5358,1255" coordsize="3956,616" path="m5360,1870l5361,1870,5358,1871,5368,1870,5441,1859,5533,1844,5614,1829,5710,1810,5821,1786,5881,1773,5945,1759,6012,1743,6082,1727,6155,1710,6230,1692,6308,1674,6389,1655,6472,1636,6557,1616,6626,1601,6696,1585,6768,1569,6840,1553,6913,1538,6986,1523,7061,1507,7136,1492,7211,1478,7286,1463,7361,1450,7436,1437,7510,1424,7584,1412,7658,1400,7731,1389,7803,1378,7875,1368,7946,1358,8016,1349,8102,1339,8187,1329,8270,1320,8351,1312,8429,1305,8505,1298,8578,1292,8648,1286,8715,1282,8779,1278,8839,1274,8949,1268,9045,1263,9127,1259,9195,1256,9249,1255,9270,1255,9288,1256,9300,1257,9312,1259,9314,1263,9298,1268,9235,1284,9164,1296,9070,1311,8955,1327,8889,1335,8818,1343,8743,1351,8663,1358,8580,1366,8492,1374,8401,1382,8325,1388,8246,1393,8166,1399,8084,1405,8002,1410,7918,1416,7833,1421,7748,1426,7662,1431,7576,1436,7491,1442,7406,1447,7320,1453,7236,1458,7153,1464,7071,1469,6990,1475,6909,1481,6831,1486,6756,1492,6666,1499,6579,1505,6497,1512,6420,1517,6347,1523,6276,1529,6215,1534,6173,1537e" filled="false" stroked="true" strokeweight="18pt" strokecolor="#000000">
            <v:path arrowok="t"/>
            <v:stroke dashstyle="solid"/>
            <w10:wrap type="none"/>
          </v:shape>
        </w:pict>
      </w:r>
      <w:r>
        <w:rPr/>
        <w:pict>
          <v:shape style="position:absolute;margin-left:94.835159pt;margin-top:1.315606pt;width:369.35pt;height:146.65pt;mso-position-horizontal-relative:page;mso-position-vertical-relative:paragraph;z-index:15732224" coordorigin="1897,26" coordsize="7387,2933" path="m5990,1520l5994,1519,5993,1519,6012,1516,6075,1508,6139,1501,6221,1491,6322,1481,6442,1470,6507,1464,6575,1458,6646,1453,6721,1447,6796,1442,6873,1437,6952,1432,7033,1427,7114,1422,7195,1418,7278,1414,7361,1410,7444,1406,7526,1404,7608,1401,7689,1399,7768,1398,7847,1397,7925,1396,8002,1396,8076,1397,8148,1398,8218,1399,8285,1400,8350,1402,8412,1404,8526,1407,8629,1411,8720,1416,8798,1420,8864,1424,8942,1430,8962,1431,8979,1432,9000,1434,9015,1435,9016,1433,8948,1417,8866,1402,8795,1390,8717,1377,8631,1363,8541,1349,8446,1335,8398,1328,8350,1320,8302,1313,8254,1306,8159,1291,8066,1276,7977,1261,7893,1245,7816,1229,7746,1212,7684,1197,7608,1174,7551,1152,7500,1113,7498,1104,7498,1095,7546,1041,7611,1004,7668,978,7734,951,7807,925,7885,898,7967,872,8051,847,8135,823,8217,800,8297,779,8372,759,8443,740,8509,723,8540,715,8624,692,8696,672,8756,655,8819,635,8885,610,8899,601,8905,598,8905,593,8905,588,8901,582,8838,551,8769,529,8709,514,8647,501,8571,486,8507,476,8447,469,8422,466,8415,466,8408,465,8401,466,8403,465,8406,465,8413,465,8428,464,8494,461,8567,458,8595,457,8624,456,8655,455,8687,453,8752,451,8820,449,8885,447,8917,446,8948,445,9035,442,9110,438,9172,435,9206,434,9221,433,9234,432,9251,432,9264,432,9272,432,9279,432,9283,432,9279,433,9212,437,9144,439,9057,440,8991,440,8920,440,8847,440,8809,440,8772,440,8697,440,8623,440,8552,440,8518,440,8452,440,8390,441,8309,442,8240,444,8170,446,8113,448,8113,448,8112,448,8118,448,8131,447,8143,447,8215,442,8292,438,8353,434,8420,430,8490,425,8562,421,8634,416,8669,413,8704,411,8737,408,8770,406,8802,404,8888,398,8939,394,8962,392,8983,390,9003,389,9022,387,9039,386,9054,384,9068,383,9081,382,9096,381,9108,381,9114,381,9119,382,9053,400,8987,413,8901,427,8837,437,8768,447,8697,456,8624,465,8553,473,8483,481,8450,485,8418,489,8387,492,8357,495,8329,499,8302,502,8276,505,8252,508,8230,511,8209,513,8189,516,8171,518,8155,520,8140,522,8126,523,8114,525,8080,530,8086,530,8161,524,8234,517,8324,507,8391,498,8461,488,8532,478,8605,467,8676,455,8746,442,8812,430,8874,419,8957,402,9027,388,9098,372,9112,368,9126,365,9138,362,9148,360,9160,356,9170,354,9172,353,9174,353,9169,353,9157,355,9079,364,9056,366,9030,369,8943,379,8877,386,8807,393,8735,400,8661,407,8625,411,8588,414,8553,417,8518,420,8483,424,8417,430,8355,436,8273,444,8203,452,8133,460,8119,462,8106,464,8095,465,8081,466,8071,467,8063,467,8055,467,8050,466,8049,463,8047,461,8049,457,8102,420,8170,386,8234,359,8307,332,8383,304,8459,279,8532,256,8600,236,8659,220,8677,215,8694,211,8710,206,8724,203,8738,199,8803,182,8812,180,8819,179,8826,177,8830,176,8833,176,8836,175,8838,176,8837,176,8802,188,8791,190,8726,203,8653,211,8587,216,8521,219,8505,219,8489,219,8424,218,8362,215,8288,208,8218,199,8150,187,8109,179,8095,176,8025,159,7967,144,7952,140,7936,136,7921,132,7905,128,7888,124,7872,120,7855,116,7838,111,7821,107,7751,91,7680,76,7610,63,7593,60,7576,57,7512,46,7451,37,7379,30,7313,27,7264,26,7252,26,7187,29,7139,34,7127,35,7115,37,7103,38,7091,40,7080,42,7068,43,7058,45,7048,47,7039,50,7030,52,7022,54,7013,56,7006,58,6999,60,6992,63,6987,65,6981,67,6976,69,6971,71,6966,73,6962,75,6958,77,6954,78,6951,80,6947,82,6943,83,6939,84,6935,85,6931,86,6912,89,6908,90,6904,90,6900,90,6895,90,6891,90,6885,90,6880,90,6874,90,6867,90,6860,90,6853,90,6845,90,6837,90,6827,91,6818,91,6808,92,6799,93,6788,93,6777,94,6766,95,6755,95,6743,96,6731,96,6719,97,6707,98,6695,99,6683,100,6670,101,6658,102,6645,103,6577,107,6515,109,6463,109,6453,109,6443,109,6430,110,6417,111,6404,111,6391,112,6379,112,6367,113,6302,121,6289,123,6279,124,6269,125,6259,127,6199,136,6133,148,6121,150,6109,152,6097,155,6084,157,6018,167,5945,176,5895,181,5878,183,5806,189,5727,193,5664,196,5599,198,5533,199,5510,199,5488,200,5465,200,5442,201,5419,201,5396,202,5373,202,5351,203,5328,203,5305,204,5282,205,5259,206,5236,207,5213,208,5189,209,5166,210,5143,211,5074,213,5007,215,4943,217,4881,218,4840,218,4820,218,4744,216,4673,212,4604,207,4537,201,4470,193,4403,184,4337,175,4272,164,4255,162,4193,153,4133,145,4117,143,4101,141,4036,133,3966,127,3891,125,3871,125,3791,127,3728,132,3664,137,3598,144,3532,151,3466,159,3444,161,3422,164,3357,171,3315,176,3294,178,3232,184,3172,190,3095,195,3022,198,2987,199,2970,199,2904,198,2872,197,2856,196,2791,194,2758,192,2742,191,2726,190,2709,189,2693,188,2627,184,2559,182,2494,180,2421,179,2408,178,2395,178,2383,178,2371,178,2304,181,2293,182,2283,183,2273,184,2264,185,2256,185,2249,186,2242,186,2235,187,2230,187,2225,188,2220,188,2215,188,2211,189,2207,189,2204,190,2201,191,2197,192,2194,193,2191,193,2188,194,2185,195,2182,196,2179,196,2177,197,2174,197,2171,198,2168,198,2165,198,2161,199,2158,199,2154,199,2150,199,2146,198,2142,198,2138,197,2133,196,2129,195,2124,194,2118,193,2113,192,2108,190,2103,189,2097,187,2060,181,2055,180,2049,180,2044,179,2038,180,2032,180,2027,181,2021,181,2016,182,2011,183,2006,185,2001,186,1997,187,1992,189,1988,190,1984,191,1980,193,1976,194,1972,195,1968,195,1965,196,1962,197,1959,199,1957,200,1954,201,1951,202,1949,203,1937,219,1937,222,1936,226,1935,229,1934,233,1933,237,1932,242,1931,248,1930,254,1930,261,1929,269,1928,278,1927,287,1926,298,1925,309,1918,368,1916,380,1915,392,1913,404,1912,417,1905,481,1900,548,1897,619,1897,649,1897,664,1898,728,1900,794,1901,826,1902,843,1904,905,1905,978,1906,991,1906,1004,1908,1064,1909,1076,1914,1141,1915,1152,1916,1162,1917,1173,1918,1183,1925,1244,1929,1264,1930,1274,1932,1287,1935,1299,1936,1312,1944,1379,1945,1389,1946,1398,1946,1407,1947,1416,1948,1425,1949,1435,1950,1445,1951,1454,1952,1465,1955,1525,1956,1560,1956,1570,1957,1581,1957,1591,1958,1602,1958,1613,1959,1624,1959,1635,1960,1646,1961,1657,1961,1668,1962,1680,1963,1692,1964,1704,1965,1716,1966,1729,1967,1742,1968,1755,1969,1768,1970,1781,1971,1795,1973,1808,1974,1821,1975,1835,1976,1848,1977,1862,1979,1875,1980,1888,1981,1902,1983,1915,1984,1928,1990,1993,1995,2060,1997,2104,1997,2115,1997,2125,1998,2134,1998,2144,1998,2152,1998,2160,1998,2169,1998,2177,1998,2185,1998,2193,1998,2201,1998,2209,1998,2216,1997,2224,1997,2231,1997,2238,1997,2245,1997,2252,1997,2291,1997,2296,1997,2302,1997,2306,1997,2311,1997,2316,1997,2320,1997,2324,1997,2328,1997,2332,1997,2336,1997,2339,1997,2343,1997,2346,1996,2349,1997,2353,1997,2356,1998,2360,1998,2364,1999,2368,2000,2373,2001,2377,2002,2382,2003,2387,2005,2391,2006,2396,2007,2401,2009,2407,2010,2412,2012,2419,2014,2425,2016,2432,2018,2438,2020,2445,2022,2452,2024,2460,2026,2468,2028,2476,2031,2485,2033,2493,2035,2502,2036,2510,2038,2519,2040,2528,2042,2536,2044,2546,2047,2555,2049,2565,2051,2575,2054,2585,2056,2596,2059,2608,2061,2619,2064,2631,2066,2643,2068,2655,2070,2668,2071,2681,2073,2693,2077,2752,2078,2763,2078,2774,2078,2783,2078,2792,2078,2800,2078,2808,2079,2815,2079,2823,2080,2829,2081,2836,2081,2841,2082,2847,2083,2852,2083,2857,2084,2861,2084,2866,2085,2870,2085,2873,2086,2877,2087,2881,2088,2884,2089,2888,2090,2891,2091,2894,2092,2897,2093,2900,2093,2903,2096,2922,2097,2925,2097,2941,2097,2944,2097,2948,2097,2951,2097,2954,2097,2958,2097,2959e" filled="false" stroked="true" strokeweight="18.0pt" strokecolor="#000000">
            <v:path arrowok="t"/>
            <v:stroke dashstyle="solid"/>
            <w10:wrap type="none"/>
          </v:shape>
        </w:pict>
      </w:r>
      <w:r>
        <w:rPr/>
        <w:pict>
          <v:shape style="position:absolute;margin-left:195.924438pt;margin-top:66.994583pt;width:78.8pt;height:65.75pt;mso-position-horizontal-relative:page;mso-position-vertical-relative:paragraph;z-index:15733248" coordorigin="3918,1340" coordsize="1576,1315" path="m3918,2260l3921,2258,3921,2257,3932,2248,3984,2205,4051,2152,4109,2106,4178,2053,4254,1994,4338,1930,4427,1865,4521,1798,4618,1733,4716,1670,4812,1611,4905,1558,4993,1510,5075,1469,5151,1433,5219,1404,5279,1381,5353,1357,5427,1342,5453,1340,5463,1341,5494,1367,5493,1376,5460,1436,5404,1505,5352,1562,5288,1626,5214,1698,5132,1773,5043,1853,4997,1894,4950,1935,4902,1976,4854,2017,4805,2058,4757,2098,4709,2137,4661,2177,4613,2215,4520,2288,4430,2357,4345,2420,4265,2478,4188,2532,4118,2580,4053,2623,4025,2642,4006,2654e" filled="false" stroked="true" strokeweight="18pt" strokecolor="#000000">
            <v:path arrowok="t"/>
            <v:stroke dashstyle="solid"/>
            <w10:wrap type="none"/>
          </v:shape>
        </w:pict>
      </w:r>
      <w:r>
        <w:rPr/>
        <w:pict>
          <v:shape style="position:absolute;margin-left:181.897797pt;margin-top:52.774345pt;width:253.05pt;height:56.55pt;mso-position-horizontal-relative:page;mso-position-vertical-relative:paragraph;z-index:15734272" coordorigin="3638,1055" coordsize="5061,1131" path="m3638,2180l3638,2180,3638,2181,3638,2182,3639,2182,3638,2183,3640,2184,3641,2185,3641,2186,3647,2186,3708,2177,3773,2163,3863,2140,3941,2119,4032,2093,4136,2063,4251,2028,4312,2009,4376,1989,4443,1969,4511,1947,4581,1924,4653,1900,4726,1875,4801,1850,4876,1825,4952,1799,5029,1772,5105,1746,5181,1720,5258,1694,5333,1668,5408,1643,5482,1619,5555,1596,5627,1573,5696,1551,5762,1530,5827,1509,5889,1490,5948,1472,6055,1439,6149,1412,6229,1388,6264,1378,6296,1369,6324,1361,6350,1354,6372,1347,6438,1328,6462,1322,6471,1319,6407,1347,6325,1376,6249,1400,6157,1427,6048,1455,5988,1469,5924,1484,5856,1499,5786,1513,5713,1528,5636,1543,5558,1557,5477,1571,5394,1585,5309,1598,5223,1611,5136,1623,5048,1636,4960,1648,4872,1660,4786,1671,4701,1682,4619,1692,4538,1702,4461,1712,4388,1720,4319,1729,4252,1736,4190,1744,4077,1756,3979,1767,3897,1776,3829,1783,3753,1790,3691,1795,3682,1794,3671,1794,3663,1793,3667,1788,3723,1756,3805,1722,3881,1694,3974,1662,4084,1628,4145,1610,4210,1591,4279,1572,4352,1552,4429,1532,4508,1511,4591,1491,4677,1471,4766,1452,4857,1432,4932,1416,5008,1401,5086,1386,5165,1371,5246,1356,5327,1342,5410,1328,5494,1314,5579,1301,5664,1288,5749,1276,5836,1264,5922,1252,6009,1241,6095,1231,6181,1220,6267,1211,6353,1202,6437,1193,6521,1185,6604,1177,6686,1169,6768,1162,6847,1155,6924,1149,7018,1141,7108,1135,7195,1128,7277,1123,7354,1117,7427,1112,7496,1108,7560,1104,7672,1096,7766,1090,7842,1085,7902,1082,7967,1078,7982,1077,8002,1076,8013,1075,8019,1075,8025,1075,7992,1081,7974,1083,7953,1086,7927,1089,7898,1093,7864,1097,7826,1102,7738,1114,7634,1127,7514,1141,7449,1149,7380,1157,7307,1165,7231,1174,7153,1183,7072,1192,6988,1202,6902,1211,6814,1220,6742,1228,6668,1236,6593,1243,6517,1251,6440,1259,6363,1267,6284,1275,6205,1283,6125,1291,6045,1299,5965,1307,5885,1315,5804,1323,5724,1331,5643,1339,5563,1348,5482,1356,5401,1365,5322,1373,5244,1382,5168,1391,5092,1399,5017,1408,4945,1417,4875,1426,4792,1438,4712,1450,4636,1461,4564,1473,4497,1484,4434,1496,4322,1518,4229,1539,4153,1558,4096,1575,4040,1599,4036,1607,4048,1611,4059,1613,4077,1615,4100,1615,4128,1614,4200,1609,4292,1598,4401,1584,4462,1575,4527,1565,4596,1554,4669,1542,4746,1529,4825,1515,4907,1501,4993,1486,5081,1470,5172,1454,5247,1440,5323,1426,5400,1412,5479,1398,5560,1385,5642,1371,5726,1357,5811,1343,5897,1330,5983,1317,6056,1306,6129,1296,6204,1286,6278,1276,6353,1266,6428,1256,6503,1247,6579,1238,6655,1229,6731,1221,6807,1212,6882,1204,6957,1197,7032,1190,7106,1183,7180,1176,7253,1170,7325,1164,7409,1157,7492,1151,7573,1144,7652,1139,7728,1133,7818,1126,7905,1120,7987,1114,8064,1108,8137,1103,8204,1097,8266,1092,8377,1083,8470,1074,8546,1067,8578,1064,8606,1061,8631,1059,8651,1057,8668,1056,8681,1055,8689,1056,8698,1058,8697,1061,8628,1093,8567,1114,8487,1140,8390,1170,8276,1202,8213,1219,8146,1236,8075,1253,8001,1271,7924,1289,7844,1306,7761,1323,7674,1340,7585,1358,7511,1371,7435,1385,7358,1399,7279,1413,7199,1426,7118,1440,7037,1454,6954,1468,6870,1481,6785,1495,6713,1507,6640,1519,6566,1530,6492,1542,6418,1554,6343,1566,6268,1578,6193,1591,6117,1603,6041,1616,5965,1628,5888,1641,5810,1655,5731,1668,5652,1682,5573,1696,5495,1711,5418,1725,5342,1739,5267,1753,5193,1767,5120,1781,5048,1795,4977,1810,4893,1828,4809,1846,4728,1865,4649,1883,4573,1901,4484,1924,4398,1945,4317,1966,4243,1986,4172,2006,4104,2025,4046,2041,4006,2053e" filled="false" stroked="true" strokeweight="18pt" strokecolor="#000000">
            <v:path arrowok="t"/>
            <v:stroke dashstyle="solid"/>
            <w10:wrap type="none"/>
          </v:shape>
        </w:pict>
      </w:r>
      <w:r>
        <w:rPr/>
        <w:pict>
          <v:shape style="position:absolute;margin-left:146.291916pt;margin-top:30.159851pt;width:361.4pt;height:159.8pt;mso-position-horizontal-relative:page;mso-position-vertical-relative:paragraph;z-index:15735296" coordorigin="2926,603" coordsize="7228,3196" path="m3208,2180l3208,2180,3208,2182,3208,2183,3208,2185,3208,2187,3208,2190,3208,2193,3210,2197,3211,2202,3213,2207,3217,2213,3221,2219,3224,2227,3233,2234,3303,2265,3373,2272,3403,2273,3435,2272,3512,2265,3603,2252,3706,2233,3823,2207,3886,2192,3952,2176,4021,2159,4094,2141,4167,2122,4243,2103,4321,2082,4400,2062,4480,2041,4562,2020,4644,1999,4727,1978,4810,1957,4894,1937,4978,1917,5063,1897,5147,1877,5230,1858,5313,1839,5395,1821,5477,1803,5559,1786,5639,1770,5719,1754,5798,1739,5875,1724,5951,1710,6026,1697,6100,1684,6171,1672,6241,1661,6310,1650,6377,1639,6441,1630,6505,1620,6566,1611,6626,1603,6743,1589,6854,1576,6961,1565,7064,1556,7165,1550,7263,1545,7358,1543,7450,1542,7495,1542,7582,1544,7661,1547,7733,1549,7797,1553,7875,1559,7897,1560,7967,1569,7982,1572,7982,1577,7982,1583,7904,1612,7843,1628,7763,1646,7667,1665,7554,1687,7492,1698,7427,1710,7359,1723,7289,1736,7216,1749,7141,1763,7064,1777,6985,1792,6904,1807,6823,1823,6739,1839,6654,1856,6568,1873,6483,1891,6398,1910,6312,1929,6227,1949,6143,1970,6059,1991,5977,2012,5895,2034,5815,2056,5737,2080,5661,2104,5586,2128,5515,2151,5447,2174,5383,2196,5321,2219,5260,2243,5200,2269,5140,2297,5084,2325,4981,2379,4892,2431,4817,2478,4756,2520,4708,2557,4661,2603,4641,2639,4641,2649,4702,2677,4727,2678,4755,2678,4823,2671,4906,2658,5002,2638,5110,2611,5169,2595,5229,2578,5293,2559,5359,2538,5427,2517,5497,2494,5570,2470,5645,2445,5721,2420,5800,2394,5879,2367,5961,2339,6044,2312,6111,2290,6180,2268,6250,2245,6320,2223,6390,2202,6461,2180,6532,2159,6604,2139,6675,2118,6747,2099,6818,2079,6890,2060,6961,2042,7032,2024,7101,2006,7187,1985,7271,1965,7354,1946,7433,1927,7511,1909,7585,1892,7658,1875,7727,1859,7792,1843,7855,1828,7915,1813,8025,1786,8122,1761,8208,1738,8283,1717,8347,1698,8425,1673,8482,1653,8541,1627,8559,1618,8557,1616,8554,1615,8491,1621,8408,1634,8334,1647,8292,1654,8197,1670,8091,1686,7975,1704,7914,1713,7852,1722,7789,1731,7724,1740,7658,1749,7592,1758,7526,1767,7460,1776,7394,1784,7329,1793,7265,1802,7201,1810,7138,1819,7076,1827,7014,1836,6953,1844,6893,1852,6836,1860,6780,1867,6726,1875,6674,1882,6579,1895,6494,1907,6421,1918,6359,1929,6289,1941,6241,1954,6250,1954,6313,1948,6407,1934,6487,1921,6580,1904,6681,1884,6790,1862,6902,1837,7017,1811,7131,1783,7243,1755,7353,1726,7458,1696,7560,1666,7657,1637,7750,1608,7840,1581,7883,1567,7966,1542,8045,1518,8120,1495,8190,1475,8256,1456,8288,1447,8318,1439,8347,1430,8375,1422,8402,1415,8478,1394,8525,1382,8547,1376,8609,1360,8646,1351,8664,1347,8724,1330,8770,1315,8780,1312,8792,1308,8803,1304,8812,1301,8821,1298,8827,1294,8833,1292,8854,1281,8857,1279,8860,1277,8862,1276,8864,1274,8867,1273,8868,1271,8870,1270,8871,1268,8873,1266,8875,1264,8876,1262,8877,1261,8880,1258,8883,1256,8886,1254,8890,1251,8895,1248,8900,1244,8908,1240,8915,1236,8926,1230,8938,1224,8947,1220,8957,1215,8968,1209,8979,1204,8991,1198,9004,1191,9017,1184,9076,1155,9124,1132,9141,1124,9207,1092,9268,1061,9323,1031,9383,996,9433,963,9478,928,9485,922,9491,917,9496,912,9501,907,9506,902,9510,898,9514,894,9518,890,9521,886,9524,882,9526,879,9536,847,9536,844,9536,841,9536,838,9536,835,9536,831,9536,828,9536,825,9535,822,9535,819,9535,815,9536,811,9536,807,9537,803,9537,799,9538,795,9539,790,9539,786,9540,781,9541,776,9542,770,9543,764,9544,757,9545,751,9546,744,9548,737,9550,729,9551,721,9553,714,9554,705,9555,698,9557,690,9559,683,9561,676,9562,669,9564,663,9566,657,9567,651,9568,646,9569,641,9570,636,9571,632,9572,628,9573,624,9573,620,9573,616,9574,613,9573,610,9573,608,9572,605,9571,604,9569,603,9567,603,9519,653,9488,705,9455,769,9429,828,9404,891,9380,956,9358,1020,9339,1081,9319,1153,9316,1166,9313,1179,9309,1191,9306,1203,9303,1214,9301,1225,9297,1238,9294,1251,9292,1262,9289,1273,9286,1282,9284,1290,9282,1299,9280,1305,9278,1311,9277,1317,9275,1322,9273,1326,9271,1331,9269,1334,9267,1336,9264,1338,9262,1339,9258,1338,9254,1337,9214,1291,9183,1234,9158,1177,9133,1112,9111,1043,9093,975,9081,909,9075,848,9073,793,9073,780,9080,708,9082,696,9084,684,9086,674,9089,665,9091,656,9105,630,9107,629,9110,630,9114,636,9117,641,9131,706,9139,768,9145,845,9149,910,9151,983,9151,1035,9151,1062,9150,1146,9149,1235,9149,1265,9148,1296,9148,1327,9147,1358,9147,1390,9147,1422,9147,1454,9147,1486,9148,1551,9149,1615,9151,1677,9155,1738,9161,1821,9167,1895,9174,1958,9181,2022,9194,2082,9197,2085,9200,2089,9203,2090,9207,2084,9211,2077,9233,2017,9249,1955,9267,1877,9280,1815,9293,1748,9306,1678,9319,1605,9331,1529,9342,1452,9354,1375,9364,1299,9374,1224,9384,1152,9392,1085,9400,1023,9410,938,9412,913,9420,845,9427,774,9434,704,9434,695,9433,690,9433,686,9432,684,9430,688,9428,691,9412,765,9400,841,9392,907,9385,977,9378,1049,9374,1098,9372,1121,9367,1191,9362,1256,9358,1318,9355,1392,9355,1426,9355,1442,9357,1515,9362,1575,9367,1619,9369,1629,9392,1680,9396,1679,9427,1619,9447,1546,9463,1475,9478,1392,9493,1304,9506,1216,9519,1132,9527,1079,9530,1054,9540,986,9553,914,9562,861,9564,850,9567,836,9569,824,9570,816,9572,807,9573,801,9574,799,9575,797,9575,798,9574,804,9573,810,9572,820,9570,835,9569,846,9568,860,9566,874,9564,890,9562,907,9560,925,9558,944,9552,1006,9546,1073,9541,1143,9538,1214,9537,1238,9536,1262,9535,1286,9533,1310,9530,1382,9528,1454,9526,1526,9524,1595,9524,1641,9524,1663,9525,1729,9527,1791,9529,1852,9534,1912,9542,1989,9555,2063,9570,2132,9586,2194,9590,2208,9594,2221,9597,2234,9601,2246,9604,2258,9607,2268,9611,2282,9615,2294,9618,2304,9621,2314,9623,2323,9626,2330,9628,2337,9631,2342,9633,2346,9635,2350,9636,2353,9638,2353,9640,2354,9643,2353,9645,2349,9648,2345,9667,2285,9679,2219,9688,2155,9696,2079,9703,1994,9706,1934,9709,1871,9712,1806,9713,1741,9713,1675,9713,1642,9713,1578,9712,1515,9711,1454,9709,1371,9708,1298,9706,1238,9705,1176,9705,1164,9704,1148,9705,1135,9704,1126,9703,1117,9702,1112,9700,1110,9698,1108,9667,1165,9639,1234,9613,1303,9584,1382,9564,1441,9543,1505,9522,1572,9500,1642,9479,1715,9457,1790,9436,1867,9416,1945,9396,2023,9377,2099,9359,2175,9343,2250,9327,2321,9313,2390,9306,2422,9299,2454,9293,2484,9287,2513,9281,2541,9275,2567,9260,2639,9249,2698,9245,2714,9231,2780,9227,2796,9225,2802,9223,2805,9222,2803,9222,2802,9222,2796,9222,2786,9226,2715,9231,2640,9234,2595,9236,2571,9242,2494,9251,2411,9259,2327,9269,2244,9278,2162,9287,2085,9296,2011,9299,1987,9302,1964,9305,1942,9307,1920,9309,1899,9312,1878,9314,1858,9316,1839,9318,1820,9327,1749,9338,1685,9351,1617,9370,1547,9373,1537,9376,1527,9379,1519,9382,1512,9384,1504,9387,1498,9388,1493,9390,1489,9391,1485,9391,1482,9390,1479,9389,1478,9384,1478,9378,1477,9322,1489,9305,1492,9287,1496,9266,1501,9244,1506,9163,1523,9098,1536,9063,1543,8987,1558,8905,1574,8815,1590,8721,1607,8624,1623,8574,1632,8525,1640,8474,1649,8424,1658,8373,1667,8323,1676,8272,1685,8222,1693,8172,1702,8124,1711,8076,1719,8030,1728,7985,1736,7899,1751,7819,1766,7748,1778,7715,1784,7656,1795,7582,1808,7526,1820,7511,1823,7452,1833,7457,1832,7517,1820,7565,1812,7593,1807,7625,1801,7659,1795,7696,1788,7775,1775,7861,1760,7950,1744,7997,1736,8043,1728,8137,1711,8232,1694,8325,1676,8417,1657,8506,1638,8593,1620,8635,1611,8715,1594,8789,1579,8858,1565,8890,1558,8920,1552,8948,1547,8974,1542,8999,1537,9061,1524,9122,1510,9133,1508,9143,1506,9155,1503,9164,1501,9169,1501,9173,1501,9177,1501,9101,1530,9015,1557,8938,1580,8846,1607,8740,1636,8682,1652,8621,1668,8558,1685,8491,1703,8423,1721,8353,1740,8281,1758,8208,1777,8133,1796,8058,1816,7982,1836,7906,1857,7829,1878,7752,1899,7675,1921,7598,1942,7522,1964,7447,1985,7373,2007,7301,2029,7229,2050,7160,2071,7091,2092,7025,2113,6960,2134,6899,2153,6839,2172,6728,2209,6628,2242,6540,2273,6463,2300,6399,2323,6371,2333,6346,2342,6324,2350,6305,2357,6289,2362,6272,2369,6261,2373,6264,2372,6269,2370,6331,2345,6387,2323,6460,2296,6547,2263,6646,2228,6755,2189,6812,2168,6872,2148,6933,2127,6996,2105,7060,2084,7126,2063,7193,2042,7261,2021,7329,2000,7398,1980,7467,1960,7537,1940,7607,1921,7677,1903,7747,1885,7816,1868,7886,1852,7955,1837,8024,1823,8092,1811,8159,1799,8225,1788,8291,1778,8354,1768,8416,1760,8533,1746,8640,1736,8737,1728,8823,1722,8898,1719,8962,1717,9015,1716,9038,1716,9107,1718,9166,1735,9137,1790,9089,1838,9041,1878,8980,1921,8905,1969,8816,2017,8713,2067,8657,2092,8597,2117,8534,2141,8468,2166,8400,2190,8330,2215,8258,2239,8183,2262,8109,2285,8033,2308,7956,2330,7879,2351,7802,2371,7725,2391,7649,2411,7573,2430,7499,2448,7426,2465,7355,2482,7286,2498,7219,2514,7153,2529,7090,2543,7028,2557,6914,2582,6810,2605,6718,2624,6638,2641,6570,2655,6490,2671,6423,2682,6410,2683,6405,2681,6467,2656,6550,2631,6625,2611,6714,2588,6815,2564,6927,2537,6986,2524,7047,2510,7109,2496,7174,2482,7239,2468,7306,2454,7375,2440,7445,2427,7515,2413,7585,2400,7657,2387,7729,2375,7801,2363,7875,2352,7949,2341,8024,2331,8098,2322,8173,2314,8249,2308,8324,2302,8397,2296,8469,2292,8539,2289,8608,2286,8675,2284,8739,2282,8800,2281,8915,2281,9019,2281,9110,2282,9189,2284,9256,2286,9333,2289,9401,2293,9427,2295,9436,2296,9441,2299,9445,2301,9446,2304,9438,2311,9376,2352,9300,2392,9233,2424,9153,2459,9060,2497,8955,2536,8839,2574,8778,2593,8715,2612,8649,2630,8582,2648,8513,2665,8443,2682,8371,2699,8298,2716,8224,2732,8150,2747,8075,2763,8000,2778,7924,2792,7849,2806,7774,2819,7699,2832,7625,2845,7551,2857,7479,2868,7407,2879,7337,2889,7268,2899,7201,2909,7136,2918,7073,2927,7013,2935,6899,2949,6795,2962,6702,2973,6621,2982,6552,2989,6470,2997,6430,2999,6415,2999,6398,2998,6387,2995,6389,2989,6441,2953,6517,2918,6581,2891,6656,2861,6739,2828,6830,2794,6928,2758,7032,2721,7139,2684,7250,2647,7362,2611,7475,2577,7586,2544,7695,2513,7804,2484,7911,2457,8015,2432,8117,2411,8217,2392,8313,2376,8407,2362,8496,2352,8581,2345,8660,2340,8733,2337,8799,2335,8885,2337,8954,2339,9022,2346,9076,2366,9082,2372,9045,2430,8990,2468,8911,2511,8845,2540,8770,2569,8685,2598,8593,2627,8494,2655,8391,2681,8283,2706,8173,2729,8061,2751,7948,2771,7835,2789,7722,2805,7609,2820,7498,2832,7391,2842,7288,2849,7190,2855,7099,2858,7015,2860,6940,2861,6906,2861,6874,2861,6793,2860,6732,2859,6672,2855,6652,2849,6657,2846,6661,2842,6727,2824,6801,2807,6864,2794,6935,2779,7014,2763,7057,2755,7147,2736,7242,2716,7341,2695,7442,2674,7493,2663,7596,2641,7698,2619,7749,2607,7800,2596,7898,2575,7994,2555,8087,2537,8176,2519,8264,2503,8351,2489,8441,2478,8534,2470,8630,2466,8679,2465,8728,2465,8825,2469,8920,2475,9013,2483,9103,2492,9189,2502,9271,2512,9349,2522,9424,2531,9460,2536,9494,2540,9560,2549,9620,2557,9676,2564,9701,2568,9725,2571,9748,2574,9769,2576,9840,2586,9854,2588,9867,2590,9931,2603,9935,2604,9935,2607,9871,2638,9813,2654,9734,2672,9673,2684,9604,2696,9528,2707,9445,2718,9358,2729,9266,2738,9173,2746,9077,2754,8981,2759,8886,2764,8792,2768,8699,2772,8610,2774,8524,2776,8440,2776,8399,2776,8321,2775,8247,2773,8178,2770,8114,2767,8029,2760,7960,2753,7891,2745,7832,2734,7795,2715,7794,2713,7795,2710,7797,2706,7799,2702,7840,2657,7895,2614,7955,2575,8015,2541,8087,2504,8141,2478,8200,2451,8263,2423,8329,2396,8398,2368,8468,2342,8502,2328,8536,2316,8570,2303,8603,2290,8635,2278,8696,2255,8776,2222,8843,2193,8909,2161,8950,2135,8952,2131,8949,2128,8936,2128,8924,2129,8849,2139,8762,2153,8692,2165,8654,2172,8614,2178,8572,2186,8528,2193,8483,2201,8437,2208,8390,2216,8294,2233,8198,2249,8100,2264,8003,2279,7906,2294,7812,2307,7721,2320,7635,2331,7553,2340,7478,2347,7410,2352,7349,2355,7272,2358,7250,2358,7230,2358,7166,2356,7107,2343,7102,2333,7102,2327,7141,2277,7199,2230,7262,2189,7341,2145,7403,2115,7469,2085,7540,2054,7615,2024,7693,1994,7774,1964,7856,1936,7938,1908,8020,1882,8100,1857,8177,1833,8250,1811,8285,1800,8318,1790,8380,1771,8460,1746,8507,1731,8527,1725,8593,1704,8647,1688,8655,1686,8659,1686,8662,1687,8662,1690,8616,1727,8559,1763,8476,1809,8408,1844,8330,1881,8244,1922,8148,1965,8046,2008,7939,2051,7829,2094,7772,2116,7715,2137,7658,2158,7601,2179,7545,2200,7488,2221,7377,2261,7271,2298,7171,2334,7077,2366,6991,2395,6914,2421,6845,2444,6786,2462,6716,2483,6651,2497,6639,2497,6639,2491,6682,2440,6747,2386,6808,2342,6882,2292,6968,2237,7065,2179,7117,2150,7173,2120,7231,2089,7290,2059,7351,2028,7414,1997,7478,1967,7542,1937,7608,1908,7675,1880,7742,1853,7808,1826,7874,1800,7940,1775,8006,1751,8071,1728,8135,1707,8198,1687,8260,1667,8320,1649,8379,1633,8492,1603,8597,1577,8694,1556,8782,1540,8861,1527,8929,1518,9013,1510,9076,1508,9092,1508,9157,1518,9162,1533,9161,1542,9114,1603,9059,1651,9010,1687,8951,1725,8884,1764,8807,1805,8723,1846,8631,1887,8534,1928,8432,1968,8326,2008,8217,2046,8104,2083,8047,2100,7989,2117,7931,2134,7873,2151,7814,2166,7755,2182,7695,2197,7636,2212,7576,2226,7517,2240,7458,2253,7343,2278,7231,2302,7124,2325,7072,2335,7022,2345,6974,2355,6927,2365,6883,2374,6798,2392,6720,2409,6684,2417,6649,2424,6586,2438,6506,2456,6441,2470,6379,2486,6367,2489,6357,2491,6348,2494,6336,2496,6328,2498,6322,2499,6316,2499,6313,2499,6311,2498,6309,2497,6310,2494,6312,2491,6315,2488,6320,2484,6326,2479,6332,2474,6340,2468,6349,2461,6358,2455,6368,2448,6378,2440,6387,2433,6397,2425,6406,2418,6415,2411,6424,2404,6432,2398,6439,2393,6447,2387,6453,2382,6458,2378,6462,2374,6463,2370,6463,2367,6394,2357,6323,2356,6302,2356,6230,2357,6150,2361,6062,2368,6000,2375,5938,2384,5874,2394,5812,2406,5750,2420,5691,2436,5633,2454,5553,2484,5478,2519,5409,2556,5345,2595,5286,2636,5232,2675,5199,2701,5183,2713,5126,2756,5077,2792,5025,2828,4969,2862,4960,2867,4953,2871,4946,2874,4939,2877,4897,2885,4893,2885,4889,2885,4886,2885,4882,2884,4880,2883,4877,2882,4858,2857,4858,2854,4858,2851,4857,2848,4857,2844,4856,2841,4855,2838,4855,2834,4854,2831,4853,2828,4852,2824,4850,2821,4849,2817,4848,2814,4847,2810,4846,2807,4845,2803,4844,2800,4843,2797,4841,2794,4841,2790,4842,2786,4843,2782,4848,2778,4854,2774,4918,2753,4989,2743,5058,2738,5139,2733,5229,2731,5293,2730,5326,2731,5393,2732,5463,2733,5536,2736,5610,2739,5685,2744,5760,2749,5835,2756,5909,2763,5983,2772,6054,2781,6122,2792,6186,2804,6271,2822,6343,2840,6401,2858,6467,2884,6506,2905,6511,2909,6512,2911,6512,2914,6513,2917,6511,2920,6509,2922,6506,2924,6501,2925,6495,2927,6489,2928,6482,2930,6472,2932,6463,2933,6452,2934,6438,2936,6428,2937,6367,2942,6295,2946,6235,2949,6161,2950,6147,2950,6078,2948,6018,2945,6007,2945,5996,2944,5985,2944,5975,2944,5965,2943,5952,2942,5940,2941,5929,2940,5917,2939,5906,2938,5895,2937,5884,2935,5874,2934,5864,2932,5853,2931,5843,2929,5832,2928,5764,2922,5693,2920,5681,2920,5669,2919,5599,2923,5528,2931,5449,2942,5375,2953,5348,2958,5320,2962,5260,2971,5197,2981,5132,2990,5066,2998,4999,3007,4933,3014,4869,3021,4807,3027,4719,3033,4691,3035,4664,3037,4590,3042,4523,3046,4463,3049,4394,3051,4323,3052,4310,3052,4240,3048,4193,3042,4182,3040,4134,3028,4127,3026,4119,3024,4114,3022,4108,3020,4103,3018,4097,3015,4094,3013,4090,3011,4086,3009,4086,3006,4085,3003,4104,2982,4112,2976,4168,2945,4225,2919,4293,2891,4351,2871,4414,2852,4482,2835,4553,2822,4626,2811,4698,2804,4768,2799,4835,2796,4896,2795,4952,2795,4969,2795,5040,2796,5078,2797,5089,2798,5099,2798,5108,2798,5114,2799,5121,2799,5125,2799,5128,2799,5131,2799,5131,2799,5130,2798,5129,2798,5125,2797,5121,2796,5116,2795,5110,2794,5102,2793,5040,2776,5029,2772,5016,2769,5005,2765,4993,2761,4981,2756,4969,2752,4957,2747,4902,2725,4892,2721,4833,2693,4819,2686,4812,2683,4805,2679,4798,2675,4792,2671,4785,2667,4778,2663,4772,2658,4764,2653,4756,2648,4749,2642,4739,2635,4680,2601,4610,2567,4539,2535,4481,2510,4419,2483,4385,2469,4351,2455,4281,2425,4208,2394,4135,2362,4061,2328,3987,2295,3915,2261,3845,2227,3778,2195,3714,2163,3655,2134,3599,2105,3523,2064,3455,2026,3396,1991,3332,1949,3281,1912,3227,1870,3209,1854,3206,1850,3205,1848,3210,1848,3214,1848,3270,1870,3284,1876,3354,1903,3416,1927,3484,1952,3556,1977,3629,2003,3704,2027,3778,2049,3853,2070,3928,2089,4003,2107,4078,2123,4104,2128,4129,2134,4155,2139,4180,2145,4206,2150,4232,2156,4258,2161,4284,2166,4310,2172,4389,2189,4470,2207,4553,2226,4639,2246,4726,2267,4784,2283,4843,2299,4902,2316,4959,2334,5044,2364,5125,2396,5201,2432,5274,2471,5341,2513,5402,2557,5457,2601,5505,2644,5557,2699,5598,2748,5633,2801,5656,2863,5655,2872,5654,2880,5653,2888,5647,2896,5641,2903,5582,2928,5508,2939,5438,2943,5384,2943,5356,2943,5294,2942,5227,2940,5156,2937,5119,2936,5082,2935,5044,2934,5006,2932,4967,2931,4927,2930,4887,2929,4847,2928,4806,2927,4765,2926,4724,2924,4682,2923,4600,2920,4518,2916,4439,2912,4364,2907,4291,2901,4220,2895,4152,2888,4085,2880,4019,2871,3953,2861,3887,2851,3821,2840,3788,2835,3754,2830,3720,2824,3686,2819,3652,2814,3618,2808,3584,2803,3550,2799,3517,2794,3484,2789,3452,2784,3420,2779,3358,2770,3298,2762,3216,2751,3145,2742,3084,2735,3021,2730,2986,2729,2977,2729,2934,2740,2930,2743,2928,2747,2927,2751,2926,2755,2926,2760,2927,2765,2937,2798,2939,2803,2942,2808,2945,2813,2948,2818,2952,2824,2955,2829,2958,2834,2962,2839,2965,2844,2969,2848,2974,2853,2978,2857,2982,2862,2986,2866,2991,2870,2996,2874,3000,2878,3007,2881,3014,2885,3074,2905,3135,2920,3197,2935,3270,2952,3290,2956,3310,2961,3331,2966,3352,2971,3374,2976,3397,2981,3422,2987,3447,2993,3472,2999,3556,3019,3616,3033,3648,3041,3715,3057,3786,3074,3860,3093,3938,3113,4020,3135,4063,3147,4150,3169,4241,3193,4335,3217,4432,3241,4532,3266,4636,3291,4742,3315,4851,3339,4962,3362,5074,3382,5185,3401,5297,3417,5406,3432,5512,3444,5612,3453,5705,3461,5792,3468,5872,3474,5945,3478,6011,3481,6097,3484,6171,3485,6232,3486,6250,3485,6312,3485,6372,3482,6383,3481,6397,3480,6410,3479,6422,3478,6434,3477,6445,3475,6457,3474,6468,3472,6529,3465,6597,3462,6636,3461,6650,3461,6711,3463,6727,3464,6744,3465,6815,3470,6892,3475,6955,3481,7021,3487,7091,3493,7114,3495,7138,3498,7212,3504,7288,3510,7367,3514,7450,3519,7478,3520,7506,3522,7535,3523,7564,3525,7652,3529,7737,3533,7816,3536,7888,3537,7910,3537,7988,3535,8050,3531,8112,3524,8151,3517,8157,3515,8164,3513,8170,3511,8174,3509,8178,3508,8182,3507,8182,3505,8181,3503,8180,3501,8106,3483,8044,3475,7962,3469,7896,3466,7824,3465,7786,3465,7746,3465,7665,3466,7582,3467,7498,3470,7413,3473,7330,3478,7248,3483,7170,3489,7094,3496,7057,3499,7022,3503,6987,3506,6953,3510,6920,3513,6857,3519,6797,3525,6711,3531,6633,3534,6608,3534,6539,3531,6477,3527,6405,3516,6343,3501,6282,3481,6219,3451,6195,3436,6188,3431,6182,3426,6177,3422,6171,3418,6167,3414,6163,3410,6160,3406,6155,3403,6156,3401,6157,3398,6220,3383,6296,3379,6370,3378,6397,3378,6482,3380,6543,3383,6605,3387,6667,3391,6728,3396,6789,3401,6877,3409,6961,3417,7038,3426,7062,3428,7085,3431,7107,3433,7128,3435,7200,3444,7216,3446,7230,3448,7243,3450,7255,3451,7266,3453,7279,3455,7290,3456,7293,3458,7297,3459,7297,3461,7231,3473,7157,3482,7094,3489,7022,3497,6943,3506,6857,3515,6813,3519,6768,3524,6722,3529,6675,3534,6629,3539,6582,3543,6536,3548,6490,3553,6445,3557,6400,3562,6356,3567,6312,3571,6227,3580,6146,3587,6069,3594,5996,3599,5927,3603,5863,3606,5803,3608,5721,3608,5697,3608,5630,3606,5559,3601,5492,3593,5479,3591,5471,3589,5462,3587,5456,3585,5456,3583,5456,3581,5459,3579,5521,3569,5587,3563,5675,3559,5744,3556,5821,3554,5905,3553,5994,3552,6041,3552,6088,3552,6137,3552,6186,3552,6236,3552,6336,3552,6438,3552,6537,3553,6634,3554,6726,3555,6771,3556,6814,3556,6856,3557,6896,3557,6935,3557,6973,3557,7043,3556,7106,3556,7188,3555,7235,3554,7256,3554,7325,3552,7388,3548,7398,3547,7407,3546,7415,3545,7419,3544,7423,3544,7427,3544,7424,3544,7420,3544,7414,3545,7400,3545,7388,3545,7315,3544,7234,3541,7167,3537,7093,3533,7011,3529,6924,3524,6833,3519,6787,3516,6741,3514,6696,3511,6651,3509,6606,3507,6562,3505,6477,3500,6395,3496,6318,3492,6245,3487,6178,3483,6116,3478,6033,3472,5963,3464,5887,3451,5816,3434,5755,3405,5742,3389,5743,3382,5745,3375,5792,3335,5852,3310,5939,3283,6011,3264,6092,3247,6181,3229,6275,3213,6374,3199,6475,3185,6578,3174,6683,3164,6788,3156,6894,3149,6998,3144,7101,3140,7201,3138,7250,3138,7298,3138,7392,3139,7481,3141,7565,3143,7643,3146,7715,3149,7781,3153,7842,3157,7920,3163,7984,3169,8047,3177,8091,3184,8102,3185,8105,3188,8108,3191,8109,3194,8040,3212,7958,3225,7886,3234,7801,3242,7702,3250,7591,3258,7532,3262,7471,3267,7407,3271,7341,3276,7275,3280,7206,3285,7137,3290,7066,3296,6996,3301,6926,3307,6855,3312,6785,3318,6716,3323,6648,3330,6581,3336,6515,3343,6451,3349,6389,3356,6329,3363,6217,3376,6114,3389,6022,3402,5980,3408,5905,3418,5841,3428,5765,3440,5711,3450,5698,3452,5681,3455,5668,3457,5663,3458,5658,3459,5657,3459,5667,3458,5676,3456,5688,3454,5703,3451,5773,3440,5838,3430,5918,3419,6010,3407,6115,3396,6231,3385,6292,3379,6356,3374,6421,3369,6489,3364,6559,3360,6631,3356,6704,3353,6778,3350,6853,3347,6930,3345,7006,3344,7084,3343,7161,3342,7239,3342,7318,3342,7396,3342,7473,3343,7550,3344,7627,3345,7702,3347,7777,3348,7850,3350,7923,3351,7994,3353,8063,3355,8131,3356,8197,3358,8261,3359,8324,3361,8384,3362,8442,3363,8498,3364,8551,3365,8602,3365,8650,3365,8740,3364,8819,3362,8889,3359,8949,3355,9024,3349,9096,3340,9147,3330,9155,3329,9163,3327,9168,3325,9168,3326,9119,3340,9102,3344,9083,3349,9061,3355,9037,3362,8949,3386,8878,3404,8799,3424,8712,3445,8619,3467,8522,3490,8423,3513,8373,3525,8274,3548,8175,3572,8080,3596,7988,3620,7902,3642,7822,3664,7750,3685,7685,3705,7627,3724,7556,3749,7487,3775,7446,3793,7438,3796,7433,3799,7437,3798,7441,3796,7453,3792,7472,3785,7553,3760,7642,3734,7713,3715,7791,3696,7875,3677,7964,3657,8055,3638,8148,3619,8242,3601,8335,3583,8426,3566,8514,3550,8597,3535,8676,3520,8748,3508,8814,3496,8844,3491,8923,3476,8989,3464,9007,3461,9025,3458,9041,3455,9055,3452,9068,3450,9080,3447,9096,3444,9108,3441,9117,3439,9126,3437,9133,3436,9135,3436,9137,3435,9137,3435,9132,3436,9127,3437,9117,3439,9057,3448,9009,3455,8992,3457,8974,3460,8955,3462,8937,3465,8918,3467,8900,3470,8882,3473,8864,3476,8847,3478,8783,3487,8744,3493,8732,3494,8718,3496,8706,3497,8699,3499,8691,3500,8687,3501,8688,3501,8688,3502,8692,3502,8702,3502,8775,3499,8848,3494,8908,3488,8971,3480,9033,3471,9108,3459,9173,3446,9236,3430,9288,3412,9290,3410,9227,3423,9159,3438,9119,3448,9099,3453,9079,3457,9058,3462,9038,3467,8979,3481,8909,3501,8842,3522,8803,3538,8797,3541,8794,3544,8797,3546,8800,3548,8808,3549,8820,3549,8831,3549,8910,3542,8973,3533,9044,3522,9119,3509,9192,3495,9262,3480,9325,3464,9400,3443,9462,3423,9524,3401,9567,3383,9575,3379,9583,3375,9589,3372,9595,3370,9622,3354,9625,3351,9628,3349,9631,3346,9634,3344,9637,3342,9640,3340,9642,3337,9644,3335,9646,3333,9649,3331,9650,3330,9653,3328,9655,3325,9689,3300,9695,3296,9702,3291,9709,3286,9717,3281,9725,3275,9734,3268,9743,3261,9791,3220,9834,3177,9847,3162,9856,3153,9864,3143,9872,3134,9880,3124,9915,3078,9921,3069,9926,3061,9931,3053,9936,3045,9941,3038,9945,3032,9949,3025,9953,3019,9957,3014,9960,3008,9963,3004,9966,2999,9968,2995,9971,2991,9973,2987,9976,2983,9978,2980,9980,2976,9983,2973,9985,2969,9986,2967,9988,2964,9989,2961,9989,2959,9989,2957,9989,2955,9988,2954,9986,2952,9984,2951,9981,2952,9935,2991,9899,3041,9868,3096,9836,3160,9805,3232,9783,3288,9758,3363,9736,3432,9719,3493,9704,3555,9696,3590,9695,3599,9693,3607,9692,3614,9691,3618,9690,3621,9690,3623,9690,3621,9690,3619,9689,3613,9690,3605,9690,3597,9691,3586,9699,3526,9713,3454,9726,3391,9738,3342,9742,3326,9757,3264,9777,3194,9796,3135,9809,3100,9813,3090,9816,3080,9820,3072,9823,3064,9826,3057,9829,3050,9831,3046,9834,3041,9836,3037,9836,3035,9836,3033,9836,3032,9833,3033,9830,3034,9826,3037,9820,3041,9813,3045,9805,3051,9795,3057,9787,3062,9778,3068,9769,3073,9707,3104,9645,3130,9576,3153,9504,3170,9436,3185,9375,3196,9312,3206,9288,3209,9276,3211,9267,3211,9259,3212,9251,3213,9245,3213,9242,3213,9239,3213,9237,3214,9239,3213,9240,3213,9244,3212,9252,3211,9259,3210,9324,3203,9338,3201,9353,3200,9368,3198,9384,3197,9401,3195,9417,3194,9434,3193,9451,3191,9468,3190,9485,3188,9501,3187,9518,3185,9534,3184,9593,3178,9657,3174,9725,3170,9735,3170,9773,3169,9779,3169,9784,3169,9789,3169,9793,3169,9798,3169,9802,3169,9822,3176,9825,3178,9827,3180,9830,3184,9833,3187,9854,3248,9856,3259,9865,3323,9871,3392,9873,3452,9875,3512,9875,3569,9875,3583,9875,3596,9875,3608,9875,3620,9871,3683,9871,3692,9870,3700,9870,3706,9870,3710,9870,3714,9870,3717,9870,3716,9871,3715,9871,3711,9873,3704,9874,3698,9876,3689,9879,3678,9897,3614,9905,3587,9909,3573,9927,3513,9948,3450,9960,3418,9965,3403,9971,3388,9976,3373,9981,3358,9987,3344,9992,3330,9997,3317,10002,3304,10007,3291,10012,3279,10016,3267,10021,3256,10025,3245,10029,3234,10033,3224,10037,3214,10041,3205,10045,3194,10049,3184,10053,3175,10056,3166,10059,3158,10062,3152,10065,3145,10067,3140,10069,3135,10071,3130,10072,3126,10073,3122,10074,3119,10075,3115,10075,3112,10076,3110,10076,3108,10076,3107,10076,3106,10076,3106,10075,3107,10073,3107,10071,3109,10069,3112,10066,3115,10062,3119,10058,3123,10054,3127,10050,3132,10045,3138,10041,3144,10035,3152,10030,3160,10025,3168,10019,3177,10013,3186,10007,3196,10001,3206,9996,3217,9991,3228,9986,3240,9982,3252,9978,3264,9967,3327,9966,3351,9966,3362,9972,3407,9974,3414,9976,3420,9978,3426,9980,3431,9982,3436,10001,3453,10004,3453,10029,3442,10034,3438,10076,3400,10081,3394,10087,3388,10092,3382,10097,3375,10103,3369,10108,3363,10113,3357,10118,3351,10122,3345,10126,3340,10131,3334,10134,3329,10138,3324,10152,3299,10153,3296,10154,3292,10153,3290,10153,3287,10124,3278,10119,3278,10114,3279,10108,3281,10072,3296,10065,3300,10029,3332,10022,3339,10016,3346,10009,3353,10003,3361,9996,3369,9990,3377,9984,3386,9978,3395,9973,3403,9967,3412,9961,3421,9955,3429,9950,3438,9944,3447,9938,3455,9900,3495,9893,3501,9834,3529,9775,3543,9709,3549,9648,3552,9581,3553,9545,3553,9525,3553,9506,3553,9486,3553,9465,3553,9444,3553,9381,3553,9338,3554,9316,3554,9252,3556,9188,3558,9167,3559,9103,3562,9040,3565,9019,3566,8998,3567,8934,3571,8870,3574,8848,3575,8827,3576,8806,3577,8784,3578,8763,3579,8741,3580,8720,3581,8699,3582,8679,3583,8658,3584,8637,3585,8616,3587,8595,3588,8574,3589,8553,3590,8533,3591,8512,3592,8491,3593,8471,3595,8452,3596,8432,3597,8413,3598,8394,3600,8375,3601,8356,3602,8338,3603,8320,3604,8302,3606,8285,3607,8269,3608,8204,3613,8143,3617,8071,3620,8031,3621,8019,3621,7948,3618,7892,3614,7881,3613,7823,3606,7810,3604,7797,3602,7784,3601,7772,3599,7759,3597,7747,3595,7734,3594,7721,3592,7708,3590,7694,3588,7626,3583,7563,3581,7494,3580,7479,3580,7405,3582,7331,3586,7317,3588,7245,3593,7217,3596,7203,3597,7134,3603,7064,3607,6995,3610,6924,3611,6852,3612,6838,3612,6766,3611,6710,3611,6696,3611,6682,3611,6668,3611,6654,3611,6582,3609,6537,3607,6522,3607,6461,3604,6400,3603,6339,3601,6278,3601,6263,3600,6247,3600,6231,3600,6216,3600,6200,3600,6184,3601,6168,3601,6151,3602,6135,3602,6068,3605,6035,3607,6019,3608,6002,3609,5985,3610,5968,3611,5950,3612,5933,3613,5915,3615,5897,3616,5878,3617,5860,3618,5841,3620,5822,3621,5802,3622,5782,3623,5761,3625,5740,3626,5676,3630,5610,3634,5565,3636,5542,3636,5474,3640,5404,3643,5334,3648,5265,3653,5198,3659,5176,3661,5154,3663,5132,3665,5110,3667,5089,3669,5026,3674,4964,3680,4902,3686,4840,3692,4780,3699,4720,3706,4660,3713,4640,3716,4620,3718,4600,3721,4580,3723,4560,3725,4541,3727,4522,3729,4503,3731,4485,3733,4467,3735,4450,3737,4433,3738,4417,3740,4402,3742,4387,3743,4317,3751,4291,3754,4279,3756,4213,3764,4155,3767,4142,3768,4130,3768,4118,3767,4105,3766,4092,3765,4079,3764,4019,3758,4009,3756,3999,3755,3985,3753,3973,3752,3960,3750,3947,3748,3934,3746,3921,3744,3909,3742,3898,3741,3886,3739,3875,3737,3864,3735,3854,3733,3843,3731,3833,3730,3823,3728,3813,3726,3804,3724,3795,3723,3786,3721,3778,3719,3770,3718,3703,3711,3695,3710,3687,3710,3647,3710,3639,3709,3631,3710,3623,3710,3615,3710,3607,3710,3598,3710,3590,3710,3581,3710,3572,3710,3564,3710,3555,3711,3547,3712,3539,3713,3531,3714,3524,3714,3517,3715,3511,3716,3505,3717,3499,3717,3493,3718,3489,3718,3485,3719,3481,3719,3479,3720,3477,3720,3476,3721,3478,3720,3479,3720,3484,3720,3490,3719,3497,3718,3549,3711,3562,3709,3634,3699,3706,3690,3768,3682,3835,3676,3905,3669,3978,3663,4054,3659,4131,3655,4209,3652,4288,3651,4367,3650,4446,3649,4472,3649,4498,3649,4525,3649,4551,3649,4577,3649,4654,3650,4729,3652,4754,3653,4778,3653,4802,3654,4825,3655,4849,3655,4917,3658,4982,3661,5025,3664,5046,3665,5107,3669,5184,3675,5203,3677,5276,3682,5344,3686,5406,3689,5477,3691,5515,3692,5528,3692,5540,3692,5552,3692,5564,3692,5635,3689,5647,3688,5659,3687,5672,3687,5685,3686,5698,3686,5712,3685,5726,3684,5740,3683,5755,3682,5770,3681,5786,3680,5802,3680,5818,3679,5887,3674,5959,3667,6032,3658,6104,3647,6176,3636,6246,3625,6312,3614,6372,3603,6386,3600,6400,3598,6412,3596,6425,3594,6437,3592,6448,3590,6460,3588,6470,3586,6481,3584,6492,3582,6502,3581,6512,3579,6522,3578,6535,3575,6549,3573,6561,3572,6574,3570,6586,3568,6598,3567,6610,3565,6622,3563,6633,3561,6645,3560,6656,3558,6668,3557,6679,3556,6691,3555,6703,3554,6714,3552,6725,3551,6735,3550,6746,3549,6755,3547,6766,3546,6776,3545,6787,3544,6798,3544,6808,3543,6876,3540,6901,3540,6914,3540,6927,3540,6941,3540,6950,3540,6960,3540,7023,3540,7044,3540,7055,3540,7110,3540,7121,3540,7133,3540,7144,3540,7155,3540,7224,3537,7236,3536,7249,3535,7262,3534,7275,3533,7289,3532,7358,3527,7430,3523,7458,3522,7472,3522,7486,3521,7500,3520,7514,3519,7528,3519,7542,3518,7556,3517,7570,3517,7638,3514,7702,3512,7772,3510,7839,3510,7850,3510,7862,3510,7931,3510,7957,3510,7970,3510,8047,3510,8120,3510,8181,3510,8202,3510,8223,3511,8244,3511,8265,3510,8287,3510,8308,3510,8329,3509,8350,3509,8370,3508,8431,3507,8506,3503,8524,3502,8590,3497,8659,3491,8671,3490,8683,3489,8749,3483,8778,3481,8787,3481,8796,3480,8803,3479,8810,3478,8818,3477,8825,3477,8831,3476,8838,3474,8844,3473,8850,3472,8857,3470,8863,3469,8869,3468,8875,3467,8881,3466,8887,3465,8894,3463,8901,3462,8908,3461,8915,3459,8922,3458,8929,3457,8936,3456,8944,3454,8952,3452,8960,3451,8969,3450,8978,3448,8986,3446,8994,3444,9003,3443,9012,3441,9021,3440,9029,3438,9038,3436,9047,3434,9055,3433,9063,3431,9072,3429,9080,3428,9116,3423,9123,3422,9129,3421,9135,3420,9141,3419,9147,3418,9154,3417,9159,3416,9192,3412,9197,3411,9226,3410,9230,3410,9235,3410,9240,3410,9244,3409,9249,3408,9253,3407,9257,3407,9261,3406,9265,3405,9269,3404,9273,3402,9277,3401,9280,3399,9284,3397,9288,3394,9291,3390,9295,3386,9298,3382,9302,3377,9303,3375e" filled="false" stroked="true" strokeweight="18pt" strokecolor="#000000">
            <v:path arrowok="t"/>
            <v:stroke dashstyle="solid"/>
            <w10:wrap type="none"/>
          </v:shape>
        </w:pict>
      </w:r>
      <w:r>
        <w:rPr/>
        <w:t>Saint Joseph’s Institution International</w:t>
      </w:r>
      <w:r>
        <w:rPr>
          <w:spacing w:val="-75"/>
        </w:rPr>
        <w:t> </w:t>
      </w:r>
      <w:r>
        <w:rPr/>
        <w:t>Candidate</w:t>
      </w:r>
      <w:r>
        <w:rPr>
          <w:spacing w:val="-2"/>
        </w:rPr>
        <w:t> </w:t>
      </w:r>
      <w:r>
        <w:rPr/>
        <w:t>Number:</w:t>
      </w:r>
      <w:r>
        <w:rPr>
          <w:spacing w:val="-1"/>
        </w:rPr>
        <w:t> </w:t>
      </w:r>
      <w:r>
        <w:rPr/>
        <w:t>003400-0082</w:t>
      </w:r>
    </w:p>
    <w:p>
      <w:pPr>
        <w:spacing w:line="480" w:lineRule="auto" w:before="0"/>
        <w:ind w:left="1384" w:right="1408" w:firstLine="0"/>
        <w:jc w:val="center"/>
        <w:rPr>
          <w:rFonts w:ascii="Arial" w:hAnsi="Arial"/>
          <w:b/>
          <w:sz w:val="28"/>
        </w:rPr>
      </w:pPr>
      <w:r>
        <w:rPr/>
        <w:pict>
          <v:shape style="position:absolute;margin-left:105.447853pt;margin-top:10.520782pt;width:224.15pt;height:113.8pt;mso-position-horizontal-relative:page;mso-position-vertical-relative:paragraph;z-index:15732736" coordorigin="2109,210" coordsize="4483,2276" path="m2247,1794l2247,1794,2246,1794,2245,1796,2244,1797,2243,1798,2241,1801,2231,1827,2229,1835,2227,1843,2224,1851,2222,1860,2220,1869,2218,1879,2216,1889,2214,1899,2212,1909,2210,1921,2208,1932,2205,1945,2203,1958,2201,1968,2199,1978,2197,1989,2195,2000,2193,2011,2191,2022,2188,2034,2186,2045,2184,2056,2182,2067,2180,2078,2179,2088,2176,2101,2173,2114,2171,2126,2159,2191,2158,2203,2157,2209,2156,2214,2156,2218,2156,2223,2156,2226,2157,2229,2158,2231,2159,2233,2161,2235,2163,2236,2165,2237,2167,2238,2170,2238,2172,2237,2174,2237,2185,2231,2187,2229,2189,2228,2192,2226,2194,2225,2196,2223,2198,2221,2201,2220,2204,2219,2206,2218,2209,2217,2212,2216,2233,2219,2238,2221,2243,2223,2249,2225,2255,2227,2261,2230,2268,2233,2275,2236,2283,2240,2291,2244,2300,2248,2309,2252,2318,2256,2327,2260,2336,2265,2346,2270,2356,2275,2367,2281,2377,2287,2388,2292,2399,2298,2410,2303,2421,2308,2433,2313,2445,2318,2456,2323,2468,2328,2479,2332,2491,2336,2503,2339,2515,2342,2527,2346,2540,2349,2552,2351,2564,2354,2576,2357,2588,2360,2601,2362,2613,2364,2625,2366,2637,2369,2649,2371,2661,2373,2673,2375,2685,2376,2697,2378,2709,2380,2720,2382,2732,2383,2744,2385,2757,2386,2769,2388,2782,2389,2794,2391,2806,2393,2875,2400,2919,2402,2930,2403,2942,2404,2953,2404,2965,2405,2977,2406,3039,2410,3105,2412,3145,2413,3158,2413,3224,2410,3288,2405,3356,2396,3366,2395,3376,2394,3389,2392,3400,2391,3411,2389,3456,2385,3462,2385,3468,2384,3474,2384,3476,2383,3479,2383,3479,2383,3477,2383,3475,2383,3471,2384,3464,2385,3456,2386,3447,2388,3434,2391,3424,2393,3358,2404,3290,2412,3212,2421,3147,2425,3078,2428,3031,2428,3007,2428,2935,2426,2863,2422,2793,2416,2725,2409,2659,2398,2595,2385,2533,2371,2459,2350,2396,2330,2357,2316,2346,2312,2335,2308,2325,2305,2316,2302,2264,2280,2261,2278,2259,2276,2261,2275,2263,2274,2268,2273,2276,2272,2284,2272,2295,2272,2363,2277,2433,2284,2495,2291,2517,2294,2587,2303,2661,2312,2738,2324,2791,2333,2818,2338,2845,2343,2872,2347,2899,2352,2978,2366,3056,2378,3132,2388,3202,2396,3224,2399,3246,2402,3266,2404,3286,2407,3305,2409,3323,2411,3340,2413,3356,2415,3372,2417,3386,2418,3400,2420,3413,2422,3425,2423,3440,2425,3453,2427,3462,2427,3471,2427,3476,2427,3477,2425,3477,2423,3474,2420,3412,2393,3339,2369,3269,2350,3190,2330,3103,2310,3042,2296,2979,2282,2915,2269,2852,2255,2820,2249,2789,2242,2758,2235,2728,2229,2698,2222,2668,2216,2584,2198,2509,2182,2486,2177,2464,2172,2443,2168,2424,2163,2405,2159,2388,2156,2316,2141,2294,2138,2284,2137,2277,2137,2274,2138,2271,2139,2271,2141,2276,2144,2282,2146,2350,2163,2432,2174,2509,2181,2597,2189,2661,2193,2728,2196,2763,2198,2798,2200,2871,2204,2945,2208,3019,2214,3094,2220,3169,2226,3243,2234,3314,2242,3382,2250,3447,2259,3509,2267,3538,2271,3621,2282,3692,2290,3753,2295,3815,2299,3827,2299,3838,2299,3848,2298,3860,2297,3869,2295,3874,2292,3880,2289,3883,2285,3880,2279,3877,2274,3823,2238,3746,2205,3670,2178,3611,2160,3545,2143,3475,2126,3400,2110,3322,2095,3243,2081,3162,2069,3080,2058,2998,2048,2917,2040,2839,2032,2762,2026,2688,2021,2618,2017,2551,2014,2489,2012,2431,2011,2404,2011,2331,2013,2268,2018,2202,2026,2134,2043,2109,2068,2111,2074,2167,2107,2237,2130,2307,2146,2393,2160,2457,2169,2526,2178,2601,2187,2680,2195,2764,2202,2851,2209,2896,2213,2986,2220,3078,2228,3172,2237,3219,2241,3266,2246,3362,2254,3458,2263,3551,2270,3644,2276,3734,2283,3822,2288,3907,2293,3988,2297,4065,2299,4137,2300,4204,2301,4236,2301,4266,2301,4348,2300,4416,2297,4485,2293,4542,2283,4547,2280,4548,2277,4542,2274,4536,2272,4474,2267,4455,2266,4434,2266,4359,2269,4270,2274,4206,2279,4137,2285,4101,2289,4065,2292,4029,2295,3991,2298,3953,2302,3916,2305,3878,2308,3840,2312,3802,2315,3728,2321,3654,2327,3583,2332,3515,2336,3482,2337,3451,2339,3420,2341,3390,2343,3306,2348,3235,2353,3194,2355,3176,2357,3160,2358,3144,2359,3130,2360,3118,2361,3102,2362,3089,2363,3081,2363,3074,2364,3070,2364,3073,2363,3142,2352,3206,2346,3289,2342,3355,2340,3427,2340,3466,2340,3547,2341,3631,2343,3719,2347,3809,2351,3855,2354,3902,2356,3997,2361,4093,2366,4188,2370,4282,2374,4373,2377,4462,2379,4549,2381,4634,2381,4674,2381,4753,2379,4826,2376,4895,2372,4959,2368,5046,2359,5122,2347,5186,2335,5254,2321,5316,2302,5331,2295,5330,2291,5264,2277,5203,2276,5152,2276,5124,2276,5062,2276,4995,2278,4959,2279,4922,2280,4846,2282,4767,2284,4685,2286,4644,2288,4603,2289,4519,2292,4436,2295,4356,2297,4277,2299,4202,2301,4130,2302,4061,2302,4028,2302,3966,2302,3882,2299,3810,2295,3750,2290,3688,2282,3624,2270,3620,2269,3623,2269,3626,2269,3633,2271,3647,2274,3659,2276,3727,2291,3775,2303,3802,2309,3831,2316,3862,2324,3894,2332,3964,2349,4041,2366,4121,2384,4205,2402,4291,2420,4378,2436,4466,2450,4554,2463,4640,2473,4726,2480,4809,2485,4889,2486,4927,2486,5001,2483,5070,2478,5134,2472,5219,2461,5292,2449,5352,2435,5411,2418,5470,2389,5474,2372,5467,2366,5404,2334,5344,2317,5264,2299,5202,2289,5133,2280,5059,2273,4981,2266,4898,2261,4812,2257,4725,2255,4636,2254,4592,2254,4547,2254,4503,2254,4460,2254,4416,2254,4373,2254,4330,2254,4247,2253,4167,2252,4092,2249,4022,2245,3956,2240,3896,2234,3818,2223,3753,2210,3686,2192,3627,2165,3612,2145,3615,2138,3680,2100,3745,2086,3832,2074,3901,2069,3977,2064,4060,2061,4148,2060,4194,2059,4241,2060,4338,2060,4439,2062,4541,2065,4645,2069,4697,2071,4748,2073,4799,2074,4849,2076,4949,2080,5046,2083,5138,2086,5226,2087,5309,2088,5349,2088,5423,2087,5491,2085,5553,2083,5633,2078,5698,2071,5764,2062,5824,2046,5838,2038,5837,2034,5780,2009,5716,2001,5631,1996,5563,1995,5526,1996,5448,1998,5364,2001,5276,2007,5184,2013,5089,2020,5042,2024,4994,2028,4946,2032,4897,2035,4849,2039,4801,2043,4754,2047,4707,2051,4660,2054,4570,2060,4482,2065,4400,2069,4323,2073,4252,2074,4186,2075,4156,2075,4074,2073,4007,2070,3941,2065,3886,2055,3881,2053,3952,2042,4025,2040,4055,2041,4122,2043,4197,2047,4281,2053,4371,2061,4468,2071,4570,2082,4675,2094,4783,2107,4892,2122,5001,2136,5055,2143,5109,2151,5214,2164,5316,2177,5414,2189,5509,2198,5599,2207,5684,2214,5762,2219,5835,2222,5901,2223,5931,2223,5960,2223,6037,2221,6098,2216,6169,2205,6214,2188,6219,2184,6222,2180,6219,2175,6217,2170,6159,2145,6095,2134,6007,2128,5936,2127,5898,2127,5815,2130,5726,2135,5629,2140,5528,2147,5425,2154,5372,2157,5265,2164,5156,2170,5049,2176,4943,2182,4841,2187,4742,2192,4647,2196,4557,2199,4473,2201,4395,2202,4359,2202,4324,2202,4261,2201,4180,2198,4116,2193,4054,2184,4009,2164,4010,2156,4060,2106,4128,2071,4190,2045,4264,2017,4350,1989,4447,1961,4554,1934,4669,1908,4729,1896,4791,1883,4853,1871,4917,1859,4982,1847,5048,1836,5113,1824,5179,1813,5246,1802,5312,1792,5377,1781,5442,1769,5506,1758,5570,1747,5632,1735,5693,1723,5753,1711,5868,1685,5976,1659,6077,1631,6168,1603,6251,1574,6324,1545,6388,1516,6464,1476,6521,1440,6570,1399,6591,1359,6586,1348,6532,1310,6459,1291,6390,1283,6306,1280,6258,1280,6151,1285,6035,1293,5973,1299,5910,1306,5846,1313,5782,1320,5716,1328,5651,1337,5585,1345,5519,1354,5454,1363,5388,1371,5324,1380,5261,1388,5199,1396,5139,1404,5021,1418,4909,1431,4805,1441,4709,1449,4621,1454,4541,1457,4469,1458,4436,1457,4350,1454,4283,1447,4219,1435,4165,1411,4168,1403,4216,1361,4282,1330,4342,1307,4413,1285,4496,1262,4588,1240,4690,1219,4798,1199,4913,1180,5031,1163,5092,1154,5154,1146,5216,1139,5278,1131,5341,1123,5403,1116,5465,1109,5526,1102,5587,1095,5647,1088,5706,1081,5763,1074,5819,1068,5873,1062,5926,1056,6025,1044,6115,1033,6196,1023,6267,1014,6328,1006,6401,994,6467,983,6502,974,6509,972,6461,964,6440,964,6350,970,6267,981,6169,996,6060,1017,5942,1041,5881,1054,5818,1068,5753,1083,5688,1098,5621,1113,5554,1129,5487,1144,5419,1160,5352,1175,5284,1190,5216,1206,5149,1220,5083,1234,5018,1247,4953,1259,4890,1271,4828,1282,4767,1293,4651,1311,4543,1325,4443,1336,4352,1343,4269,1347,4230,1347,4194,1347,4127,1345,4043,1336,3978,1322,3919,1296,3890,1244,3891,1230,3919,1165,3969,1104,4016,1060,4073,1013,4140,964,4217,911,4301,858,4392,803,4486,747,4583,691,4681,636,4779,581,4875,529,4968,480,5055,434,5138,392,5214,354,5283,321,5344,293,5420,260,5479,236,5495,230,5509,224,5522,220,5532,216,5540,214,5548,213,5556,210,5508,250,5454,289,5386,337,5347,365,5257,430,5206,467,5153,506,5101,545,5049,584,4996,624,4944,663,4895,700,4846,737,4796,775,4753,808,4723,831e" filled="false" stroked="true" strokeweight="18pt" strokecolor="#000000">
            <v:path arrowok="t"/>
            <v:stroke dashstyle="solid"/>
            <w10:wrap type="none"/>
          </v:shape>
        </w:pict>
      </w:r>
      <w:r>
        <w:rPr/>
        <w:pict>
          <v:shape style="position:absolute;margin-left:162.329056pt;margin-top:11.769623pt;width:98.25pt;height:54.3pt;mso-position-horizontal-relative:page;mso-position-vertical-relative:paragraph;z-index:15733760" coordorigin="3247,235" coordsize="1965,1086" path="m3908,1234l3909,1233,3908,1234,3914,1229,3919,1223,3926,1216,3941,1203,4000,1151,4069,1093,4124,1048,4186,999,4254,945,4327,888,4404,829,4484,768,4565,707,4648,645,4727,586,4804,529,4875,477,4940,429,4998,387,5050,350,5113,305,5131,292,5147,281,5161,271,5174,262,5185,255,5193,249,5203,241,5211,235,5149,255,5092,281,5018,315,4929,359,4828,411,4774,440,4718,471,4659,503,4599,536,4537,572,4474,609,4409,646,4347,683,4287,719,4228,755,4169,790,4110,826,4051,864,3990,902,3931,940,3875,976,3821,1010,3770,1043,3721,1075,3676,1105,3593,1158,3522,1203,3462,1240,3388,1281,3332,1306,3269,1321,3260,1319,3255,1313,3249,1308,3247,1298,3248,1286,3274,1226,3324,1161,3379,1104,3448,1045,3501,1005,3560,965,3621,926,3686,889,3753,855,3822,822,3892,794,3961,769,4030,748,4097,731,4163,718,4226,709,4287,702,4375,699,4403,699,4482,703,4555,713,4621,727,4681,743,4750,766,4778,777,4788,781e" filled="false" stroked="true" strokeweight="18pt" strokecolor="#000000">
            <v:path arrowok="t"/>
            <v:stroke dashstyle="solid"/>
            <w10:wrap type="none"/>
          </v:shape>
        </w:pict>
      </w:r>
      <w:r>
        <w:rPr/>
        <w:pict>
          <v:shape style="position:absolute;margin-left:175.406174pt;margin-top:22.899994pt;width:140.65pt;height:31.3pt;mso-position-horizontal-relative:page;mso-position-vertical-relative:paragraph;z-index:15734784" coordorigin="3508,458" coordsize="2813,626" path="m3508,1084l3510,1083,3508,1082,3518,1078,3588,1053,3667,1026,3738,1002,3821,976,3918,947,4027,916,4085,901,4145,885,4208,870,4273,854,4339,839,4408,824,4478,809,4548,794,4620,779,4693,764,4767,749,4841,735,4916,721,4991,707,5066,693,5140,679,5214,666,5288,653,5360,640,5431,627,5500,614,5568,602,5633,590,5695,578,5754,567,5811,557,5865,547,5915,537,5962,529,6006,521,6046,513,6118,500,6201,483,6261,472,6312,460,6318,458,6321,458,6313,458,6305,459,6294,459,6279,460,6262,462,6241,463,6217,465,6189,467,6123,470,6043,474,5948,478,5837,481,5776,483,5712,484,5644,486,5572,487,5495,488,5411,489,5322,490,5229,492,5135,493,5059,495,4981,497,4902,499,4824,502,4749,504,4657,508,4566,512,4479,516,4397,520,4317,524,4238,528,4171,532,4123,535e" filled="false" stroked="true" strokeweight="18pt" strokecolor="#000000">
            <v:path arrowok="t"/>
            <v:stroke dashstyle="solid"/>
            <w10:wrap type="none"/>
          </v:shape>
        </w:pict>
      </w:r>
      <w:r>
        <w:rPr>
          <w:rFonts w:ascii="Arial" w:hAnsi="Arial"/>
          <w:b/>
          <w:sz w:val="28"/>
        </w:rPr>
        <w:t>Group 4: Experimental Sciences – Higher Level Biology</w:t>
      </w:r>
      <w:r>
        <w:rPr>
          <w:rFonts w:ascii="Arial" w:hAnsi="Arial"/>
          <w:b/>
          <w:spacing w:val="-75"/>
          <w:sz w:val="28"/>
        </w:rPr>
        <w:t> </w:t>
      </w:r>
      <w:r>
        <w:rPr>
          <w:rFonts w:ascii="Arial" w:hAnsi="Arial"/>
          <w:b/>
          <w:sz w:val="28"/>
        </w:rPr>
        <w:t>Date</w:t>
      </w:r>
      <w:r>
        <w:rPr>
          <w:rFonts w:ascii="Arial" w:hAnsi="Arial"/>
          <w:b/>
          <w:spacing w:val="-1"/>
          <w:sz w:val="28"/>
        </w:rPr>
        <w:t> </w:t>
      </w:r>
      <w:r>
        <w:rPr>
          <w:rFonts w:ascii="Arial" w:hAnsi="Arial"/>
          <w:b/>
          <w:sz w:val="28"/>
        </w:rPr>
        <w:t>of Submission</w:t>
      </w:r>
      <w:r>
        <w:rPr>
          <w:rFonts w:ascii="Arial" w:hAnsi="Arial"/>
          <w:b/>
          <w:spacing w:val="-1"/>
          <w:sz w:val="28"/>
        </w:rPr>
        <w:t> </w:t>
      </w:r>
      <w:r>
        <w:rPr>
          <w:rFonts w:ascii="Arial" w:hAnsi="Arial"/>
          <w:b/>
          <w:sz w:val="28"/>
        </w:rPr>
        <w:t>20/05/2016</w:t>
      </w:r>
    </w:p>
    <w:p>
      <w:pPr>
        <w:pStyle w:val="Heading1"/>
        <w:spacing w:line="320" w:lineRule="exact"/>
        <w:ind w:left="972" w:right="995"/>
        <w:jc w:val="center"/>
      </w:pPr>
      <w:r>
        <w:rPr/>
        <w:t>Word</w:t>
      </w:r>
      <w:r>
        <w:rPr>
          <w:spacing w:val="-1"/>
        </w:rPr>
        <w:t> </w:t>
      </w:r>
      <w:r>
        <w:rPr/>
        <w:t>Count:</w:t>
      </w:r>
      <w:r>
        <w:rPr>
          <w:spacing w:val="-3"/>
        </w:rPr>
        <w:t> </w:t>
      </w:r>
      <w:r>
        <w:rPr/>
        <w:t>3,986</w:t>
      </w:r>
      <w:r>
        <w:rPr>
          <w:spacing w:val="-2"/>
        </w:rPr>
        <w:t> </w:t>
      </w:r>
      <w:r>
        <w:rPr/>
        <w:t>words</w:t>
      </w:r>
    </w:p>
    <w:p>
      <w:pPr>
        <w:spacing w:after="0" w:line="320" w:lineRule="exact"/>
        <w:jc w:val="center"/>
        <w:sectPr>
          <w:type w:val="continuous"/>
          <w:pgSz w:w="11910" w:h="16840"/>
          <w:pgMar w:top="1360" w:bottom="280" w:left="880" w:right="840"/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Heading3"/>
        <w:spacing w:before="216"/>
        <w:ind w:left="972" w:right="995" w:firstLine="0"/>
        <w:jc w:val="center"/>
        <w:rPr>
          <w:u w:val="none"/>
        </w:rPr>
      </w:pPr>
      <w:r>
        <w:rPr>
          <w:u w:val="single"/>
        </w:rPr>
        <w:t>Abstract</w:t>
      </w:r>
    </w:p>
    <w:p>
      <w:pPr>
        <w:pStyle w:val="BodyText"/>
        <w:spacing w:before="1"/>
        <w:rPr>
          <w:rFonts w:ascii="Arial"/>
          <w:b/>
          <w:sz w:val="17"/>
        </w:rPr>
      </w:pPr>
    </w:p>
    <w:p>
      <w:pPr>
        <w:pStyle w:val="BodyText"/>
        <w:spacing w:line="480" w:lineRule="auto" w:before="92"/>
        <w:ind w:left="930" w:right="952"/>
        <w:jc w:val="both"/>
        <w:rPr>
          <w:rFonts w:ascii="Arial" w:hAnsi="Arial"/>
          <w:b/>
        </w:rPr>
      </w:pPr>
      <w:r>
        <w:rPr/>
        <w:t>Humanity sees itself as an adaptive branch of life whose existence is fully</w:t>
      </w:r>
      <w:r>
        <w:rPr>
          <w:spacing w:val="1"/>
        </w:rPr>
        <w:t> </w:t>
      </w:r>
      <w:r>
        <w:rPr/>
        <w:t>self-sufficient, a flawed paradigm. We rely on plants as a source of food and</w:t>
      </w:r>
      <w:r>
        <w:rPr>
          <w:spacing w:val="1"/>
        </w:rPr>
        <w:t> </w:t>
      </w:r>
      <w:r>
        <w:rPr/>
        <w:t>medicine to a monumental extent and the resources available to grow these</w:t>
      </w:r>
      <w:r>
        <w:rPr>
          <w:spacing w:val="1"/>
        </w:rPr>
        <w:t> </w:t>
      </w:r>
      <w:r>
        <w:rPr/>
        <w:t>plants, such as space, are limited. Hence, the optimisation of plant growth is</w:t>
      </w:r>
      <w:r>
        <w:rPr>
          <w:spacing w:val="1"/>
        </w:rPr>
        <w:t> </w:t>
      </w:r>
      <w:r>
        <w:rPr/>
        <w:t>importunate to ensuring that our reserves are used efficiently. The onion is the</w:t>
      </w:r>
      <w:r>
        <w:rPr>
          <w:spacing w:val="-64"/>
        </w:rPr>
        <w:t> </w:t>
      </w:r>
      <w:r>
        <w:rPr/>
        <w:t>subject of this essay and was chosen because it plays an underappreciated,</w:t>
      </w:r>
      <w:r>
        <w:rPr>
          <w:spacing w:val="1"/>
        </w:rPr>
        <w:t> </w:t>
      </w:r>
      <w:r>
        <w:rPr/>
        <w:t>but historic role in diets and traditional medicine. NPK fertilisers are frequently</w:t>
      </w:r>
      <w:r>
        <w:rPr>
          <w:spacing w:val="-64"/>
        </w:rPr>
        <w:t> </w:t>
      </w:r>
      <w:r>
        <w:rPr/>
        <w:t>used to augment plant growth, but their ratios are varied, each theorised to</w:t>
      </w:r>
      <w:r>
        <w:rPr>
          <w:spacing w:val="1"/>
        </w:rPr>
        <w:t> </w:t>
      </w:r>
      <w:r>
        <w:rPr/>
        <w:t>affect plants in different ways, with limited supporting evidence. Hence, the</w:t>
      </w:r>
      <w:r>
        <w:rPr>
          <w:spacing w:val="1"/>
        </w:rPr>
        <w:t> </w:t>
      </w:r>
      <w:r>
        <w:rPr/>
        <w:t>research question generated was, </w:t>
      </w:r>
      <w:r>
        <w:rPr>
          <w:rFonts w:ascii="Arial" w:hAnsi="Arial"/>
          <w:b/>
        </w:rPr>
        <w:t>“How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do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different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NPK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ratios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(1:1:1,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2:1:1, 2:2:1 and water) in aqueous fertilisers affect the growth of the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onion</w:t>
      </w:r>
      <w:r>
        <w:rPr>
          <w:rFonts w:ascii="Arial" w:hAnsi="Arial"/>
          <w:b/>
          <w:spacing w:val="-1"/>
        </w:rPr>
        <w:t> </w:t>
      </w:r>
      <w:r>
        <w:rPr>
          <w:rFonts w:ascii="Arial" w:hAnsi="Arial"/>
          <w:b/>
        </w:rPr>
        <w:t>(</w:t>
      </w:r>
      <w:r>
        <w:rPr>
          <w:rFonts w:ascii="Arial" w:hAnsi="Arial"/>
          <w:b/>
          <w:i/>
        </w:rPr>
        <w:t>Allium cepa</w:t>
      </w:r>
      <w:r>
        <w:rPr>
          <w:rFonts w:ascii="Arial" w:hAnsi="Arial"/>
          <w:b/>
        </w:rPr>
        <w:t>),</w:t>
      </w:r>
      <w:r>
        <w:rPr>
          <w:rFonts w:ascii="Arial" w:hAnsi="Arial"/>
          <w:b/>
          <w:spacing w:val="-1"/>
        </w:rPr>
        <w:t> </w:t>
      </w:r>
      <w:r>
        <w:rPr>
          <w:rFonts w:ascii="Arial" w:hAnsi="Arial"/>
          <w:b/>
        </w:rPr>
        <w:t>over</w:t>
      </w:r>
      <w:r>
        <w:rPr>
          <w:rFonts w:ascii="Arial" w:hAnsi="Arial"/>
          <w:b/>
          <w:spacing w:val="-1"/>
        </w:rPr>
        <w:t> </w:t>
      </w:r>
      <w:r>
        <w:rPr>
          <w:rFonts w:ascii="Arial" w:hAnsi="Arial"/>
          <w:b/>
        </w:rPr>
        <w:t>a</w:t>
      </w:r>
      <w:r>
        <w:rPr>
          <w:rFonts w:ascii="Arial" w:hAnsi="Arial"/>
          <w:b/>
          <w:spacing w:val="-2"/>
        </w:rPr>
        <w:t> </w:t>
      </w:r>
      <w:r>
        <w:rPr>
          <w:rFonts w:ascii="Arial" w:hAnsi="Arial"/>
          <w:b/>
        </w:rPr>
        <w:t>5</w:t>
      </w:r>
      <w:r>
        <w:rPr>
          <w:rFonts w:ascii="Arial" w:hAnsi="Arial"/>
          <w:b/>
          <w:spacing w:val="-1"/>
        </w:rPr>
        <w:t> </w:t>
      </w:r>
      <w:r>
        <w:rPr>
          <w:rFonts w:ascii="Arial" w:hAnsi="Arial"/>
          <w:b/>
        </w:rPr>
        <w:t>week</w:t>
      </w:r>
      <w:r>
        <w:rPr>
          <w:rFonts w:ascii="Arial" w:hAnsi="Arial"/>
          <w:b/>
          <w:spacing w:val="-2"/>
        </w:rPr>
        <w:t> </w:t>
      </w:r>
      <w:r>
        <w:rPr>
          <w:rFonts w:ascii="Arial" w:hAnsi="Arial"/>
          <w:b/>
        </w:rPr>
        <w:t>period, in</w:t>
      </w:r>
      <w:r>
        <w:rPr>
          <w:rFonts w:ascii="Arial" w:hAnsi="Arial"/>
          <w:b/>
          <w:spacing w:val="-2"/>
        </w:rPr>
        <w:t> </w:t>
      </w:r>
      <w:r>
        <w:rPr>
          <w:rFonts w:ascii="Arial" w:hAnsi="Arial"/>
          <w:b/>
        </w:rPr>
        <w:t>a hydroponics</w:t>
      </w:r>
      <w:r>
        <w:rPr>
          <w:rFonts w:ascii="Arial" w:hAnsi="Arial"/>
          <w:b/>
          <w:spacing w:val="-1"/>
        </w:rPr>
        <w:t> </w:t>
      </w:r>
      <w:r>
        <w:rPr>
          <w:rFonts w:ascii="Arial" w:hAnsi="Arial"/>
          <w:b/>
        </w:rPr>
        <w:t>set</w:t>
      </w:r>
      <w:r>
        <w:rPr>
          <w:rFonts w:ascii="Arial" w:hAnsi="Arial"/>
          <w:b/>
          <w:spacing w:val="-1"/>
        </w:rPr>
        <w:t> </w:t>
      </w:r>
      <w:r>
        <w:rPr>
          <w:rFonts w:ascii="Arial" w:hAnsi="Arial"/>
          <w:b/>
        </w:rPr>
        <w:t>up?”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before="1"/>
        <w:rPr>
          <w:rFonts w:ascii="Arial"/>
          <w:b/>
          <w:sz w:val="22"/>
        </w:rPr>
      </w:pPr>
    </w:p>
    <w:p>
      <w:pPr>
        <w:pStyle w:val="BodyText"/>
        <w:spacing w:line="480" w:lineRule="auto"/>
        <w:ind w:left="930" w:right="952"/>
        <w:jc w:val="both"/>
      </w:pPr>
      <w:r>
        <w:rPr/>
        <w:t>20 onions bulbs were placed in 4 hydroponics set ups, each holding 5 bulbs</w:t>
      </w:r>
      <w:r>
        <w:rPr>
          <w:spacing w:val="1"/>
        </w:rPr>
        <w:t> </w:t>
      </w:r>
      <w:r>
        <w:rPr/>
        <w:t>and a different solution. This inquiry was explored through the recording of the</w:t>
      </w:r>
      <w:r>
        <w:rPr>
          <w:spacing w:val="-64"/>
        </w:rPr>
        <w:t> </w:t>
      </w:r>
      <w:r>
        <w:rPr/>
        <w:t>mitotic indices (%) of onion root tips, taken from bulbs placed in different</w:t>
      </w:r>
      <w:r>
        <w:rPr>
          <w:spacing w:val="1"/>
        </w:rPr>
        <w:t> </w:t>
      </w:r>
      <w:r>
        <w:rPr/>
        <w:t>solutions, over a period of 5 weeks. 1:1:1, 2:1:1 and 2:1:1 NPK solutions were</w:t>
      </w:r>
      <w:r>
        <w:rPr>
          <w:spacing w:val="-64"/>
        </w:rPr>
        <w:t> </w:t>
      </w:r>
      <w:r>
        <w:rPr/>
        <w:t>tested</w:t>
      </w:r>
      <w:r>
        <w:rPr>
          <w:spacing w:val="-1"/>
        </w:rPr>
        <w:t> </w:t>
      </w:r>
      <w:r>
        <w:rPr/>
        <w:t>due to their</w:t>
      </w:r>
      <w:r>
        <w:rPr>
          <w:spacing w:val="-1"/>
        </w:rPr>
        <w:t> </w:t>
      </w:r>
      <w:r>
        <w:rPr/>
        <w:t>prevalent</w:t>
      </w:r>
      <w:r>
        <w:rPr>
          <w:spacing w:val="-1"/>
        </w:rPr>
        <w:t> </w:t>
      </w:r>
      <w:r>
        <w:rPr/>
        <w:t>use worldwide</w:t>
      </w:r>
      <w:r>
        <w:rPr>
          <w:spacing w:val="-1"/>
        </w:rPr>
        <w:t> </w:t>
      </w:r>
      <w:r>
        <w:rPr/>
        <w:t>and water</w:t>
      </w:r>
      <w:r>
        <w:rPr>
          <w:spacing w:val="-1"/>
        </w:rPr>
        <w:t> </w:t>
      </w:r>
      <w:r>
        <w:rPr/>
        <w:t>was used as a control.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/>
        <w:ind w:left="930" w:right="952"/>
        <w:jc w:val="both"/>
      </w:pPr>
      <w:r>
        <w:rPr/>
        <w:t>The results suggest that a 1:1:1 NPK ratio is optimal for onion growth (the</w:t>
      </w:r>
      <w:r>
        <w:rPr>
          <w:spacing w:val="1"/>
        </w:rPr>
        <w:t> </w:t>
      </w:r>
      <w:r>
        <w:rPr/>
        <w:t>paired t-tests indicated significant differences between the 1:1:1 solution and</w:t>
      </w:r>
      <w:r>
        <w:rPr>
          <w:spacing w:val="1"/>
        </w:rPr>
        <w:t> </w:t>
      </w:r>
      <w:r>
        <w:rPr/>
        <w:t>remaining NPK solutions). The water solution resulted in a high mitotic index</w:t>
      </w:r>
      <w:r>
        <w:rPr>
          <w:spacing w:val="1"/>
        </w:rPr>
        <w:t> </w:t>
      </w:r>
      <w:r>
        <w:rPr/>
        <w:t>similar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1:1:1</w:t>
      </w:r>
      <w:r>
        <w:rPr>
          <w:spacing w:val="1"/>
        </w:rPr>
        <w:t> </w:t>
      </w:r>
      <w:r>
        <w:rPr/>
        <w:t>solution,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due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propensity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66"/>
        </w:rPr>
        <w:t> </w:t>
      </w:r>
      <w:r>
        <w:rPr/>
        <w:t>water</w:t>
      </w:r>
      <w:r>
        <w:rPr>
          <w:spacing w:val="-64"/>
        </w:rPr>
        <w:t> </w:t>
      </w:r>
      <w:r>
        <w:rPr/>
        <w:t>solution</w:t>
      </w:r>
      <w:r>
        <w:rPr>
          <w:spacing w:val="18"/>
        </w:rPr>
        <w:t> </w:t>
      </w:r>
      <w:r>
        <w:rPr/>
        <w:t>to</w:t>
      </w:r>
      <w:r>
        <w:rPr>
          <w:spacing w:val="18"/>
        </w:rPr>
        <w:t> </w:t>
      </w:r>
      <w:r>
        <w:rPr/>
        <w:t>promote</w:t>
      </w:r>
      <w:r>
        <w:rPr>
          <w:spacing w:val="18"/>
        </w:rPr>
        <w:t> </w:t>
      </w:r>
      <w:r>
        <w:rPr/>
        <w:t>rot,</w:t>
      </w:r>
      <w:r>
        <w:rPr>
          <w:spacing w:val="18"/>
        </w:rPr>
        <w:t> </w:t>
      </w:r>
      <w:r>
        <w:rPr/>
        <w:t>it</w:t>
      </w:r>
      <w:r>
        <w:rPr>
          <w:spacing w:val="18"/>
        </w:rPr>
        <w:t> </w:t>
      </w:r>
      <w:r>
        <w:rPr/>
        <w:t>was</w:t>
      </w:r>
      <w:r>
        <w:rPr>
          <w:spacing w:val="18"/>
        </w:rPr>
        <w:t> </w:t>
      </w:r>
      <w:r>
        <w:rPr/>
        <w:t>an</w:t>
      </w:r>
      <w:r>
        <w:rPr>
          <w:spacing w:val="18"/>
        </w:rPr>
        <w:t> </w:t>
      </w:r>
      <w:r>
        <w:rPr/>
        <w:t>ineffective</w:t>
      </w:r>
      <w:r>
        <w:rPr>
          <w:spacing w:val="18"/>
        </w:rPr>
        <w:t> </w:t>
      </w:r>
      <w:r>
        <w:rPr/>
        <w:t>solution</w:t>
      </w:r>
      <w:r>
        <w:rPr>
          <w:spacing w:val="18"/>
        </w:rPr>
        <w:t> </w:t>
      </w:r>
      <w:r>
        <w:rPr/>
        <w:t>for</w:t>
      </w:r>
      <w:r>
        <w:rPr>
          <w:spacing w:val="18"/>
        </w:rPr>
        <w:t> </w:t>
      </w:r>
      <w:r>
        <w:rPr/>
        <w:t>onion</w:t>
      </w:r>
      <w:r>
        <w:rPr>
          <w:spacing w:val="18"/>
        </w:rPr>
        <w:t> </w:t>
      </w:r>
      <w:r>
        <w:rPr/>
        <w:t>growth.</w:t>
      </w:r>
    </w:p>
    <w:p>
      <w:pPr>
        <w:spacing w:after="0" w:line="480" w:lineRule="auto"/>
        <w:jc w:val="both"/>
        <w:sectPr>
          <w:headerReference w:type="default" r:id="rId5"/>
          <w:pgSz w:w="11910" w:h="16840"/>
          <w:pgMar w:header="720" w:footer="0" w:top="1000" w:bottom="280" w:left="880" w:right="840"/>
          <w:pgNumType w:start="1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line="480" w:lineRule="auto" w:before="216"/>
        <w:ind w:left="930" w:right="947"/>
      </w:pPr>
      <w:r>
        <w:rPr/>
        <w:t>However,</w:t>
      </w:r>
      <w:r>
        <w:rPr>
          <w:spacing w:val="9"/>
        </w:rPr>
        <w:t> </w:t>
      </w:r>
      <w:r>
        <w:rPr/>
        <w:t>further</w:t>
      </w:r>
      <w:r>
        <w:rPr>
          <w:spacing w:val="10"/>
        </w:rPr>
        <w:t> </w:t>
      </w:r>
      <w:r>
        <w:rPr/>
        <w:t>research</w:t>
      </w:r>
      <w:r>
        <w:rPr>
          <w:spacing w:val="10"/>
        </w:rPr>
        <w:t> </w:t>
      </w:r>
      <w:r>
        <w:rPr/>
        <w:t>is</w:t>
      </w:r>
      <w:r>
        <w:rPr>
          <w:spacing w:val="9"/>
        </w:rPr>
        <w:t> </w:t>
      </w:r>
      <w:r>
        <w:rPr/>
        <w:t>required</w:t>
      </w:r>
      <w:r>
        <w:rPr>
          <w:spacing w:val="10"/>
        </w:rPr>
        <w:t> </w:t>
      </w:r>
      <w:r>
        <w:rPr/>
        <w:t>to</w:t>
      </w:r>
      <w:r>
        <w:rPr>
          <w:spacing w:val="10"/>
        </w:rPr>
        <w:t> </w:t>
      </w:r>
      <w:r>
        <w:rPr/>
        <w:t>determine</w:t>
      </w:r>
      <w:r>
        <w:rPr>
          <w:spacing w:val="9"/>
        </w:rPr>
        <w:t> </w:t>
      </w:r>
      <w:r>
        <w:rPr/>
        <w:t>the</w:t>
      </w:r>
      <w:r>
        <w:rPr>
          <w:spacing w:val="10"/>
        </w:rPr>
        <w:t> </w:t>
      </w:r>
      <w:r>
        <w:rPr/>
        <w:t>effect</w:t>
      </w:r>
      <w:r>
        <w:rPr>
          <w:spacing w:val="10"/>
        </w:rPr>
        <w:t> </w:t>
      </w:r>
      <w:r>
        <w:rPr/>
        <w:t>of</w:t>
      </w:r>
      <w:r>
        <w:rPr>
          <w:spacing w:val="10"/>
        </w:rPr>
        <w:t> </w:t>
      </w:r>
      <w:r>
        <w:rPr/>
        <w:t>different</w:t>
      </w:r>
      <w:r>
        <w:rPr>
          <w:spacing w:val="9"/>
        </w:rPr>
        <w:t> </w:t>
      </w:r>
      <w:r>
        <w:rPr/>
        <w:t>NPK</w:t>
      </w:r>
      <w:r>
        <w:rPr>
          <w:spacing w:val="-63"/>
        </w:rPr>
        <w:t> </w:t>
      </w:r>
      <w:r>
        <w:rPr/>
        <w:t>ratios on growth</w:t>
      </w:r>
      <w:r>
        <w:rPr>
          <w:spacing w:val="-1"/>
        </w:rPr>
        <w:t> </w:t>
      </w:r>
      <w:r>
        <w:rPr/>
        <w:t>when the onions are grown in soil.</w:t>
      </w: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2"/>
        </w:rPr>
      </w:pPr>
    </w:p>
    <w:p>
      <w:pPr>
        <w:pStyle w:val="Heading1"/>
      </w:pPr>
      <w:r>
        <w:rPr/>
        <w:t>Word</w:t>
      </w:r>
      <w:r>
        <w:rPr>
          <w:spacing w:val="-2"/>
        </w:rPr>
        <w:t> </w:t>
      </w:r>
      <w:r>
        <w:rPr/>
        <w:t>Count:</w:t>
      </w:r>
      <w:r>
        <w:rPr>
          <w:spacing w:val="-2"/>
        </w:rPr>
        <w:t> </w:t>
      </w:r>
      <w:r>
        <w:rPr/>
        <w:t>300</w:t>
      </w:r>
      <w:r>
        <w:rPr>
          <w:spacing w:val="-2"/>
        </w:rPr>
        <w:t> </w:t>
      </w:r>
      <w:r>
        <w:rPr/>
        <w:t>words</w:t>
      </w:r>
    </w:p>
    <w:p>
      <w:pPr>
        <w:spacing w:after="0"/>
        <w:sectPr>
          <w:pgSz w:w="11910" w:h="16840"/>
          <w:pgMar w:header="720" w:footer="0" w:top="1000" w:bottom="280" w:left="880" w:right="840"/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spacing w:before="222"/>
        <w:ind w:left="930" w:right="0" w:firstLine="0"/>
        <w:jc w:val="left"/>
        <w:rPr>
          <w:rFonts w:ascii="Arial"/>
          <w:b/>
          <w:sz w:val="28"/>
        </w:rPr>
      </w:pPr>
      <w:r>
        <w:rPr>
          <w:rFonts w:ascii="Arial"/>
          <w:b/>
          <w:sz w:val="28"/>
        </w:rPr>
        <w:t>Table</w:t>
      </w:r>
      <w:r>
        <w:rPr>
          <w:rFonts w:ascii="Arial"/>
          <w:b/>
          <w:spacing w:val="-2"/>
          <w:sz w:val="28"/>
        </w:rPr>
        <w:t> </w:t>
      </w:r>
      <w:r>
        <w:rPr>
          <w:rFonts w:ascii="Arial"/>
          <w:b/>
          <w:sz w:val="28"/>
        </w:rPr>
        <w:t>of</w:t>
      </w:r>
      <w:r>
        <w:rPr>
          <w:rFonts w:ascii="Arial"/>
          <w:b/>
          <w:spacing w:val="-2"/>
          <w:sz w:val="28"/>
        </w:rPr>
        <w:t> </w:t>
      </w:r>
      <w:r>
        <w:rPr>
          <w:rFonts w:ascii="Arial"/>
          <w:b/>
          <w:sz w:val="28"/>
        </w:rPr>
        <w:t>Contents</w:t>
      </w:r>
    </w:p>
    <w:p>
      <w:pPr>
        <w:pStyle w:val="BodyText"/>
        <w:spacing w:before="5"/>
        <w:rPr>
          <w:rFonts w:ascii="Arial"/>
          <w:b/>
          <w:sz w:val="27"/>
        </w:rPr>
      </w:pPr>
    </w:p>
    <w:p>
      <w:pPr>
        <w:pStyle w:val="BodyText"/>
        <w:tabs>
          <w:tab w:pos="9164" w:val="left" w:leader="none"/>
        </w:tabs>
        <w:ind w:left="942"/>
      </w:pPr>
      <w:r>
        <w:rPr/>
        <w:t>Abstract</w:t>
      </w:r>
      <w:r>
        <w:rPr>
          <w:u w:val="single"/>
        </w:rPr>
        <w:tab/>
      </w:r>
      <w:r>
        <w:rPr/>
        <w:t>i</w:t>
      </w:r>
    </w:p>
    <w:p>
      <w:pPr>
        <w:pStyle w:val="BodyText"/>
        <w:rPr>
          <w:sz w:val="16"/>
        </w:rPr>
      </w:pPr>
    </w:p>
    <w:p>
      <w:pPr>
        <w:pStyle w:val="BodyText"/>
        <w:tabs>
          <w:tab w:pos="9104" w:val="left" w:leader="none"/>
        </w:tabs>
        <w:spacing w:before="92"/>
        <w:ind w:left="936"/>
      </w:pPr>
      <w:r>
        <w:rPr/>
        <w:t>List</w:t>
      </w:r>
      <w:r>
        <w:rPr>
          <w:spacing w:val="-2"/>
        </w:rPr>
        <w:t> </w:t>
      </w:r>
      <w:r>
        <w:rPr/>
        <w:t>of Abbreviations</w:t>
        <w:tab/>
        <w:t>v</w:t>
      </w:r>
    </w:p>
    <w:p>
      <w:pPr>
        <w:pStyle w:val="BodyText"/>
        <w:spacing w:line="20" w:lineRule="exact"/>
        <w:ind w:left="3089"/>
        <w:rPr>
          <w:sz w:val="2"/>
        </w:rPr>
      </w:pPr>
      <w:r>
        <w:rPr>
          <w:sz w:val="2"/>
        </w:rPr>
        <w:pict>
          <v:group style="width:300.350pt;height:.8pt;mso-position-horizontal-relative:char;mso-position-vertical-relative:line" coordorigin="0,0" coordsize="6007,16">
            <v:line style="position:absolute" from="0,8" to="6007,8" stroked="true" strokeweight=".756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spacing w:before="3"/>
        <w:rPr>
          <w:sz w:val="14"/>
        </w:rPr>
      </w:pPr>
    </w:p>
    <w:p>
      <w:pPr>
        <w:pStyle w:val="BodyText"/>
        <w:tabs>
          <w:tab w:pos="9017" w:val="left" w:leader="none"/>
        </w:tabs>
        <w:spacing w:before="92"/>
        <w:ind w:left="969"/>
      </w:pPr>
      <w:r>
        <w:rPr/>
        <w:t>List</w:t>
      </w:r>
      <w:r>
        <w:rPr>
          <w:spacing w:val="-1"/>
        </w:rPr>
        <w:t> </w:t>
      </w:r>
      <w:r>
        <w:rPr/>
        <w:t>of Figures</w:t>
      </w:r>
      <w:r>
        <w:rPr>
          <w:u w:val="single"/>
        </w:rPr>
        <w:tab/>
      </w:r>
      <w:r>
        <w:rPr/>
        <w:t>vi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21"/>
        </w:rPr>
      </w:pPr>
    </w:p>
    <w:p>
      <w:pPr>
        <w:pStyle w:val="BodyText"/>
        <w:ind w:left="930"/>
      </w:pPr>
      <w:r>
        <w:rPr/>
        <w:t>Chapter</w:t>
      </w:r>
      <w:r>
        <w:rPr>
          <w:spacing w:val="-2"/>
        </w:rPr>
        <w:t> </w:t>
      </w:r>
      <w:r>
        <w:rPr/>
        <w:t>1:</w:t>
      </w:r>
      <w:r>
        <w:rPr>
          <w:spacing w:val="-1"/>
        </w:rPr>
        <w:t> </w:t>
      </w:r>
      <w:r>
        <w:rPr/>
        <w:t>Introduction</w:t>
      </w:r>
    </w:p>
    <w:p>
      <w:pPr>
        <w:spacing w:after="0"/>
        <w:sectPr>
          <w:pgSz w:w="11910" w:h="16840"/>
          <w:pgMar w:header="720" w:footer="0" w:top="1000" w:bottom="2206" w:left="880" w:right="840"/>
        </w:sect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2"/>
            <w:numPr>
              <w:ilvl w:val="1"/>
              <w:numId w:val="1"/>
            </w:numPr>
            <w:tabs>
              <w:tab w:pos="1986" w:val="left" w:leader="none"/>
              <w:tab w:pos="8652" w:val="right" w:leader="dot"/>
            </w:tabs>
            <w:spacing w:line="240" w:lineRule="auto" w:before="276" w:after="0"/>
            <w:ind w:left="1985" w:right="0" w:hanging="336"/>
            <w:jc w:val="left"/>
          </w:pPr>
          <w:hyperlink w:history="true" w:anchor="_TOC_250019">
            <w:r>
              <w:rPr/>
              <w:t>:</w:t>
            </w:r>
            <w:r>
              <w:rPr>
                <w:spacing w:val="-1"/>
              </w:rPr>
              <w:t> </w:t>
            </w:r>
            <w:r>
              <w:rPr/>
              <w:t>Background</w:t>
            </w:r>
            <w:r>
              <w:rPr>
                <w:spacing w:val="-1"/>
              </w:rPr>
              <w:t> </w:t>
            </w:r>
            <w:r>
              <w:rPr/>
              <w:t>Knowledge</w:t>
              <w:tab/>
              <w:t>1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986" w:val="left" w:leader="none"/>
              <w:tab w:pos="8625" w:val="right" w:leader="dot"/>
            </w:tabs>
            <w:spacing w:line="240" w:lineRule="auto" w:before="276" w:after="0"/>
            <w:ind w:left="1985" w:right="0" w:hanging="336"/>
            <w:jc w:val="left"/>
          </w:pPr>
          <w:hyperlink w:history="true" w:anchor="_TOC_250018">
            <w:r>
              <w:rPr/>
              <w:t>:</w:t>
            </w:r>
            <w:r>
              <w:rPr>
                <w:spacing w:val="-2"/>
              </w:rPr>
              <w:t> </w:t>
            </w:r>
            <w:r>
              <w:rPr/>
              <w:t>Research</w:t>
            </w:r>
            <w:r>
              <w:rPr>
                <w:spacing w:val="-1"/>
              </w:rPr>
              <w:t> </w:t>
            </w:r>
            <w:r>
              <w:rPr/>
              <w:t>Question</w:t>
              <w:tab/>
              <w:t>3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986" w:val="left" w:leader="none"/>
              <w:tab w:pos="8638" w:val="right" w:leader="dot"/>
            </w:tabs>
            <w:spacing w:line="240" w:lineRule="auto" w:before="276" w:after="0"/>
            <w:ind w:left="1985" w:right="0" w:hanging="336"/>
            <w:jc w:val="left"/>
          </w:pPr>
          <w:hyperlink w:history="true" w:anchor="_TOC_250017">
            <w:r>
              <w:rPr/>
              <w:t>:</w:t>
            </w:r>
            <w:r>
              <w:rPr>
                <w:spacing w:val="-1"/>
              </w:rPr>
              <w:t> </w:t>
            </w:r>
            <w:r>
              <w:rPr/>
              <w:t>Literature</w:t>
            </w:r>
            <w:r>
              <w:rPr>
                <w:spacing w:val="-1"/>
              </w:rPr>
              <w:t> </w:t>
            </w:r>
            <w:r>
              <w:rPr/>
              <w:t>Review</w:t>
              <w:tab/>
              <w:t>3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986" w:val="left" w:leader="none"/>
              <w:tab w:pos="8640" w:val="right" w:leader="dot"/>
            </w:tabs>
            <w:spacing w:line="240" w:lineRule="auto" w:before="276" w:after="0"/>
            <w:ind w:left="1985" w:right="0" w:hanging="336"/>
            <w:jc w:val="left"/>
          </w:pPr>
          <w:hyperlink w:history="true" w:anchor="_TOC_250016">
            <w:r>
              <w:rPr/>
              <w:t>:</w:t>
            </w:r>
            <w:r>
              <w:rPr>
                <w:spacing w:val="-2"/>
              </w:rPr>
              <w:t> </w:t>
            </w:r>
            <w:r>
              <w:rPr/>
              <w:t>Significance and Worthiness of</w:t>
            </w:r>
            <w:r>
              <w:rPr>
                <w:spacing w:val="-1"/>
              </w:rPr>
              <w:t> </w:t>
            </w:r>
            <w:r>
              <w:rPr/>
              <w:t>Investigation</w:t>
              <w:tab/>
              <w:t>4</w:t>
            </w:r>
          </w:hyperlink>
        </w:p>
        <w:p>
          <w:pPr>
            <w:pStyle w:val="TOC1"/>
            <w:spacing w:before="861"/>
          </w:pPr>
          <w:r>
            <w:rPr/>
            <w:t>Chapter</w:t>
          </w:r>
          <w:r>
            <w:rPr>
              <w:spacing w:val="-2"/>
            </w:rPr>
            <w:t> </w:t>
          </w:r>
          <w:r>
            <w:rPr/>
            <w:t>2:</w:t>
          </w:r>
          <w:r>
            <w:rPr>
              <w:spacing w:val="-1"/>
            </w:rPr>
            <w:t> </w:t>
          </w:r>
          <w:r>
            <w:rPr/>
            <w:t>Investigation</w:t>
          </w:r>
        </w:p>
        <w:p>
          <w:pPr>
            <w:pStyle w:val="TOC2"/>
            <w:numPr>
              <w:ilvl w:val="1"/>
              <w:numId w:val="2"/>
            </w:numPr>
            <w:tabs>
              <w:tab w:pos="1985" w:val="left" w:leader="none"/>
              <w:tab w:pos="8611" w:val="right" w:leader="dot"/>
            </w:tabs>
            <w:spacing w:line="240" w:lineRule="auto" w:before="276" w:after="0"/>
            <w:ind w:left="1984" w:right="0" w:hanging="335"/>
            <w:jc w:val="left"/>
          </w:pPr>
          <w:hyperlink w:history="true" w:anchor="_TOC_250015">
            <w:r>
              <w:rPr/>
              <w:t>: Hypothesis</w:t>
              <w:tab/>
              <w:t>5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1986" w:val="left" w:leader="none"/>
              <w:tab w:pos="8612" w:val="right" w:leader="dot"/>
            </w:tabs>
            <w:spacing w:line="240" w:lineRule="auto" w:before="277" w:after="0"/>
            <w:ind w:left="1985" w:right="0" w:hanging="336"/>
            <w:jc w:val="left"/>
          </w:pPr>
          <w:r>
            <w:rPr/>
            <w:t>:</w:t>
          </w:r>
          <w:r>
            <w:rPr>
              <w:spacing w:val="-1"/>
            </w:rPr>
            <w:t> </w:t>
          </w:r>
          <w:r>
            <w:rPr/>
            <w:t>Preliminary experiment</w:t>
            <w:tab/>
            <w:t>5</w:t>
          </w:r>
        </w:p>
        <w:p>
          <w:pPr>
            <w:pStyle w:val="TOC2"/>
            <w:numPr>
              <w:ilvl w:val="1"/>
              <w:numId w:val="2"/>
            </w:numPr>
            <w:tabs>
              <w:tab w:pos="1985" w:val="left" w:leader="none"/>
              <w:tab w:pos="8599" w:val="right" w:leader="dot"/>
            </w:tabs>
            <w:spacing w:line="240" w:lineRule="auto" w:before="276" w:after="0"/>
            <w:ind w:left="1984" w:right="0" w:hanging="335"/>
            <w:jc w:val="left"/>
          </w:pPr>
          <w:hyperlink w:history="true" w:anchor="_TOC_250014">
            <w:r>
              <w:rPr/>
              <w:t>: Independent</w:t>
            </w:r>
            <w:r>
              <w:rPr>
                <w:spacing w:val="-2"/>
              </w:rPr>
              <w:t> </w:t>
            </w:r>
            <w:r>
              <w:rPr/>
              <w:t>Variable</w:t>
              <w:tab/>
              <w:t>6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1986" w:val="left" w:leader="none"/>
              <w:tab w:pos="8612" w:val="right" w:leader="dot"/>
            </w:tabs>
            <w:spacing w:line="240" w:lineRule="auto" w:before="276" w:after="0"/>
            <w:ind w:left="1985" w:right="0" w:hanging="336"/>
            <w:jc w:val="left"/>
          </w:pPr>
          <w:hyperlink w:history="true" w:anchor="_TOC_250013">
            <w:r>
              <w:rPr/>
              <w:t>:</w:t>
            </w:r>
            <w:r>
              <w:rPr>
                <w:spacing w:val="-2"/>
              </w:rPr>
              <w:t> </w:t>
            </w:r>
            <w:r>
              <w:rPr/>
              <w:t>Dependent Variable</w:t>
              <w:tab/>
              <w:t>6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1986" w:val="left" w:leader="none"/>
              <w:tab w:pos="8585" w:val="right" w:leader="dot"/>
            </w:tabs>
            <w:spacing w:line="240" w:lineRule="auto" w:before="276" w:after="0"/>
            <w:ind w:left="1985" w:right="0" w:hanging="336"/>
            <w:jc w:val="left"/>
          </w:pPr>
          <w:hyperlink w:history="true" w:anchor="_TOC_250012">
            <w:r>
              <w:rPr/>
              <w:t>:</w:t>
            </w:r>
            <w:r>
              <w:rPr>
                <w:spacing w:val="-1"/>
              </w:rPr>
              <w:t> </w:t>
            </w:r>
            <w:r>
              <w:rPr/>
              <w:t>Controlled</w:t>
            </w:r>
            <w:r>
              <w:rPr>
                <w:spacing w:val="-1"/>
              </w:rPr>
              <w:t> </w:t>
            </w:r>
            <w:r>
              <w:rPr/>
              <w:t>Variables</w:t>
              <w:tab/>
              <w:t>7</w:t>
            </w:r>
          </w:hyperlink>
        </w:p>
        <w:p>
          <w:pPr>
            <w:pStyle w:val="TOC1"/>
            <w:spacing w:before="828"/>
          </w:pPr>
          <w:r>
            <w:rPr/>
            <w:t>Chapter</w:t>
          </w:r>
          <w:r>
            <w:rPr>
              <w:spacing w:val="-1"/>
            </w:rPr>
            <w:t> </w:t>
          </w:r>
          <w:r>
            <w:rPr/>
            <w:t>3:</w:t>
          </w:r>
          <w:r>
            <w:rPr>
              <w:spacing w:val="-1"/>
            </w:rPr>
            <w:t> </w:t>
          </w:r>
          <w:r>
            <w:rPr/>
            <w:t>Method</w:t>
          </w:r>
        </w:p>
        <w:p>
          <w:pPr>
            <w:pStyle w:val="TOC2"/>
            <w:numPr>
              <w:ilvl w:val="1"/>
              <w:numId w:val="3"/>
            </w:numPr>
            <w:tabs>
              <w:tab w:pos="1986" w:val="left" w:leader="none"/>
              <w:tab w:pos="8545" w:val="right" w:leader="dot"/>
            </w:tabs>
            <w:spacing w:line="240" w:lineRule="auto" w:before="276" w:after="0"/>
            <w:ind w:left="1985" w:right="0" w:hanging="336"/>
            <w:jc w:val="left"/>
          </w:pPr>
          <w:hyperlink w:history="true" w:anchor="_TOC_250011">
            <w:r>
              <w:rPr/>
              <w:t>:</w:t>
            </w:r>
            <w:r>
              <w:rPr>
                <w:spacing w:val="-1"/>
              </w:rPr>
              <w:t> </w:t>
            </w:r>
            <w:r>
              <w:rPr/>
              <w:t>Materials and</w:t>
            </w:r>
            <w:r>
              <w:rPr>
                <w:spacing w:val="-1"/>
              </w:rPr>
              <w:t> </w:t>
            </w:r>
            <w:r>
              <w:rPr/>
              <w:t>Apparatus</w:t>
              <w:tab/>
              <w:t>9</w:t>
            </w:r>
          </w:hyperlink>
        </w:p>
        <w:p>
          <w:pPr>
            <w:pStyle w:val="TOC2"/>
            <w:numPr>
              <w:ilvl w:val="1"/>
              <w:numId w:val="3"/>
            </w:numPr>
            <w:tabs>
              <w:tab w:pos="1986" w:val="left" w:leader="none"/>
              <w:tab w:pos="8611" w:val="right" w:leader="dot"/>
            </w:tabs>
            <w:spacing w:line="240" w:lineRule="auto" w:before="276" w:after="0"/>
            <w:ind w:left="1985" w:right="0" w:hanging="336"/>
            <w:jc w:val="left"/>
          </w:pPr>
          <w:hyperlink w:history="true" w:anchor="_TOC_250010">
            <w:r>
              <w:rPr/>
              <w:t>:Organisms</w:t>
              <w:tab/>
              <w:t>10</w:t>
            </w:r>
          </w:hyperlink>
        </w:p>
        <w:p>
          <w:pPr>
            <w:pStyle w:val="TOC2"/>
            <w:numPr>
              <w:ilvl w:val="1"/>
              <w:numId w:val="3"/>
            </w:numPr>
            <w:tabs>
              <w:tab w:pos="1986" w:val="left" w:leader="none"/>
              <w:tab w:pos="8625" w:val="right" w:leader="dot"/>
            </w:tabs>
            <w:spacing w:line="240" w:lineRule="auto" w:before="276" w:after="0"/>
            <w:ind w:left="1985" w:right="0" w:hanging="336"/>
            <w:jc w:val="left"/>
          </w:pPr>
          <w:hyperlink w:history="true" w:anchor="_TOC_250009">
            <w:r>
              <w:rPr/>
              <w:t>:</w:t>
            </w:r>
            <w:r>
              <w:rPr>
                <w:spacing w:val="-2"/>
              </w:rPr>
              <w:t> </w:t>
            </w:r>
            <w:r>
              <w:rPr/>
              <w:t>Experimental</w:t>
            </w:r>
            <w:r>
              <w:rPr>
                <w:spacing w:val="-1"/>
              </w:rPr>
              <w:t> </w:t>
            </w:r>
            <w:r>
              <w:rPr/>
              <w:t>method</w:t>
              <w:tab/>
              <w:t>10</w:t>
            </w:r>
          </w:hyperlink>
        </w:p>
        <w:p>
          <w:pPr>
            <w:pStyle w:val="TOC2"/>
            <w:numPr>
              <w:ilvl w:val="1"/>
              <w:numId w:val="3"/>
            </w:numPr>
            <w:tabs>
              <w:tab w:pos="1985" w:val="left" w:leader="none"/>
              <w:tab w:pos="8664" w:val="right" w:leader="dot"/>
            </w:tabs>
            <w:spacing w:line="240" w:lineRule="auto" w:before="276" w:after="20"/>
            <w:ind w:left="1984" w:right="0" w:hanging="335"/>
            <w:jc w:val="left"/>
          </w:pPr>
          <w:hyperlink w:history="true" w:anchor="_TOC_250008">
            <w:r>
              <w:rPr/>
              <w:t>: Limitations</w:t>
              <w:tab/>
              <w:t>12</w:t>
            </w:r>
          </w:hyperlink>
        </w:p>
        <w:p>
          <w:pPr>
            <w:pStyle w:val="TOC1"/>
            <w:spacing w:before="998"/>
          </w:pPr>
          <w:r>
            <w:rPr/>
            <w:t>Chapter</w:t>
          </w:r>
          <w:r>
            <w:rPr>
              <w:spacing w:val="-1"/>
            </w:rPr>
            <w:t> </w:t>
          </w:r>
          <w:r>
            <w:rPr/>
            <w:t>4:</w:t>
          </w:r>
          <w:r>
            <w:rPr>
              <w:spacing w:val="-1"/>
            </w:rPr>
            <w:t> </w:t>
          </w:r>
          <w:r>
            <w:rPr/>
            <w:t>Results</w:t>
          </w:r>
        </w:p>
        <w:p>
          <w:pPr>
            <w:pStyle w:val="TOC2"/>
            <w:numPr>
              <w:ilvl w:val="1"/>
              <w:numId w:val="4"/>
            </w:numPr>
            <w:tabs>
              <w:tab w:pos="1985" w:val="left" w:leader="none"/>
              <w:tab w:pos="8292" w:val="left" w:leader="dot"/>
            </w:tabs>
            <w:spacing w:line="240" w:lineRule="auto" w:before="276" w:after="0"/>
            <w:ind w:left="1984" w:right="0" w:hanging="335"/>
            <w:jc w:val="left"/>
          </w:pPr>
          <w:hyperlink w:history="true" w:anchor="_TOC_250007">
            <w:r>
              <w:rPr/>
              <w:t>: Qualitative</w:t>
            </w:r>
            <w:r>
              <w:rPr>
                <w:spacing w:val="-2"/>
              </w:rPr>
              <w:t> </w:t>
            </w:r>
            <w:r>
              <w:rPr/>
              <w:t>Observations</w:t>
              <w:tab/>
              <w:t>12</w:t>
            </w:r>
          </w:hyperlink>
        </w:p>
        <w:p>
          <w:pPr>
            <w:pStyle w:val="TOC2"/>
            <w:numPr>
              <w:ilvl w:val="1"/>
              <w:numId w:val="4"/>
            </w:numPr>
            <w:tabs>
              <w:tab w:pos="1986" w:val="left" w:leader="none"/>
              <w:tab w:pos="8278" w:val="left" w:leader="dot"/>
            </w:tabs>
            <w:spacing w:line="240" w:lineRule="auto" w:before="276" w:after="0"/>
            <w:ind w:left="1985" w:right="0" w:hanging="336"/>
            <w:jc w:val="left"/>
          </w:pPr>
          <w:hyperlink w:history="true" w:anchor="_TOC_250006">
            <w:r>
              <w:rPr/>
              <w:t>:</w:t>
            </w:r>
            <w:r>
              <w:rPr>
                <w:spacing w:val="-1"/>
              </w:rPr>
              <w:t> </w:t>
            </w:r>
            <w:r>
              <w:rPr/>
              <w:t>Processed</w:t>
            </w:r>
            <w:r>
              <w:rPr>
                <w:spacing w:val="-1"/>
              </w:rPr>
              <w:t> </w:t>
            </w:r>
            <w:r>
              <w:rPr/>
              <w:t>Data</w:t>
              <w:tab/>
              <w:t>13</w:t>
            </w:r>
          </w:hyperlink>
        </w:p>
        <w:p>
          <w:pPr>
            <w:pStyle w:val="TOC2"/>
            <w:numPr>
              <w:ilvl w:val="1"/>
              <w:numId w:val="4"/>
            </w:numPr>
            <w:tabs>
              <w:tab w:pos="1986" w:val="left" w:leader="none"/>
              <w:tab w:pos="8251" w:val="left" w:leader="dot"/>
            </w:tabs>
            <w:spacing w:line="240" w:lineRule="auto" w:before="276" w:after="0"/>
            <w:ind w:left="1985" w:right="0" w:hanging="336"/>
            <w:jc w:val="left"/>
          </w:pPr>
          <w:hyperlink w:history="true" w:anchor="_TOC_250005">
            <w:r>
              <w:rPr/>
              <w:t>:</w:t>
            </w:r>
            <w:r>
              <w:rPr>
                <w:spacing w:val="-2"/>
              </w:rPr>
              <w:t> </w:t>
            </w:r>
            <w:r>
              <w:rPr/>
              <w:t>Statistical</w:t>
            </w:r>
            <w:r>
              <w:rPr>
                <w:spacing w:val="-1"/>
              </w:rPr>
              <w:t> </w:t>
            </w:r>
            <w:r>
              <w:rPr/>
              <w:t>Tests</w:t>
              <w:tab/>
              <w:t>16</w:t>
            </w:r>
          </w:hyperlink>
        </w:p>
        <w:p>
          <w:pPr>
            <w:pStyle w:val="TOC1"/>
            <w:spacing w:before="828"/>
          </w:pPr>
          <w:r>
            <w:rPr/>
            <w:t>Chapter</w:t>
          </w:r>
          <w:r>
            <w:rPr>
              <w:spacing w:val="-1"/>
            </w:rPr>
            <w:t> </w:t>
          </w:r>
          <w:r>
            <w:rPr/>
            <w:t>5:</w:t>
          </w:r>
          <w:r>
            <w:rPr>
              <w:spacing w:val="-1"/>
            </w:rPr>
            <w:t> </w:t>
          </w:r>
          <w:r>
            <w:rPr/>
            <w:t>Discussion</w:t>
          </w:r>
        </w:p>
        <w:p>
          <w:pPr>
            <w:pStyle w:val="TOC2"/>
            <w:numPr>
              <w:ilvl w:val="1"/>
              <w:numId w:val="5"/>
            </w:numPr>
            <w:tabs>
              <w:tab w:pos="1986" w:val="left" w:leader="none"/>
              <w:tab w:pos="8292" w:val="left" w:leader="dot"/>
            </w:tabs>
            <w:spacing w:line="240" w:lineRule="auto" w:before="276" w:after="0"/>
            <w:ind w:left="1985" w:right="0" w:hanging="336"/>
            <w:jc w:val="left"/>
          </w:pPr>
          <w:r>
            <w:rPr/>
            <w:t>:</w:t>
          </w:r>
          <w:r>
            <w:rPr>
              <w:spacing w:val="-1"/>
            </w:rPr>
            <w:t> </w:t>
          </w:r>
          <w:r>
            <w:rPr/>
            <w:t>Evaluation of</w:t>
          </w:r>
          <w:r>
            <w:rPr>
              <w:spacing w:val="-1"/>
            </w:rPr>
            <w:t> </w:t>
          </w:r>
          <w:r>
            <w:rPr/>
            <w:t>Data</w:t>
            <w:tab/>
            <w:t>19</w:t>
          </w:r>
        </w:p>
        <w:p>
          <w:pPr>
            <w:pStyle w:val="TOC2"/>
            <w:numPr>
              <w:ilvl w:val="1"/>
              <w:numId w:val="5"/>
            </w:numPr>
            <w:tabs>
              <w:tab w:pos="1986" w:val="left" w:leader="none"/>
              <w:tab w:pos="8305" w:val="left" w:leader="dot"/>
            </w:tabs>
            <w:spacing w:line="240" w:lineRule="auto" w:before="276" w:after="0"/>
            <w:ind w:left="1985" w:right="0" w:hanging="336"/>
            <w:jc w:val="left"/>
          </w:pPr>
          <w:hyperlink w:history="true" w:anchor="_TOC_250004">
            <w:r>
              <w:rPr/>
              <w:t>:</w:t>
            </w:r>
            <w:r>
              <w:rPr>
                <w:spacing w:val="-1"/>
              </w:rPr>
              <w:t> </w:t>
            </w:r>
            <w:r>
              <w:rPr/>
              <w:t>Evaluation of</w:t>
            </w:r>
            <w:r>
              <w:rPr>
                <w:spacing w:val="-1"/>
              </w:rPr>
              <w:t> </w:t>
            </w:r>
            <w:r>
              <w:rPr/>
              <w:t>Procedure</w:t>
              <w:tab/>
              <w:t>21</w:t>
            </w:r>
          </w:hyperlink>
        </w:p>
        <w:p>
          <w:pPr>
            <w:pStyle w:val="TOC2"/>
            <w:numPr>
              <w:ilvl w:val="1"/>
              <w:numId w:val="5"/>
            </w:numPr>
            <w:tabs>
              <w:tab w:pos="1985" w:val="left" w:leader="none"/>
              <w:tab w:pos="8304" w:val="left" w:leader="dot"/>
            </w:tabs>
            <w:spacing w:line="240" w:lineRule="auto" w:before="276" w:after="0"/>
            <w:ind w:left="1984" w:right="0" w:hanging="335"/>
            <w:jc w:val="left"/>
          </w:pPr>
          <w:hyperlink w:history="true" w:anchor="_TOC_250003">
            <w:r>
              <w:rPr/>
              <w:t>: Conclusion</w:t>
              <w:tab/>
              <w:t>24</w:t>
            </w:r>
          </w:hyperlink>
        </w:p>
        <w:p>
          <w:pPr>
            <w:pStyle w:val="TOC1"/>
            <w:tabs>
              <w:tab w:pos="8290" w:val="left" w:leader="dot"/>
            </w:tabs>
          </w:pPr>
          <w:hyperlink w:history="true" w:anchor="_TOC_250002">
            <w:r>
              <w:rPr/>
              <w:t>References</w:t>
              <w:tab/>
              <w:t>27</w:t>
            </w:r>
          </w:hyperlink>
        </w:p>
        <w:p>
          <w:pPr>
            <w:pStyle w:val="TOC1"/>
            <w:spacing w:before="828"/>
          </w:pPr>
          <w:hyperlink w:history="true" w:anchor="_TOC_250001">
            <w:r>
              <w:rPr/>
              <w:t>Appendices</w:t>
            </w:r>
          </w:hyperlink>
        </w:p>
        <w:p>
          <w:pPr>
            <w:pStyle w:val="TOC1"/>
            <w:tabs>
              <w:tab w:pos="8214" w:val="left" w:leader="dot"/>
            </w:tabs>
          </w:pPr>
          <w:r>
            <w:rPr/>
            <w:t>Appendix</w:t>
          </w:r>
          <w:r>
            <w:rPr>
              <w:spacing w:val="-1"/>
            </w:rPr>
            <w:t> </w:t>
          </w:r>
          <w:r>
            <w:rPr/>
            <w:t>1.1:</w:t>
          </w:r>
          <w:r>
            <w:rPr>
              <w:spacing w:val="-1"/>
            </w:rPr>
            <w:t> </w:t>
          </w:r>
          <w:r>
            <w:rPr/>
            <w:t>Calculation of</w:t>
          </w:r>
          <w:r>
            <w:rPr>
              <w:spacing w:val="-1"/>
            </w:rPr>
            <w:t> </w:t>
          </w:r>
          <w:r>
            <w:rPr/>
            <w:t>the masses</w:t>
          </w:r>
          <w:r>
            <w:rPr>
              <w:spacing w:val="-1"/>
            </w:rPr>
            <w:t> </w:t>
          </w:r>
          <w:r>
            <w:rPr/>
            <w:t>of</w:t>
          </w:r>
          <w:r>
            <w:rPr>
              <w:spacing w:val="-1"/>
            </w:rPr>
            <w:t> </w:t>
          </w:r>
          <w:r>
            <w:rPr/>
            <w:t>compounds required</w:t>
            <w:tab/>
            <w:t>33</w:t>
          </w:r>
        </w:p>
        <w:p>
          <w:pPr>
            <w:pStyle w:val="TOC1"/>
            <w:tabs>
              <w:tab w:pos="8211" w:val="left" w:leader="dot"/>
            </w:tabs>
          </w:pPr>
          <w:hyperlink w:history="true" w:anchor="_TOC_250000">
            <w:r>
              <w:rPr/>
              <w:t>Appendix 1.2:</w:t>
            </w:r>
            <w:r>
              <w:rPr>
                <w:spacing w:val="-1"/>
              </w:rPr>
              <w:t> </w:t>
            </w:r>
            <w:r>
              <w:rPr/>
              <w:t>Raw</w:t>
            </w:r>
            <w:r>
              <w:rPr>
                <w:spacing w:val="-1"/>
              </w:rPr>
              <w:t> </w:t>
            </w:r>
            <w:r>
              <w:rPr/>
              <w:t>Data</w:t>
              <w:tab/>
              <w:t>36</w:t>
            </w:r>
          </w:hyperlink>
        </w:p>
      </w:sdtContent>
    </w:sdt>
    <w:p>
      <w:pPr>
        <w:spacing w:after="0"/>
        <w:sectPr>
          <w:type w:val="continuous"/>
          <w:pgSz w:w="11910" w:h="16840"/>
          <w:pgMar w:top="1003" w:bottom="2206" w:left="880" w:right="840"/>
        </w:sectPr>
      </w:pPr>
    </w:p>
    <w:p>
      <w:pPr>
        <w:spacing w:before="446"/>
        <w:ind w:left="930" w:right="0" w:firstLine="0"/>
        <w:jc w:val="left"/>
        <w:rPr>
          <w:rFonts w:ascii="Arial"/>
          <w:b/>
          <w:sz w:val="24"/>
        </w:rPr>
      </w:pPr>
      <w:r>
        <w:rPr>
          <w:rFonts w:ascii="Arial"/>
          <w:b/>
          <w:sz w:val="24"/>
          <w:u w:val="single"/>
        </w:rPr>
        <w:t>List</w:t>
      </w:r>
      <w:r>
        <w:rPr>
          <w:rFonts w:ascii="Arial"/>
          <w:b/>
          <w:spacing w:val="-2"/>
          <w:sz w:val="24"/>
          <w:u w:val="single"/>
        </w:rPr>
        <w:t> </w:t>
      </w:r>
      <w:r>
        <w:rPr>
          <w:rFonts w:ascii="Arial"/>
          <w:b/>
          <w:sz w:val="24"/>
          <w:u w:val="single"/>
        </w:rPr>
        <w:t>of</w:t>
      </w:r>
      <w:r>
        <w:rPr>
          <w:rFonts w:ascii="Arial"/>
          <w:b/>
          <w:spacing w:val="-1"/>
          <w:sz w:val="24"/>
          <w:u w:val="single"/>
        </w:rPr>
        <w:t> </w:t>
      </w:r>
      <w:r>
        <w:rPr>
          <w:rFonts w:ascii="Arial"/>
          <w:b/>
          <w:sz w:val="24"/>
          <w:u w:val="single"/>
        </w:rPr>
        <w:t>Abbreviations</w:t>
      </w:r>
    </w:p>
    <w:p>
      <w:pPr>
        <w:pStyle w:val="BodyText"/>
        <w:rPr>
          <w:rFonts w:ascii="Arial"/>
          <w:b/>
        </w:rPr>
      </w:pPr>
    </w:p>
    <w:p>
      <w:pPr>
        <w:pStyle w:val="ListParagraph"/>
        <w:numPr>
          <w:ilvl w:val="0"/>
          <w:numId w:val="6"/>
        </w:numPr>
        <w:tabs>
          <w:tab w:pos="1497" w:val="left" w:leader="none"/>
          <w:tab w:pos="1498" w:val="left" w:leader="none"/>
        </w:tabs>
        <w:spacing w:line="240" w:lineRule="auto" w:before="0" w:after="0"/>
        <w:ind w:left="1497" w:right="0" w:hanging="568"/>
        <w:jc w:val="left"/>
        <w:rPr>
          <w:sz w:val="24"/>
        </w:rPr>
      </w:pPr>
      <w:r>
        <w:rPr>
          <w:sz w:val="24"/>
        </w:rPr>
        <w:t>ATP:</w:t>
      </w:r>
      <w:r>
        <w:rPr>
          <w:spacing w:val="-2"/>
          <w:sz w:val="24"/>
        </w:rPr>
        <w:t> </w:t>
      </w:r>
      <w:r>
        <w:rPr>
          <w:sz w:val="24"/>
        </w:rPr>
        <w:t>Adenosine Triphosphate</w:t>
      </w:r>
    </w:p>
    <w:p>
      <w:pPr>
        <w:pStyle w:val="BodyText"/>
      </w:pPr>
    </w:p>
    <w:p>
      <w:pPr>
        <w:pStyle w:val="ListParagraph"/>
        <w:numPr>
          <w:ilvl w:val="0"/>
          <w:numId w:val="6"/>
        </w:numPr>
        <w:tabs>
          <w:tab w:pos="1497" w:val="left" w:leader="none"/>
          <w:tab w:pos="1498" w:val="left" w:leader="none"/>
        </w:tabs>
        <w:spacing w:line="240" w:lineRule="auto" w:before="0" w:after="0"/>
        <w:ind w:left="1497" w:right="0" w:hanging="568"/>
        <w:jc w:val="left"/>
        <w:rPr>
          <w:sz w:val="24"/>
        </w:rPr>
      </w:pPr>
      <w:r>
        <w:rPr>
          <w:sz w:val="24"/>
        </w:rPr>
        <w:t>d.f:</w:t>
      </w:r>
      <w:r>
        <w:rPr>
          <w:spacing w:val="-1"/>
          <w:sz w:val="24"/>
        </w:rPr>
        <w:t> </w:t>
      </w:r>
      <w:r>
        <w:rPr>
          <w:sz w:val="24"/>
        </w:rPr>
        <w:t>Degrees of</w:t>
      </w:r>
      <w:r>
        <w:rPr>
          <w:spacing w:val="-1"/>
          <w:sz w:val="24"/>
        </w:rPr>
        <w:t> </w:t>
      </w:r>
      <w:r>
        <w:rPr>
          <w:sz w:val="24"/>
        </w:rPr>
        <w:t>freedom</w:t>
      </w:r>
    </w:p>
    <w:p>
      <w:pPr>
        <w:pStyle w:val="BodyText"/>
      </w:pPr>
    </w:p>
    <w:p>
      <w:pPr>
        <w:pStyle w:val="ListParagraph"/>
        <w:numPr>
          <w:ilvl w:val="0"/>
          <w:numId w:val="6"/>
        </w:numPr>
        <w:tabs>
          <w:tab w:pos="1497" w:val="left" w:leader="none"/>
          <w:tab w:pos="1498" w:val="left" w:leader="none"/>
        </w:tabs>
        <w:spacing w:line="240" w:lineRule="auto" w:before="0" w:after="0"/>
        <w:ind w:left="1497" w:right="0" w:hanging="568"/>
        <w:jc w:val="left"/>
        <w:rPr>
          <w:sz w:val="24"/>
        </w:rPr>
      </w:pPr>
      <w:r>
        <w:rPr>
          <w:sz w:val="24"/>
        </w:rPr>
        <w:t>DNA:</w:t>
      </w:r>
      <w:r>
        <w:rPr>
          <w:spacing w:val="-1"/>
          <w:sz w:val="24"/>
        </w:rPr>
        <w:t> </w:t>
      </w:r>
      <w:r>
        <w:rPr>
          <w:sz w:val="24"/>
        </w:rPr>
        <w:t>Deoxyribonucleic Acid</w:t>
      </w:r>
    </w:p>
    <w:p>
      <w:pPr>
        <w:pStyle w:val="BodyText"/>
      </w:pPr>
    </w:p>
    <w:p>
      <w:pPr>
        <w:pStyle w:val="ListParagraph"/>
        <w:numPr>
          <w:ilvl w:val="0"/>
          <w:numId w:val="6"/>
        </w:numPr>
        <w:tabs>
          <w:tab w:pos="1497" w:val="left" w:leader="none"/>
          <w:tab w:pos="1498" w:val="left" w:leader="none"/>
        </w:tabs>
        <w:spacing w:line="240" w:lineRule="auto" w:before="0" w:after="0"/>
        <w:ind w:left="1497" w:right="0" w:hanging="568"/>
        <w:jc w:val="left"/>
        <w:rPr>
          <w:sz w:val="24"/>
        </w:rPr>
      </w:pPr>
      <w:r>
        <w:rPr>
          <w:sz w:val="24"/>
        </w:rPr>
        <w:t>EU:</w:t>
      </w:r>
      <w:r>
        <w:rPr>
          <w:spacing w:val="-1"/>
          <w:sz w:val="24"/>
        </w:rPr>
        <w:t> </w:t>
      </w:r>
      <w:r>
        <w:rPr>
          <w:sz w:val="24"/>
        </w:rPr>
        <w:t>European Union</w:t>
      </w:r>
    </w:p>
    <w:p>
      <w:pPr>
        <w:pStyle w:val="BodyText"/>
      </w:pPr>
    </w:p>
    <w:p>
      <w:pPr>
        <w:pStyle w:val="ListParagraph"/>
        <w:numPr>
          <w:ilvl w:val="0"/>
          <w:numId w:val="6"/>
        </w:numPr>
        <w:tabs>
          <w:tab w:pos="1497" w:val="left" w:leader="none"/>
          <w:tab w:pos="1498" w:val="left" w:leader="none"/>
        </w:tabs>
        <w:spacing w:line="240" w:lineRule="auto" w:before="0" w:after="0"/>
        <w:ind w:left="1497" w:right="0" w:hanging="568"/>
        <w:jc w:val="left"/>
        <w:rPr>
          <w:sz w:val="24"/>
        </w:rPr>
      </w:pPr>
      <w:r>
        <w:rPr>
          <w:sz w:val="24"/>
        </w:rPr>
        <w:t>G</w:t>
      </w:r>
      <w:r>
        <w:rPr>
          <w:sz w:val="24"/>
          <w:vertAlign w:val="subscript"/>
        </w:rPr>
        <w:t>1</w:t>
      </w:r>
      <w:r>
        <w:rPr>
          <w:sz w:val="24"/>
          <w:vertAlign w:val="baseline"/>
        </w:rPr>
        <w:t>: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Gap 1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Interphase</w:t>
      </w:r>
    </w:p>
    <w:p>
      <w:pPr>
        <w:pStyle w:val="BodyText"/>
      </w:pPr>
    </w:p>
    <w:p>
      <w:pPr>
        <w:pStyle w:val="ListParagraph"/>
        <w:numPr>
          <w:ilvl w:val="0"/>
          <w:numId w:val="6"/>
        </w:numPr>
        <w:tabs>
          <w:tab w:pos="1497" w:val="left" w:leader="none"/>
          <w:tab w:pos="1498" w:val="left" w:leader="none"/>
        </w:tabs>
        <w:spacing w:line="240" w:lineRule="auto" w:before="0" w:after="0"/>
        <w:ind w:left="1497" w:right="0" w:hanging="568"/>
        <w:jc w:val="left"/>
        <w:rPr>
          <w:sz w:val="24"/>
        </w:rPr>
      </w:pPr>
      <w:r>
        <w:rPr>
          <w:sz w:val="24"/>
        </w:rPr>
        <w:t>KCl:</w:t>
      </w:r>
      <w:r>
        <w:rPr>
          <w:spacing w:val="-1"/>
          <w:sz w:val="24"/>
        </w:rPr>
        <w:t> </w:t>
      </w:r>
      <w:r>
        <w:rPr>
          <w:sz w:val="24"/>
        </w:rPr>
        <w:t>Potassium chloride</w:t>
      </w:r>
    </w:p>
    <w:p>
      <w:pPr>
        <w:pStyle w:val="BodyText"/>
      </w:pPr>
    </w:p>
    <w:p>
      <w:pPr>
        <w:pStyle w:val="ListParagraph"/>
        <w:numPr>
          <w:ilvl w:val="0"/>
          <w:numId w:val="6"/>
        </w:numPr>
        <w:tabs>
          <w:tab w:pos="1497" w:val="left" w:leader="none"/>
          <w:tab w:pos="1498" w:val="left" w:leader="none"/>
        </w:tabs>
        <w:spacing w:line="240" w:lineRule="auto" w:before="0" w:after="0"/>
        <w:ind w:left="1497" w:right="0" w:hanging="568"/>
        <w:jc w:val="left"/>
        <w:rPr>
          <w:sz w:val="24"/>
        </w:rPr>
      </w:pPr>
      <w:r>
        <w:rPr>
          <w:sz w:val="24"/>
        </w:rPr>
        <w:t>mRNA:</w:t>
      </w:r>
      <w:r>
        <w:rPr>
          <w:spacing w:val="-1"/>
          <w:sz w:val="24"/>
        </w:rPr>
        <w:t> </w:t>
      </w:r>
      <w:r>
        <w:rPr>
          <w:sz w:val="24"/>
        </w:rPr>
        <w:t>messenger</w:t>
      </w:r>
      <w:r>
        <w:rPr>
          <w:spacing w:val="-1"/>
          <w:sz w:val="24"/>
        </w:rPr>
        <w:t> </w:t>
      </w:r>
      <w:r>
        <w:rPr>
          <w:sz w:val="24"/>
        </w:rPr>
        <w:t>ribonucleic acid</w:t>
      </w:r>
    </w:p>
    <w:p>
      <w:pPr>
        <w:pStyle w:val="BodyText"/>
      </w:pPr>
    </w:p>
    <w:p>
      <w:pPr>
        <w:pStyle w:val="ListParagraph"/>
        <w:numPr>
          <w:ilvl w:val="0"/>
          <w:numId w:val="6"/>
        </w:numPr>
        <w:tabs>
          <w:tab w:pos="1497" w:val="left" w:leader="none"/>
          <w:tab w:pos="1498" w:val="left" w:leader="none"/>
        </w:tabs>
        <w:spacing w:line="240" w:lineRule="auto" w:before="0" w:after="0"/>
        <w:ind w:left="1497" w:right="0" w:hanging="568"/>
        <w:jc w:val="left"/>
        <w:rPr>
          <w:sz w:val="24"/>
        </w:rPr>
      </w:pPr>
      <w:r>
        <w:rPr>
          <w:sz w:val="24"/>
        </w:rPr>
        <w:t>N.A:</w:t>
      </w:r>
      <w:r>
        <w:rPr>
          <w:spacing w:val="-1"/>
          <w:sz w:val="24"/>
        </w:rPr>
        <w:t> </w:t>
      </w:r>
      <w:r>
        <w:rPr>
          <w:sz w:val="24"/>
        </w:rPr>
        <w:t>Not</w:t>
      </w:r>
      <w:r>
        <w:rPr>
          <w:spacing w:val="-1"/>
          <w:sz w:val="24"/>
        </w:rPr>
        <w:t> </w:t>
      </w:r>
      <w:r>
        <w:rPr>
          <w:sz w:val="24"/>
        </w:rPr>
        <w:t>Applicable</w:t>
      </w:r>
    </w:p>
    <w:p>
      <w:pPr>
        <w:pStyle w:val="BodyText"/>
      </w:pPr>
    </w:p>
    <w:p>
      <w:pPr>
        <w:pStyle w:val="ListParagraph"/>
        <w:numPr>
          <w:ilvl w:val="0"/>
          <w:numId w:val="6"/>
        </w:numPr>
        <w:tabs>
          <w:tab w:pos="1497" w:val="left" w:leader="none"/>
          <w:tab w:pos="1498" w:val="left" w:leader="none"/>
        </w:tabs>
        <w:spacing w:line="240" w:lineRule="auto" w:before="0" w:after="0"/>
        <w:ind w:left="1497" w:right="0" w:hanging="568"/>
        <w:jc w:val="left"/>
        <w:rPr>
          <w:sz w:val="24"/>
        </w:rPr>
      </w:pPr>
      <w:r>
        <w:rPr>
          <w:sz w:val="24"/>
        </w:rPr>
        <w:t>NH</w:t>
      </w:r>
      <w:r>
        <w:rPr>
          <w:sz w:val="24"/>
          <w:vertAlign w:val="subscript"/>
        </w:rPr>
        <w:t>4</w:t>
      </w:r>
      <w:r>
        <w:rPr>
          <w:sz w:val="24"/>
          <w:vertAlign w:val="baseline"/>
        </w:rPr>
        <w:t>H</w:t>
      </w:r>
      <w:r>
        <w:rPr>
          <w:sz w:val="24"/>
          <w:vertAlign w:val="subscript"/>
        </w:rPr>
        <w:t>2</w:t>
      </w:r>
      <w:r>
        <w:rPr>
          <w:sz w:val="24"/>
          <w:vertAlign w:val="baseline"/>
        </w:rPr>
        <w:t>PO</w:t>
      </w:r>
      <w:r>
        <w:rPr>
          <w:sz w:val="24"/>
          <w:vertAlign w:val="subscript"/>
        </w:rPr>
        <w:t>4</w:t>
      </w:r>
      <w:r>
        <w:rPr>
          <w:sz w:val="24"/>
          <w:vertAlign w:val="baseline"/>
        </w:rPr>
        <w:t>:</w:t>
      </w:r>
      <w:r>
        <w:rPr>
          <w:spacing w:val="-3"/>
          <w:sz w:val="24"/>
          <w:vertAlign w:val="baseline"/>
        </w:rPr>
        <w:t> </w:t>
      </w:r>
      <w:r>
        <w:rPr>
          <w:sz w:val="24"/>
          <w:vertAlign w:val="baseline"/>
        </w:rPr>
        <w:t>Ammonium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dihydrogen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phosphate</w:t>
      </w:r>
    </w:p>
    <w:p>
      <w:pPr>
        <w:pStyle w:val="BodyText"/>
      </w:pPr>
    </w:p>
    <w:p>
      <w:pPr>
        <w:pStyle w:val="ListParagraph"/>
        <w:numPr>
          <w:ilvl w:val="0"/>
          <w:numId w:val="6"/>
        </w:numPr>
        <w:tabs>
          <w:tab w:pos="1497" w:val="left" w:leader="none"/>
          <w:tab w:pos="1498" w:val="left" w:leader="none"/>
        </w:tabs>
        <w:spacing w:line="240" w:lineRule="auto" w:before="1" w:after="0"/>
        <w:ind w:left="1497" w:right="0" w:hanging="568"/>
        <w:jc w:val="left"/>
        <w:rPr>
          <w:sz w:val="24"/>
        </w:rPr>
      </w:pPr>
      <w:r>
        <w:rPr>
          <w:sz w:val="24"/>
        </w:rPr>
        <w:t>NPK:</w:t>
      </w:r>
      <w:r>
        <w:rPr>
          <w:spacing w:val="-2"/>
          <w:sz w:val="24"/>
        </w:rPr>
        <w:t> </w:t>
      </w:r>
      <w:r>
        <w:rPr>
          <w:sz w:val="24"/>
        </w:rPr>
        <w:t>Nitrogen-phosphorus-potassium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0"/>
          <w:numId w:val="6"/>
        </w:numPr>
        <w:tabs>
          <w:tab w:pos="1497" w:val="left" w:leader="none"/>
          <w:tab w:pos="1498" w:val="left" w:leader="none"/>
        </w:tabs>
        <w:spacing w:line="240" w:lineRule="auto" w:before="0" w:after="0"/>
        <w:ind w:left="1497" w:right="0" w:hanging="568"/>
        <w:jc w:val="left"/>
        <w:rPr>
          <w:sz w:val="24"/>
        </w:rPr>
      </w:pPr>
      <w:r>
        <w:rPr>
          <w:sz w:val="24"/>
        </w:rPr>
        <w:t>NH</w:t>
      </w:r>
      <w:r>
        <w:rPr>
          <w:sz w:val="24"/>
          <w:vertAlign w:val="subscript"/>
        </w:rPr>
        <w:t>4</w:t>
      </w:r>
      <w:r>
        <w:rPr>
          <w:sz w:val="24"/>
          <w:vertAlign w:val="baseline"/>
        </w:rPr>
        <w:t>NO</w:t>
      </w:r>
      <w:r>
        <w:rPr>
          <w:sz w:val="24"/>
          <w:vertAlign w:val="subscript"/>
        </w:rPr>
        <w:t>3</w:t>
      </w:r>
      <w:r>
        <w:rPr>
          <w:sz w:val="24"/>
          <w:vertAlign w:val="baseline"/>
        </w:rPr>
        <w:t>:</w:t>
      </w:r>
      <w:r>
        <w:rPr>
          <w:spacing w:val="-3"/>
          <w:sz w:val="24"/>
          <w:vertAlign w:val="baseline"/>
        </w:rPr>
        <w:t> </w:t>
      </w:r>
      <w:r>
        <w:rPr>
          <w:sz w:val="24"/>
          <w:vertAlign w:val="baseline"/>
        </w:rPr>
        <w:t>Ammonium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nitrate</w:t>
      </w:r>
    </w:p>
    <w:p>
      <w:pPr>
        <w:pStyle w:val="BodyText"/>
      </w:pPr>
    </w:p>
    <w:p>
      <w:pPr>
        <w:pStyle w:val="ListParagraph"/>
        <w:numPr>
          <w:ilvl w:val="0"/>
          <w:numId w:val="6"/>
        </w:numPr>
        <w:tabs>
          <w:tab w:pos="1497" w:val="left" w:leader="none"/>
          <w:tab w:pos="1498" w:val="left" w:leader="none"/>
        </w:tabs>
        <w:spacing w:line="240" w:lineRule="auto" w:before="0" w:after="0"/>
        <w:ind w:left="1497" w:right="0" w:hanging="568"/>
        <w:jc w:val="left"/>
        <w:rPr>
          <w:sz w:val="24"/>
        </w:rPr>
      </w:pPr>
      <w:r>
        <w:rPr>
          <w:sz w:val="24"/>
        </w:rPr>
        <w:t>N:</w:t>
      </w:r>
      <w:r>
        <w:rPr>
          <w:spacing w:val="-1"/>
          <w:sz w:val="24"/>
        </w:rPr>
        <w:t> </w:t>
      </w:r>
      <w:r>
        <w:rPr>
          <w:sz w:val="24"/>
        </w:rPr>
        <w:t>Number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samples</w:t>
      </w:r>
    </w:p>
    <w:p>
      <w:pPr>
        <w:pStyle w:val="BodyText"/>
      </w:pPr>
    </w:p>
    <w:p>
      <w:pPr>
        <w:pStyle w:val="ListParagraph"/>
        <w:numPr>
          <w:ilvl w:val="0"/>
          <w:numId w:val="6"/>
        </w:numPr>
        <w:tabs>
          <w:tab w:pos="1497" w:val="left" w:leader="none"/>
          <w:tab w:pos="1498" w:val="left" w:leader="none"/>
        </w:tabs>
        <w:spacing w:line="240" w:lineRule="auto" w:before="0" w:after="0"/>
        <w:ind w:left="1497" w:right="0" w:hanging="568"/>
        <w:jc w:val="left"/>
        <w:rPr>
          <w:sz w:val="24"/>
        </w:rPr>
      </w:pPr>
      <w:r>
        <w:rPr>
          <w:sz w:val="24"/>
        </w:rPr>
        <w:t>SD:</w:t>
      </w:r>
      <w:r>
        <w:rPr>
          <w:spacing w:val="-2"/>
          <w:sz w:val="24"/>
        </w:rPr>
        <w:t> </w:t>
      </w:r>
      <w:r>
        <w:rPr>
          <w:sz w:val="24"/>
        </w:rPr>
        <w:t>Standard Deviation</w:t>
      </w:r>
    </w:p>
    <w:p>
      <w:pPr>
        <w:pStyle w:val="BodyText"/>
      </w:pPr>
    </w:p>
    <w:p>
      <w:pPr>
        <w:pStyle w:val="ListParagraph"/>
        <w:numPr>
          <w:ilvl w:val="0"/>
          <w:numId w:val="6"/>
        </w:numPr>
        <w:tabs>
          <w:tab w:pos="1497" w:val="left" w:leader="none"/>
          <w:tab w:pos="1498" w:val="left" w:leader="none"/>
        </w:tabs>
        <w:spacing w:line="240" w:lineRule="auto" w:before="0" w:after="0"/>
        <w:ind w:left="1497" w:right="0" w:hanging="568"/>
        <w:jc w:val="left"/>
        <w:rPr>
          <w:sz w:val="24"/>
        </w:rPr>
      </w:pPr>
      <w:r>
        <w:rPr>
          <w:sz w:val="24"/>
        </w:rPr>
        <w:t>S-phase:</w:t>
      </w:r>
      <w:r>
        <w:rPr>
          <w:spacing w:val="-1"/>
          <w:sz w:val="24"/>
        </w:rPr>
        <w:t> </w:t>
      </w:r>
      <w:r>
        <w:rPr>
          <w:sz w:val="24"/>
        </w:rPr>
        <w:t>Synthesis phase</w:t>
      </w:r>
    </w:p>
    <w:p>
      <w:pPr>
        <w:pStyle w:val="BodyText"/>
      </w:pPr>
    </w:p>
    <w:p>
      <w:pPr>
        <w:pStyle w:val="ListParagraph"/>
        <w:numPr>
          <w:ilvl w:val="0"/>
          <w:numId w:val="6"/>
        </w:numPr>
        <w:tabs>
          <w:tab w:pos="1497" w:val="left" w:leader="none"/>
          <w:tab w:pos="1498" w:val="left" w:leader="none"/>
        </w:tabs>
        <w:spacing w:line="240" w:lineRule="auto" w:before="0" w:after="0"/>
        <w:ind w:left="1497" w:right="0" w:hanging="568"/>
        <w:jc w:val="left"/>
        <w:rPr>
          <w:sz w:val="24"/>
        </w:rPr>
      </w:pPr>
      <w:r>
        <w:rPr>
          <w:rFonts w:ascii="Arial"/>
          <w:i/>
          <w:sz w:val="24"/>
        </w:rPr>
        <w:t>S.</w:t>
      </w:r>
      <w:r>
        <w:rPr>
          <w:rFonts w:ascii="Arial"/>
          <w:i/>
          <w:spacing w:val="-1"/>
          <w:sz w:val="24"/>
        </w:rPr>
        <w:t> </w:t>
      </w:r>
      <w:r>
        <w:rPr>
          <w:rFonts w:ascii="Arial"/>
          <w:i/>
          <w:sz w:val="24"/>
        </w:rPr>
        <w:t>rostrata</w:t>
      </w:r>
      <w:r>
        <w:rPr>
          <w:sz w:val="24"/>
        </w:rPr>
        <w:t>: </w:t>
      </w:r>
      <w:r>
        <w:rPr>
          <w:rFonts w:ascii="Arial"/>
          <w:i/>
          <w:sz w:val="24"/>
        </w:rPr>
        <w:t>sesbania</w:t>
      </w:r>
      <w:r>
        <w:rPr>
          <w:rFonts w:ascii="Arial"/>
          <w:i/>
          <w:spacing w:val="-1"/>
          <w:sz w:val="24"/>
        </w:rPr>
        <w:t> </w:t>
      </w:r>
      <w:r>
        <w:rPr>
          <w:rFonts w:ascii="Arial"/>
          <w:i/>
          <w:sz w:val="24"/>
        </w:rPr>
        <w:t>rostrata </w:t>
      </w:r>
      <w:r>
        <w:rPr>
          <w:sz w:val="24"/>
        </w:rPr>
        <w:t>(a tropical</w:t>
      </w:r>
      <w:r>
        <w:rPr>
          <w:spacing w:val="-1"/>
          <w:sz w:val="24"/>
        </w:rPr>
        <w:t> </w:t>
      </w:r>
      <w:r>
        <w:rPr>
          <w:sz w:val="24"/>
        </w:rPr>
        <w:t>West</w:t>
      </w:r>
      <w:r>
        <w:rPr>
          <w:spacing w:val="-1"/>
          <w:sz w:val="24"/>
        </w:rPr>
        <w:t> </w:t>
      </w:r>
      <w:r>
        <w:rPr>
          <w:sz w:val="24"/>
        </w:rPr>
        <w:t>African</w:t>
      </w:r>
      <w:r>
        <w:rPr>
          <w:spacing w:val="-1"/>
          <w:sz w:val="24"/>
        </w:rPr>
        <w:t> </w:t>
      </w:r>
      <w:r>
        <w:rPr>
          <w:sz w:val="24"/>
        </w:rPr>
        <w:t>legume plant)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720" w:footer="0" w:top="1000" w:bottom="280" w:left="880" w:right="840"/>
        </w:sectPr>
      </w:pPr>
    </w:p>
    <w:p>
      <w:pPr>
        <w:pStyle w:val="BodyText"/>
        <w:rPr>
          <w:sz w:val="20"/>
        </w:rPr>
      </w:pPr>
    </w:p>
    <w:p>
      <w:pPr>
        <w:spacing w:before="216"/>
        <w:ind w:left="930" w:right="0" w:firstLine="0"/>
        <w:jc w:val="left"/>
        <w:rPr>
          <w:rFonts w:ascii="Arial"/>
          <w:b/>
          <w:sz w:val="24"/>
        </w:rPr>
      </w:pPr>
      <w:r>
        <w:rPr>
          <w:rFonts w:ascii="Arial"/>
          <w:b/>
          <w:sz w:val="24"/>
          <w:u w:val="single"/>
        </w:rPr>
        <w:t>List</w:t>
      </w:r>
      <w:r>
        <w:rPr>
          <w:rFonts w:ascii="Arial"/>
          <w:b/>
          <w:spacing w:val="-1"/>
          <w:sz w:val="24"/>
          <w:u w:val="single"/>
        </w:rPr>
        <w:t> </w:t>
      </w:r>
      <w:r>
        <w:rPr>
          <w:rFonts w:ascii="Arial"/>
          <w:b/>
          <w:sz w:val="24"/>
          <w:u w:val="single"/>
        </w:rPr>
        <w:t>of</w:t>
      </w:r>
      <w:r>
        <w:rPr>
          <w:rFonts w:ascii="Arial"/>
          <w:b/>
          <w:spacing w:val="-1"/>
          <w:sz w:val="24"/>
          <w:u w:val="single"/>
        </w:rPr>
        <w:t> </w:t>
      </w:r>
      <w:r>
        <w:rPr>
          <w:rFonts w:ascii="Arial"/>
          <w:b/>
          <w:sz w:val="24"/>
          <w:u w:val="single"/>
        </w:rPr>
        <w:t>Figures</w:t>
      </w:r>
    </w:p>
    <w:p>
      <w:pPr>
        <w:pStyle w:val="BodyText"/>
        <w:rPr>
          <w:rFonts w:ascii="Arial"/>
          <w:b/>
          <w:sz w:val="16"/>
        </w:rPr>
      </w:pPr>
    </w:p>
    <w:p>
      <w:pPr>
        <w:pStyle w:val="BodyText"/>
        <w:tabs>
          <w:tab w:pos="8851" w:val="left" w:leader="dot"/>
        </w:tabs>
        <w:spacing w:line="480" w:lineRule="auto" w:before="92"/>
        <w:ind w:left="930" w:right="1065"/>
      </w:pPr>
      <w:r>
        <w:rPr>
          <w:rFonts w:ascii="Arial"/>
          <w:b/>
        </w:rPr>
        <w:t>Figure 1: </w:t>
      </w:r>
      <w:r>
        <w:rPr/>
        <w:t>A photograph of the experimental set up taken by myself on</w:t>
      </w:r>
      <w:r>
        <w:rPr>
          <w:spacing w:val="1"/>
        </w:rPr>
        <w:t> </w:t>
      </w:r>
      <w:r>
        <w:rPr/>
        <w:t>24/11/2015</w:t>
        <w:tab/>
      </w:r>
      <w:r>
        <w:rPr>
          <w:spacing w:val="-1"/>
        </w:rPr>
        <w:t>11</w:t>
      </w:r>
    </w:p>
    <w:p>
      <w:pPr>
        <w:tabs>
          <w:tab w:pos="8877" w:val="left" w:leader="dot"/>
        </w:tabs>
        <w:spacing w:line="480" w:lineRule="auto" w:before="552"/>
        <w:ind w:left="930" w:right="1038" w:firstLine="0"/>
        <w:jc w:val="left"/>
        <w:rPr>
          <w:sz w:val="24"/>
        </w:rPr>
      </w:pPr>
      <w:r>
        <w:rPr>
          <w:rFonts w:ascii="Arial"/>
          <w:b/>
          <w:sz w:val="24"/>
        </w:rPr>
        <w:t>Figure                 </w:t>
      </w:r>
      <w:r>
        <w:rPr>
          <w:rFonts w:ascii="Arial"/>
          <w:b/>
          <w:spacing w:val="11"/>
          <w:sz w:val="24"/>
        </w:rPr>
        <w:t> </w:t>
      </w:r>
      <w:r>
        <w:rPr>
          <w:rFonts w:ascii="Arial"/>
          <w:b/>
          <w:sz w:val="24"/>
        </w:rPr>
        <w:t>2</w:t>
      </w:r>
      <w:r>
        <w:rPr>
          <w:sz w:val="24"/>
        </w:rPr>
        <w:t>:                 </w:t>
      </w:r>
      <w:r>
        <w:rPr>
          <w:spacing w:val="11"/>
          <w:sz w:val="24"/>
        </w:rPr>
        <w:t> </w:t>
      </w:r>
      <w:r>
        <w:rPr>
          <w:sz w:val="24"/>
        </w:rPr>
        <w:t>An                 </w:t>
      </w:r>
      <w:r>
        <w:rPr>
          <w:spacing w:val="12"/>
          <w:sz w:val="24"/>
        </w:rPr>
        <w:t> </w:t>
      </w:r>
      <w:r>
        <w:rPr>
          <w:sz w:val="24"/>
        </w:rPr>
        <w:t>onion                 </w:t>
      </w:r>
      <w:r>
        <w:rPr>
          <w:spacing w:val="12"/>
          <w:sz w:val="24"/>
        </w:rPr>
        <w:t> </w:t>
      </w:r>
      <w:r>
        <w:rPr>
          <w:sz w:val="24"/>
        </w:rPr>
        <w:t>cell</w:t>
      </w:r>
      <w:r>
        <w:rPr>
          <w:spacing w:val="1"/>
          <w:sz w:val="24"/>
        </w:rPr>
        <w:t> </w:t>
      </w:r>
      <w:r>
        <w:rPr>
          <w:sz w:val="24"/>
        </w:rPr>
        <w:t>micrograph</w:t>
        <w:tab/>
      </w:r>
      <w:r>
        <w:rPr>
          <w:spacing w:val="-1"/>
          <w:sz w:val="24"/>
        </w:rPr>
        <w:t>11</w:t>
      </w:r>
    </w:p>
    <w:p>
      <w:pPr>
        <w:pStyle w:val="BodyText"/>
        <w:tabs>
          <w:tab w:pos="8917" w:val="left" w:leader="dot"/>
        </w:tabs>
        <w:spacing w:line="480" w:lineRule="auto" w:before="552"/>
        <w:ind w:left="930" w:right="998"/>
      </w:pPr>
      <w:r>
        <w:rPr>
          <w:rFonts w:ascii="Arial"/>
          <w:b/>
        </w:rPr>
        <w:t>Figure 3: </w:t>
      </w:r>
      <w:r>
        <w:rPr/>
        <w:t>A bar graph displaying how the average mean mitotic index (%) of</w:t>
      </w:r>
      <w:r>
        <w:rPr>
          <w:spacing w:val="1"/>
        </w:rPr>
        <w:t> </w:t>
      </w:r>
      <w:r>
        <w:rPr/>
        <w:t>all replicates varied between the 4 solutions tested, with each series referring</w:t>
      </w:r>
      <w:r>
        <w:rPr>
          <w:spacing w:val="1"/>
        </w:rPr>
        <w:t> </w:t>
      </w:r>
      <w:r>
        <w:rPr/>
        <w:t>to a replicate</w:t>
        <w:tab/>
      </w:r>
      <w:r>
        <w:rPr>
          <w:spacing w:val="-1"/>
        </w:rPr>
        <w:t>16</w:t>
      </w:r>
    </w:p>
    <w:p>
      <w:pPr>
        <w:pStyle w:val="BodyText"/>
        <w:tabs>
          <w:tab w:pos="8903" w:val="left" w:leader="dot"/>
        </w:tabs>
        <w:spacing w:line="480" w:lineRule="auto" w:before="552"/>
        <w:ind w:left="930" w:right="1012"/>
      </w:pPr>
      <w:r>
        <w:rPr>
          <w:rFonts w:ascii="Arial" w:hAnsi="Arial"/>
          <w:b/>
        </w:rPr>
        <w:t>Figure 4: </w:t>
      </w:r>
      <w:r>
        <w:rPr/>
        <w:t>A bar graph displaying how the average mean mitotic index (%)</w:t>
      </w:r>
      <w:r>
        <w:rPr>
          <w:spacing w:val="1"/>
        </w:rPr>
        <w:t> </w:t>
      </w:r>
      <w:r>
        <w:rPr/>
        <w:t>across</w:t>
      </w:r>
      <w:r>
        <w:rPr>
          <w:spacing w:val="71"/>
        </w:rPr>
        <w:t> </w:t>
      </w:r>
      <w:r>
        <w:rPr/>
        <w:t>all</w:t>
      </w:r>
      <w:r>
        <w:rPr>
          <w:spacing w:val="72"/>
        </w:rPr>
        <w:t> </w:t>
      </w:r>
      <w:r>
        <w:rPr/>
        <w:t>replicates</w:t>
      </w:r>
      <w:r>
        <w:rPr>
          <w:spacing w:val="71"/>
        </w:rPr>
        <w:t> </w:t>
      </w:r>
      <w:r>
        <w:rPr/>
        <w:t>varies</w:t>
      </w:r>
      <w:r>
        <w:rPr>
          <w:spacing w:val="72"/>
        </w:rPr>
        <w:t> </w:t>
      </w:r>
      <w:r>
        <w:rPr/>
        <w:t>between</w:t>
      </w:r>
      <w:r>
        <w:rPr>
          <w:spacing w:val="72"/>
        </w:rPr>
        <w:t> </w:t>
      </w:r>
      <w:r>
        <w:rPr/>
        <w:t>the</w:t>
      </w:r>
      <w:r>
        <w:rPr>
          <w:spacing w:val="71"/>
        </w:rPr>
        <w:t> </w:t>
      </w:r>
      <w:r>
        <w:rPr/>
        <w:t>4</w:t>
      </w:r>
      <w:r>
        <w:rPr>
          <w:spacing w:val="72"/>
        </w:rPr>
        <w:t> </w:t>
      </w:r>
      <w:r>
        <w:rPr/>
        <w:t>solutions</w:t>
      </w:r>
      <w:r>
        <w:rPr>
          <w:spacing w:val="71"/>
        </w:rPr>
        <w:t> </w:t>
      </w:r>
      <w:r>
        <w:rPr/>
        <w:t>tested,</w:t>
      </w:r>
      <w:r>
        <w:rPr>
          <w:spacing w:val="71"/>
        </w:rPr>
        <w:t> </w:t>
      </w:r>
      <w:r>
        <w:rPr/>
        <w:t>with</w:t>
      </w:r>
      <w:r>
        <w:rPr>
          <w:spacing w:val="71"/>
        </w:rPr>
        <w:t> </w:t>
      </w:r>
      <w:r>
        <w:rPr>
          <w:rFonts w:ascii="Cambria Math" w:hAnsi="Cambria Math"/>
        </w:rPr>
        <w:t>±</w:t>
      </w:r>
      <w:r>
        <w:rPr>
          <w:rFonts w:ascii="Cambria Math" w:hAnsi="Cambria Math"/>
          <w:spacing w:val="84"/>
        </w:rPr>
        <w:t> </w:t>
      </w:r>
      <w:r>
        <w:rPr/>
        <w:t>1</w:t>
      </w:r>
      <w:r>
        <w:rPr>
          <w:spacing w:val="1"/>
        </w:rPr>
        <w:t> </w:t>
      </w:r>
      <w:r>
        <w:rPr/>
        <w:t>SD</w:t>
        <w:tab/>
      </w:r>
      <w:r>
        <w:rPr>
          <w:spacing w:val="-1"/>
        </w:rPr>
        <w:t>20</w:t>
      </w:r>
    </w:p>
    <w:p>
      <w:pPr>
        <w:spacing w:after="0" w:line="480" w:lineRule="auto"/>
        <w:sectPr>
          <w:pgSz w:w="11910" w:h="16840"/>
          <w:pgMar w:header="720" w:footer="0" w:top="1000" w:bottom="280" w:left="880" w:right="840"/>
        </w:sectPr>
      </w:pPr>
    </w:p>
    <w:p>
      <w:pPr>
        <w:pStyle w:val="Heading1"/>
        <w:tabs>
          <w:tab w:pos="1650" w:val="left" w:leader="none"/>
        </w:tabs>
        <w:spacing w:before="571"/>
      </w:pPr>
      <w:r>
        <w:rPr>
          <w:u w:val="single"/>
        </w:rPr>
        <w:t>1:</w:t>
        <w:tab/>
        <w:t>Introduction</w:t>
      </w:r>
    </w:p>
    <w:p>
      <w:pPr>
        <w:pStyle w:val="Heading3"/>
        <w:numPr>
          <w:ilvl w:val="1"/>
          <w:numId w:val="7"/>
        </w:numPr>
        <w:tabs>
          <w:tab w:pos="1279" w:val="left" w:leader="none"/>
          <w:tab w:pos="1650" w:val="left" w:leader="none"/>
        </w:tabs>
        <w:spacing w:line="240" w:lineRule="auto" w:before="316" w:after="0"/>
        <w:ind w:left="1278" w:right="0" w:hanging="349"/>
        <w:jc w:val="left"/>
        <w:rPr>
          <w:u w:val="none"/>
        </w:rPr>
      </w:pPr>
      <w:bookmarkStart w:name="_TOC_250019" w:id="1"/>
      <w:r>
        <w:rPr>
          <w:u w:val="single"/>
        </w:rPr>
        <w:t>:</w:t>
        <w:tab/>
        <w:t>Background</w:t>
      </w:r>
      <w:r>
        <w:rPr>
          <w:spacing w:val="-3"/>
          <w:u w:val="single"/>
        </w:rPr>
        <w:t> </w:t>
      </w:r>
      <w:bookmarkEnd w:id="1"/>
      <w:r>
        <w:rPr>
          <w:u w:val="single"/>
        </w:rPr>
        <w:t>Knowledge</w:t>
      </w:r>
    </w:p>
    <w:p>
      <w:pPr>
        <w:pStyle w:val="BodyText"/>
        <w:rPr>
          <w:rFonts w:ascii="Arial"/>
          <w:b/>
          <w:sz w:val="25"/>
        </w:rPr>
      </w:pPr>
    </w:p>
    <w:p>
      <w:pPr>
        <w:pStyle w:val="BodyText"/>
        <w:spacing w:line="480" w:lineRule="auto" w:before="1"/>
        <w:ind w:left="930" w:right="949" w:firstLine="720"/>
        <w:jc w:val="both"/>
      </w:pPr>
      <w:r>
        <w:rPr/>
        <w:t>For millennia, plants have been part of the human diet as food or</w:t>
      </w:r>
      <w:r>
        <w:rPr>
          <w:spacing w:val="1"/>
        </w:rPr>
        <w:t> </w:t>
      </w:r>
      <w:r>
        <w:rPr/>
        <w:t>sources of flavour as herbs or spices. Furthermore, plants are used in the</w:t>
      </w:r>
      <w:r>
        <w:rPr>
          <w:spacing w:val="1"/>
        </w:rPr>
        <w:t> </w:t>
      </w:r>
      <w:r>
        <w:rPr/>
        <w:t>production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medicinal</w:t>
      </w:r>
      <w:r>
        <w:rPr>
          <w:spacing w:val="1"/>
        </w:rPr>
        <w:t> </w:t>
      </w:r>
      <w:r>
        <w:rPr/>
        <w:t>products.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1993,</w:t>
      </w:r>
      <w:r>
        <w:rPr>
          <w:spacing w:val="1"/>
        </w:rPr>
        <w:t> </w:t>
      </w:r>
      <w:r>
        <w:rPr/>
        <w:t>3%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American</w:t>
      </w:r>
      <w:r>
        <w:rPr>
          <w:spacing w:val="1"/>
        </w:rPr>
        <w:t> </w:t>
      </w:r>
      <w:r>
        <w:rPr/>
        <w:t>adults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medicinal plant products (Briskin, 2000). In 2007, 38.3% of adults in America</w:t>
      </w:r>
      <w:r>
        <w:rPr>
          <w:spacing w:val="1"/>
        </w:rPr>
        <w:t> </w:t>
      </w:r>
      <w:r>
        <w:rPr/>
        <w:t>used complementary and alternative medicine (NCCIH, 2008), the majority of</w:t>
      </w:r>
      <w:r>
        <w:rPr>
          <w:spacing w:val="1"/>
        </w:rPr>
        <w:t> </w:t>
      </w:r>
      <w:r>
        <w:rPr/>
        <w:t>which</w:t>
      </w:r>
      <w:r>
        <w:rPr>
          <w:spacing w:val="-2"/>
        </w:rPr>
        <w:t> </w:t>
      </w:r>
      <w:r>
        <w:rPr/>
        <w:t>being</w:t>
      </w:r>
      <w:r>
        <w:rPr>
          <w:spacing w:val="-1"/>
        </w:rPr>
        <w:t> </w:t>
      </w:r>
      <w:r>
        <w:rPr/>
        <w:t>plant-based tinctures.</w:t>
      </w:r>
    </w:p>
    <w:p>
      <w:pPr>
        <w:pStyle w:val="BodyText"/>
        <w:spacing w:line="480" w:lineRule="auto"/>
        <w:ind w:left="930" w:right="949" w:firstLine="720"/>
        <w:jc w:val="both"/>
      </w:pPr>
      <w:r>
        <w:rPr/>
        <w:t>The</w:t>
      </w:r>
      <w:r>
        <w:rPr>
          <w:spacing w:val="1"/>
        </w:rPr>
        <w:t> </w:t>
      </w:r>
      <w:r>
        <w:rPr/>
        <w:t>onion</w:t>
      </w:r>
      <w:r>
        <w:rPr>
          <w:spacing w:val="1"/>
        </w:rPr>
        <w:t> </w:t>
      </w:r>
      <w:r>
        <w:rPr/>
        <w:t>(</w:t>
      </w:r>
      <w:r>
        <w:rPr>
          <w:rFonts w:ascii="Arial" w:hAnsi="Arial"/>
          <w:i/>
        </w:rPr>
        <w:t>Allium</w:t>
      </w:r>
      <w:r>
        <w:rPr>
          <w:rFonts w:ascii="Arial" w:hAnsi="Arial"/>
          <w:i/>
          <w:spacing w:val="1"/>
        </w:rPr>
        <w:t> </w:t>
      </w:r>
      <w:r>
        <w:rPr>
          <w:rFonts w:ascii="Arial" w:hAnsi="Arial"/>
          <w:i/>
        </w:rPr>
        <w:t>cepa</w:t>
      </w:r>
      <w:r>
        <w:rPr/>
        <w:t>)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commonly</w:t>
      </w:r>
      <w:r>
        <w:rPr>
          <w:spacing w:val="1"/>
        </w:rPr>
        <w:t> </w:t>
      </w:r>
      <w:r>
        <w:rPr/>
        <w:t>utilised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dietary</w:t>
      </w:r>
      <w:r>
        <w:rPr>
          <w:spacing w:val="1"/>
        </w:rPr>
        <w:t> </w:t>
      </w:r>
      <w:r>
        <w:rPr/>
        <w:t>and</w:t>
      </w:r>
      <w:r>
        <w:rPr>
          <w:spacing w:val="-65"/>
        </w:rPr>
        <w:t> </w:t>
      </w:r>
      <w:r>
        <w:rPr/>
        <w:t>medicinal</w:t>
      </w:r>
      <w:r>
        <w:rPr>
          <w:spacing w:val="63"/>
        </w:rPr>
        <w:t> </w:t>
      </w:r>
      <w:r>
        <w:rPr/>
        <w:t>purposes.</w:t>
      </w:r>
      <w:r>
        <w:rPr>
          <w:spacing w:val="63"/>
        </w:rPr>
        <w:t> </w:t>
      </w:r>
      <w:r>
        <w:rPr/>
        <w:t>In</w:t>
      </w:r>
      <w:r>
        <w:rPr>
          <w:spacing w:val="63"/>
        </w:rPr>
        <w:t> </w:t>
      </w:r>
      <w:r>
        <w:rPr/>
        <w:t>fact,</w:t>
      </w:r>
      <w:r>
        <w:rPr>
          <w:spacing w:val="63"/>
        </w:rPr>
        <w:t> </w:t>
      </w:r>
      <w:r>
        <w:rPr/>
        <w:t>onions</w:t>
      </w:r>
      <w:r>
        <w:rPr>
          <w:spacing w:val="63"/>
        </w:rPr>
        <w:t> </w:t>
      </w:r>
      <w:r>
        <w:rPr/>
        <w:t>were</w:t>
      </w:r>
      <w:r>
        <w:rPr>
          <w:spacing w:val="63"/>
        </w:rPr>
        <w:t> </w:t>
      </w:r>
      <w:r>
        <w:rPr/>
        <w:t>possibly</w:t>
      </w:r>
      <w:r>
        <w:rPr>
          <w:spacing w:val="64"/>
        </w:rPr>
        <w:t> </w:t>
      </w:r>
      <w:r>
        <w:rPr/>
        <w:t>traded</w:t>
      </w:r>
      <w:r>
        <w:rPr>
          <w:spacing w:val="63"/>
        </w:rPr>
        <w:t> </w:t>
      </w:r>
      <w:r>
        <w:rPr/>
        <w:t>as</w:t>
      </w:r>
      <w:r>
        <w:rPr>
          <w:spacing w:val="63"/>
        </w:rPr>
        <w:t> </w:t>
      </w:r>
      <w:r>
        <w:rPr/>
        <w:t>long</w:t>
      </w:r>
      <w:r>
        <w:rPr>
          <w:spacing w:val="64"/>
        </w:rPr>
        <w:t> </w:t>
      </w:r>
      <w:r>
        <w:rPr/>
        <w:t>ago</w:t>
      </w:r>
      <w:r>
        <w:rPr>
          <w:spacing w:val="63"/>
        </w:rPr>
        <w:t> </w:t>
      </w:r>
      <w:r>
        <w:rPr/>
        <w:t>as</w:t>
      </w:r>
      <w:r>
        <w:rPr>
          <w:spacing w:val="-64"/>
        </w:rPr>
        <w:t> </w:t>
      </w:r>
      <w:r>
        <w:rPr/>
        <w:t>2,000BC (Pruszewicz, 2015). Hippocrates, the father of medicine, considered</w:t>
      </w:r>
      <w:r>
        <w:rPr>
          <w:spacing w:val="1"/>
        </w:rPr>
        <w:t> </w:t>
      </w:r>
      <w:r>
        <w:rPr/>
        <w:t>that onion had a, “plethora of medical uses.” (Rabinowitch, Brewster, 1989)</w:t>
      </w:r>
      <w:r>
        <w:rPr>
          <w:spacing w:val="1"/>
        </w:rPr>
        <w:t> </w:t>
      </w:r>
      <w:r>
        <w:rPr/>
        <w:t>The Tamils in India have a similar belief (Grubben, 2004). Onions are rich in</w:t>
      </w:r>
      <w:r>
        <w:rPr>
          <w:spacing w:val="1"/>
        </w:rPr>
        <w:t> </w:t>
      </w:r>
      <w:r>
        <w:rPr/>
        <w:t>fructans</w:t>
      </w:r>
      <w:r>
        <w:rPr>
          <w:spacing w:val="1"/>
        </w:rPr>
        <w:t> </w:t>
      </w:r>
      <w:r>
        <w:rPr/>
        <w:t>(compounds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sustain</w:t>
      </w:r>
      <w:r>
        <w:rPr>
          <w:spacing w:val="1"/>
        </w:rPr>
        <w:t> </w:t>
      </w:r>
      <w:r>
        <w:rPr/>
        <w:t>beneficial</w:t>
      </w:r>
      <w:r>
        <w:rPr>
          <w:spacing w:val="1"/>
        </w:rPr>
        <w:t> </w:t>
      </w:r>
      <w:r>
        <w:rPr/>
        <w:t>gastrointestinal</w:t>
      </w:r>
      <w:r>
        <w:rPr>
          <w:spacing w:val="1"/>
        </w:rPr>
        <w:t> </w:t>
      </w:r>
      <w:r>
        <w:rPr/>
        <w:t>bacteria),</w:t>
      </w:r>
      <w:r>
        <w:rPr>
          <w:spacing w:val="1"/>
        </w:rPr>
        <w:t> </w:t>
      </w:r>
      <w:r>
        <w:rPr/>
        <w:t>flavonoids</w:t>
      </w:r>
      <w:r>
        <w:rPr>
          <w:spacing w:val="1"/>
        </w:rPr>
        <w:t> </w:t>
      </w:r>
      <w:r>
        <w:rPr/>
        <w:t>(antioxidants)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organosulfur</w:t>
      </w:r>
      <w:r>
        <w:rPr>
          <w:spacing w:val="1"/>
        </w:rPr>
        <w:t> </w:t>
      </w:r>
      <w:r>
        <w:rPr/>
        <w:t>compounds</w:t>
      </w:r>
      <w:r>
        <w:rPr>
          <w:spacing w:val="1"/>
        </w:rPr>
        <w:t> </w:t>
      </w:r>
      <w:r>
        <w:rPr/>
        <w:t>(anti-inflammatory</w:t>
      </w:r>
      <w:r>
        <w:rPr>
          <w:spacing w:val="1"/>
        </w:rPr>
        <w:t> </w:t>
      </w:r>
      <w:r>
        <w:rPr/>
        <w:t>agents)</w:t>
      </w:r>
      <w:r>
        <w:rPr>
          <w:spacing w:val="1"/>
        </w:rPr>
        <w:t> </w:t>
      </w:r>
      <w:r>
        <w:rPr/>
        <w:t>(NOA,</w:t>
      </w:r>
      <w:r>
        <w:rPr>
          <w:spacing w:val="1"/>
        </w:rPr>
        <w:t> </w:t>
      </w:r>
      <w:r>
        <w:rPr/>
        <w:t>2011).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benefits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source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mentioned beliefs. The consequent high demand for onions would be better</w:t>
      </w:r>
      <w:r>
        <w:rPr>
          <w:spacing w:val="1"/>
        </w:rPr>
        <w:t> </w:t>
      </w:r>
      <w:r>
        <w:rPr/>
        <w:t>met by a high rate of onion growth. Hence, I started looking into how onion</w:t>
      </w:r>
      <w:r>
        <w:rPr>
          <w:spacing w:val="1"/>
        </w:rPr>
        <w:t> </w:t>
      </w:r>
      <w:r>
        <w:rPr/>
        <w:t>growth</w:t>
      </w:r>
      <w:r>
        <w:rPr>
          <w:spacing w:val="-1"/>
        </w:rPr>
        <w:t> </w:t>
      </w:r>
      <w:r>
        <w:rPr/>
        <w:t>can be optimised,</w:t>
      </w:r>
      <w:r>
        <w:rPr>
          <w:spacing w:val="-1"/>
        </w:rPr>
        <w:t> </w:t>
      </w:r>
      <w:r>
        <w:rPr/>
        <w:t>leading to my research into hyperplasia.</w:t>
      </w:r>
    </w:p>
    <w:p>
      <w:pPr>
        <w:pStyle w:val="BodyText"/>
        <w:spacing w:line="480" w:lineRule="auto"/>
        <w:ind w:left="930" w:right="949" w:firstLine="720"/>
        <w:jc w:val="both"/>
      </w:pPr>
      <w:r>
        <w:rPr/>
        <w:t>Hyperplasia is an increase in cell count, causing an enlargement of a</w:t>
      </w:r>
      <w:r>
        <w:rPr>
          <w:spacing w:val="1"/>
        </w:rPr>
        <w:t> </w:t>
      </w:r>
      <w:r>
        <w:rPr/>
        <w:t>tissue or organ (Mukherjee, 2010). It is a key process for the growth of an</w:t>
      </w:r>
      <w:r>
        <w:rPr>
          <w:spacing w:val="1"/>
        </w:rPr>
        <w:t> </w:t>
      </w:r>
      <w:r>
        <w:rPr/>
        <w:t>organism. The 3 major factors influencing hyperplasia would appear to be</w:t>
      </w:r>
      <w:r>
        <w:rPr>
          <w:spacing w:val="1"/>
        </w:rPr>
        <w:t> </w:t>
      </w:r>
      <w:r>
        <w:rPr/>
        <w:t>potassium,</w:t>
      </w:r>
      <w:r>
        <w:rPr>
          <w:spacing w:val="-2"/>
        </w:rPr>
        <w:t> </w:t>
      </w:r>
      <w:r>
        <w:rPr/>
        <w:t>nitrogen and phosphate concentrations.</w:t>
      </w:r>
    </w:p>
    <w:p>
      <w:pPr>
        <w:spacing w:after="0" w:line="480" w:lineRule="auto"/>
        <w:jc w:val="both"/>
        <w:sectPr>
          <w:headerReference w:type="default" r:id="rId6"/>
          <w:pgSz w:w="11910" w:h="16840"/>
          <w:pgMar w:header="720" w:footer="0" w:top="880" w:bottom="280" w:left="880" w:right="840"/>
          <w:pgNumType w:start="1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line="480" w:lineRule="auto" w:before="216"/>
        <w:ind w:left="930" w:right="949" w:firstLine="720"/>
        <w:jc w:val="both"/>
      </w:pPr>
      <w:r>
        <w:rPr/>
        <w:t>Nitrogen is used to produce nucleotides that are added to new strands</w:t>
      </w:r>
      <w:r>
        <w:rPr>
          <w:spacing w:val="1"/>
        </w:rPr>
        <w:t> </w:t>
      </w:r>
      <w:r>
        <w:rPr/>
        <w:t>of DNA during the semi conservative replication of DNA in the S-phase of</w:t>
      </w:r>
      <w:r>
        <w:rPr>
          <w:spacing w:val="1"/>
        </w:rPr>
        <w:t> </w:t>
      </w:r>
      <w:r>
        <w:rPr/>
        <w:t>mitosis, when existing chromosomes are duplicated. Nitrogen is also used in</w:t>
      </w:r>
      <w:r>
        <w:rPr>
          <w:spacing w:val="1"/>
        </w:rPr>
        <w:t> </w:t>
      </w:r>
      <w:r>
        <w:rPr/>
        <w:t>the synthesis of polypeptides and proteins that make up kinases, enzymes</w:t>
      </w:r>
      <w:r>
        <w:rPr>
          <w:spacing w:val="1"/>
        </w:rPr>
        <w:t> </w:t>
      </w:r>
      <w:r>
        <w:rPr/>
        <w:t>made of specialised proteins that facilitate ATP production (Ng, 2013). For</w:t>
      </w:r>
      <w:r>
        <w:rPr>
          <w:spacing w:val="1"/>
        </w:rPr>
        <w:t> </w:t>
      </w:r>
      <w:r>
        <w:rPr/>
        <w:t>example,</w:t>
      </w:r>
      <w:r>
        <w:rPr>
          <w:spacing w:val="1"/>
        </w:rPr>
        <w:t> </w:t>
      </w:r>
      <w:r>
        <w:rPr/>
        <w:t>kinase</w:t>
      </w:r>
      <w:r>
        <w:rPr>
          <w:spacing w:val="1"/>
        </w:rPr>
        <w:t> </w:t>
      </w:r>
      <w:r>
        <w:rPr/>
        <w:t>E1</w:t>
      </w:r>
      <w:r>
        <w:rPr>
          <w:spacing w:val="1"/>
        </w:rPr>
        <w:t> </w:t>
      </w:r>
      <w:r>
        <w:rPr/>
        <w:t>(CDKE1)</w:t>
      </w:r>
      <w:r>
        <w:rPr>
          <w:spacing w:val="1"/>
        </w:rPr>
        <w:t> </w:t>
      </w:r>
      <w:r>
        <w:rPr/>
        <w:t>(Ng,</w:t>
      </w:r>
      <w:r>
        <w:rPr>
          <w:spacing w:val="1"/>
        </w:rPr>
        <w:t> </w:t>
      </w:r>
      <w:r>
        <w:rPr/>
        <w:t>2013)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indirectly</w:t>
      </w:r>
      <w:r>
        <w:rPr>
          <w:spacing w:val="1"/>
        </w:rPr>
        <w:t> </w:t>
      </w:r>
      <w:r>
        <w:rPr/>
        <w:t>responsible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-64"/>
        </w:rPr>
        <w:t> </w:t>
      </w:r>
      <w:r>
        <w:rPr/>
        <w:t>creation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electrochemical</w:t>
      </w:r>
      <w:r>
        <w:rPr>
          <w:spacing w:val="1"/>
        </w:rPr>
        <w:t> </w:t>
      </w:r>
      <w:r>
        <w:rPr/>
        <w:t>proton</w:t>
      </w:r>
      <w:r>
        <w:rPr>
          <w:spacing w:val="1"/>
        </w:rPr>
        <w:t> </w:t>
      </w:r>
      <w:r>
        <w:rPr/>
        <w:t>gradient.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drives</w:t>
      </w:r>
      <w:r>
        <w:rPr>
          <w:spacing w:val="1"/>
        </w:rPr>
        <w:t> </w:t>
      </w:r>
      <w:r>
        <w:rPr/>
        <w:t>oxidative</w:t>
      </w:r>
      <w:r>
        <w:rPr>
          <w:spacing w:val="-65"/>
        </w:rPr>
        <w:t> </w:t>
      </w:r>
      <w:r>
        <w:rPr/>
        <w:t>phosphorylation, the process by which a phosphate group is attached to ADP,</w:t>
      </w:r>
      <w:r>
        <w:rPr>
          <w:spacing w:val="-64"/>
        </w:rPr>
        <w:t> </w:t>
      </w:r>
      <w:r>
        <w:rPr/>
        <w:t>producing</w:t>
      </w:r>
      <w:r>
        <w:rPr>
          <w:spacing w:val="63"/>
        </w:rPr>
        <w:t> </w:t>
      </w:r>
      <w:r>
        <w:rPr/>
        <w:t>ATP,</w:t>
      </w:r>
      <w:r>
        <w:rPr>
          <w:spacing w:val="64"/>
        </w:rPr>
        <w:t> </w:t>
      </w:r>
      <w:r>
        <w:rPr/>
        <w:t>which</w:t>
      </w:r>
      <w:r>
        <w:rPr>
          <w:spacing w:val="63"/>
        </w:rPr>
        <w:t> </w:t>
      </w:r>
      <w:r>
        <w:rPr/>
        <w:t>releases</w:t>
      </w:r>
      <w:r>
        <w:rPr>
          <w:spacing w:val="64"/>
        </w:rPr>
        <w:t> </w:t>
      </w:r>
      <w:r>
        <w:rPr/>
        <w:t>energy</w:t>
      </w:r>
      <w:r>
        <w:rPr>
          <w:spacing w:val="63"/>
        </w:rPr>
        <w:t> </w:t>
      </w:r>
      <w:r>
        <w:rPr/>
        <w:t>when</w:t>
      </w:r>
      <w:r>
        <w:rPr>
          <w:spacing w:val="64"/>
        </w:rPr>
        <w:t> </w:t>
      </w:r>
      <w:r>
        <w:rPr/>
        <w:t>hydrolysed</w:t>
      </w:r>
      <w:r>
        <w:rPr>
          <w:spacing w:val="63"/>
        </w:rPr>
        <w:t> </w:t>
      </w:r>
      <w:r>
        <w:rPr/>
        <w:t>(Ng,</w:t>
      </w:r>
      <w:r>
        <w:rPr>
          <w:spacing w:val="64"/>
        </w:rPr>
        <w:t> </w:t>
      </w:r>
      <w:r>
        <w:rPr/>
        <w:t>2013).</w:t>
      </w:r>
      <w:r>
        <w:rPr>
          <w:spacing w:val="64"/>
        </w:rPr>
        <w:t> </w:t>
      </w:r>
      <w:r>
        <w:rPr/>
        <w:t>The</w:t>
      </w:r>
      <w:r>
        <w:rPr>
          <w:spacing w:val="-65"/>
        </w:rPr>
        <w:t> </w:t>
      </w:r>
      <w:r>
        <w:rPr/>
        <w:t>energy</w:t>
      </w:r>
      <w:r>
        <w:rPr>
          <w:spacing w:val="1"/>
        </w:rPr>
        <w:t> </w:t>
      </w:r>
      <w:r>
        <w:rPr/>
        <w:t>released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ATP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variety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uses,</w:t>
      </w:r>
      <w:r>
        <w:rPr>
          <w:spacing w:val="1"/>
        </w:rPr>
        <w:t> </w:t>
      </w:r>
      <w:r>
        <w:rPr/>
        <w:t>including</w:t>
      </w:r>
      <w:r>
        <w:rPr>
          <w:spacing w:val="1"/>
        </w:rPr>
        <w:t> </w:t>
      </w:r>
      <w:r>
        <w:rPr/>
        <w:t>forming</w:t>
      </w:r>
      <w:r>
        <w:rPr>
          <w:spacing w:val="1"/>
        </w:rPr>
        <w:t> </w:t>
      </w:r>
      <w:r>
        <w:rPr/>
        <w:t>phosphodiester bonds between nucleotides in the replication in DNA in the S-</w:t>
      </w:r>
      <w:r>
        <w:rPr>
          <w:spacing w:val="1"/>
        </w:rPr>
        <w:t> </w:t>
      </w:r>
      <w:r>
        <w:rPr/>
        <w:t>phase. Therefore, without nitrogen, a cell would be unable to undergo mitosis,</w:t>
      </w:r>
      <w:r>
        <w:rPr>
          <w:spacing w:val="-64"/>
        </w:rPr>
        <w:t> </w:t>
      </w:r>
      <w:r>
        <w:rPr/>
        <w:t>as kinases would be absent.</w:t>
      </w:r>
    </w:p>
    <w:p>
      <w:pPr>
        <w:pStyle w:val="BodyText"/>
        <w:spacing w:line="480" w:lineRule="auto" w:before="1"/>
        <w:ind w:left="930" w:right="949" w:firstLine="720"/>
        <w:jc w:val="both"/>
      </w:pPr>
      <w:r>
        <w:rPr/>
        <w:t>Potassium promotes the start of the S-phase of mitosis, because a cell</w:t>
      </w:r>
      <w:r>
        <w:rPr>
          <w:spacing w:val="1"/>
        </w:rPr>
        <w:t> </w:t>
      </w:r>
      <w:r>
        <w:rPr/>
        <w:t>needs to be depolarised for this to begin (Sano, 2007). Cell depolarisation,</w:t>
      </w:r>
      <w:r>
        <w:rPr>
          <w:spacing w:val="1"/>
        </w:rPr>
        <w:t> </w:t>
      </w:r>
      <w:r>
        <w:rPr/>
        <w:t>which initiates the S-phase (Sano, 2007), is facilitated by a large cellular</w:t>
      </w:r>
      <w:r>
        <w:rPr>
          <w:spacing w:val="1"/>
        </w:rPr>
        <w:t> </w:t>
      </w:r>
      <w:r>
        <w:rPr/>
        <w:t>concentration of potassium ions (Sano, 2007), which can be created by NPK</w:t>
      </w:r>
      <w:r>
        <w:rPr>
          <w:spacing w:val="1"/>
        </w:rPr>
        <w:t> </w:t>
      </w:r>
      <w:r>
        <w:rPr/>
        <w:t>fertilisers. This also creates a low turgour pressure that facilitates mitosis</w:t>
      </w:r>
      <w:r>
        <w:rPr>
          <w:spacing w:val="1"/>
        </w:rPr>
        <w:t> </w:t>
      </w:r>
      <w:r>
        <w:rPr/>
        <w:t>(Sano,</w:t>
      </w:r>
      <w:r>
        <w:rPr>
          <w:spacing w:val="-1"/>
        </w:rPr>
        <w:t> </w:t>
      </w:r>
      <w:r>
        <w:rPr/>
        <w:t>2007).</w:t>
      </w:r>
    </w:p>
    <w:p>
      <w:pPr>
        <w:pStyle w:val="BodyText"/>
        <w:spacing w:line="480" w:lineRule="auto"/>
        <w:ind w:left="930" w:right="949" w:firstLine="720"/>
        <w:jc w:val="both"/>
      </w:pPr>
      <w:r>
        <w:rPr/>
        <w:t>Phosphate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essential</w:t>
      </w:r>
      <w:r>
        <w:rPr>
          <w:spacing w:val="1"/>
        </w:rPr>
        <w:t> </w:t>
      </w:r>
      <w:r>
        <w:rPr/>
        <w:t>component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DNA,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DNA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phosphate-based backbone that holds the nucleotides in place, and plays an</w:t>
      </w:r>
      <w:r>
        <w:rPr>
          <w:spacing w:val="1"/>
        </w:rPr>
        <w:t> </w:t>
      </w:r>
      <w:r>
        <w:rPr/>
        <w:t>important</w:t>
      </w:r>
      <w:r>
        <w:rPr>
          <w:spacing w:val="1"/>
        </w:rPr>
        <w:t> </w:t>
      </w:r>
      <w:r>
        <w:rPr/>
        <w:t>role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cell</w:t>
      </w:r>
      <w:r>
        <w:rPr>
          <w:spacing w:val="1"/>
        </w:rPr>
        <w:t> </w:t>
      </w:r>
      <w:r>
        <w:rPr/>
        <w:t>cycle.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substantiated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fact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phosphate deficient environment provokes G</w:t>
      </w:r>
      <w:r>
        <w:rPr>
          <w:vertAlign w:val="subscript"/>
        </w:rPr>
        <w:t>1</w:t>
      </w:r>
      <w:r>
        <w:rPr>
          <w:vertAlign w:val="baseline"/>
        </w:rPr>
        <w:t> arrest by degrading the Cln3</w:t>
      </w:r>
      <w:r>
        <w:rPr>
          <w:spacing w:val="1"/>
          <w:vertAlign w:val="baseline"/>
        </w:rPr>
        <w:t> </w:t>
      </w:r>
      <w:r>
        <w:rPr>
          <w:vertAlign w:val="baseline"/>
        </w:rPr>
        <w:t>kinase</w:t>
      </w:r>
      <w:r>
        <w:rPr>
          <w:spacing w:val="64"/>
          <w:vertAlign w:val="baseline"/>
        </w:rPr>
        <w:t> </w:t>
      </w:r>
      <w:r>
        <w:rPr>
          <w:vertAlign w:val="baseline"/>
        </w:rPr>
        <w:t>that</w:t>
      </w:r>
      <w:r>
        <w:rPr>
          <w:spacing w:val="64"/>
          <w:vertAlign w:val="baseline"/>
        </w:rPr>
        <w:t> </w:t>
      </w:r>
      <w:r>
        <w:rPr>
          <w:vertAlign w:val="baseline"/>
        </w:rPr>
        <w:t>initiates</w:t>
      </w:r>
      <w:r>
        <w:rPr>
          <w:spacing w:val="64"/>
          <w:vertAlign w:val="baseline"/>
        </w:rPr>
        <w:t> </w:t>
      </w:r>
      <w:r>
        <w:rPr>
          <w:vertAlign w:val="baseline"/>
        </w:rPr>
        <w:t>the</w:t>
      </w:r>
      <w:r>
        <w:rPr>
          <w:spacing w:val="64"/>
          <w:vertAlign w:val="baseline"/>
        </w:rPr>
        <w:t> </w:t>
      </w:r>
      <w:r>
        <w:rPr>
          <w:vertAlign w:val="baseline"/>
        </w:rPr>
        <w:t>S-phase</w:t>
      </w:r>
      <w:r>
        <w:rPr>
          <w:spacing w:val="64"/>
          <w:vertAlign w:val="baseline"/>
        </w:rPr>
        <w:t> </w:t>
      </w:r>
      <w:r>
        <w:rPr>
          <w:vertAlign w:val="baseline"/>
        </w:rPr>
        <w:t>of</w:t>
      </w:r>
      <w:r>
        <w:rPr>
          <w:spacing w:val="64"/>
          <w:vertAlign w:val="baseline"/>
        </w:rPr>
        <w:t> </w:t>
      </w:r>
      <w:r>
        <w:rPr>
          <w:vertAlign w:val="baseline"/>
        </w:rPr>
        <w:t>mitosis</w:t>
      </w:r>
      <w:r>
        <w:rPr>
          <w:spacing w:val="64"/>
          <w:vertAlign w:val="baseline"/>
        </w:rPr>
        <w:t> </w:t>
      </w:r>
      <w:r>
        <w:rPr>
          <w:vertAlign w:val="baseline"/>
        </w:rPr>
        <w:t>(Menoyo,</w:t>
      </w:r>
      <w:r>
        <w:rPr>
          <w:spacing w:val="64"/>
          <w:vertAlign w:val="baseline"/>
        </w:rPr>
        <w:t> </w:t>
      </w:r>
      <w:r>
        <w:rPr>
          <w:vertAlign w:val="baseline"/>
        </w:rPr>
        <w:t>2013).</w:t>
      </w:r>
      <w:r>
        <w:rPr>
          <w:spacing w:val="64"/>
          <w:vertAlign w:val="baseline"/>
        </w:rPr>
        <w:t> </w:t>
      </w:r>
      <w:r>
        <w:rPr>
          <w:vertAlign w:val="baseline"/>
        </w:rPr>
        <w:t>Hence,</w:t>
      </w:r>
    </w:p>
    <w:p>
      <w:pPr>
        <w:spacing w:after="0" w:line="480" w:lineRule="auto"/>
        <w:jc w:val="both"/>
        <w:sectPr>
          <w:pgSz w:w="11910" w:h="16840"/>
          <w:pgMar w:header="720" w:footer="0" w:top="1000" w:bottom="280" w:left="880" w:right="84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line="480" w:lineRule="auto" w:before="216"/>
        <w:ind w:left="930" w:right="949"/>
        <w:jc w:val="both"/>
      </w:pPr>
      <w:r>
        <w:rPr/>
        <w:t>phosphate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essential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growth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organism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facilitating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progression of</w:t>
      </w:r>
      <w:r>
        <w:rPr>
          <w:spacing w:val="-1"/>
        </w:rPr>
        <w:t> </w:t>
      </w:r>
      <w:r>
        <w:rPr/>
        <w:t>the cell cycle.</w:t>
      </w:r>
    </w:p>
    <w:p>
      <w:pPr>
        <w:pStyle w:val="BodyText"/>
        <w:spacing w:line="480" w:lineRule="auto"/>
        <w:ind w:left="930" w:right="949" w:firstLine="720"/>
        <w:jc w:val="both"/>
      </w:pPr>
      <w:r>
        <w:rPr/>
        <w:t>The importance of the 3 elements led me to investigate the effect of</w:t>
      </w:r>
      <w:r>
        <w:rPr>
          <w:spacing w:val="1"/>
        </w:rPr>
        <w:t> </w:t>
      </w:r>
      <w:r>
        <w:rPr/>
        <w:t>different NPK ratios on the growth of onions. In fact, NPK fertilisers are often</w:t>
      </w:r>
      <w:r>
        <w:rPr>
          <w:spacing w:val="1"/>
        </w:rPr>
        <w:t> </w:t>
      </w:r>
      <w:r>
        <w:rPr/>
        <w:t>used to supplement plant growth. However, they vary in their elemental ratios</w:t>
      </w:r>
      <w:r>
        <w:rPr>
          <w:spacing w:val="1"/>
        </w:rPr>
        <w:t> </w:t>
      </w:r>
      <w:r>
        <w:rPr/>
        <w:t>(N:P:K) and effects of different ratios on growth have not been fully explored,</w:t>
      </w:r>
      <w:r>
        <w:rPr>
          <w:spacing w:val="1"/>
        </w:rPr>
        <w:t> </w:t>
      </w:r>
      <w:r>
        <w:rPr/>
        <w:t>prompting</w:t>
      </w:r>
      <w:r>
        <w:rPr>
          <w:spacing w:val="-1"/>
        </w:rPr>
        <w:t> </w:t>
      </w:r>
      <w:r>
        <w:rPr/>
        <w:t>this investigation.</w:t>
      </w:r>
    </w:p>
    <w:p>
      <w:pPr>
        <w:pStyle w:val="BodyText"/>
        <w:spacing w:line="480" w:lineRule="auto"/>
        <w:ind w:left="930" w:right="949" w:firstLine="720"/>
        <w:jc w:val="both"/>
      </w:pPr>
      <w:r>
        <w:rPr/>
        <w:t>Having</w:t>
      </w:r>
      <w:r>
        <w:rPr>
          <w:spacing w:val="61"/>
        </w:rPr>
        <w:t> </w:t>
      </w:r>
      <w:r>
        <w:rPr/>
        <w:t>explored</w:t>
      </w:r>
      <w:r>
        <w:rPr>
          <w:spacing w:val="61"/>
        </w:rPr>
        <w:t> </w:t>
      </w:r>
      <w:r>
        <w:rPr/>
        <w:t>the</w:t>
      </w:r>
      <w:r>
        <w:rPr>
          <w:spacing w:val="61"/>
        </w:rPr>
        <w:t> </w:t>
      </w:r>
      <w:r>
        <w:rPr/>
        <w:t>importance</w:t>
      </w:r>
      <w:r>
        <w:rPr>
          <w:spacing w:val="61"/>
        </w:rPr>
        <w:t> </w:t>
      </w:r>
      <w:r>
        <w:rPr/>
        <w:t>of</w:t>
      </w:r>
      <w:r>
        <w:rPr>
          <w:spacing w:val="61"/>
        </w:rPr>
        <w:t> </w:t>
      </w:r>
      <w:r>
        <w:rPr/>
        <w:t>these</w:t>
      </w:r>
      <w:r>
        <w:rPr>
          <w:spacing w:val="61"/>
        </w:rPr>
        <w:t> </w:t>
      </w:r>
      <w:r>
        <w:rPr/>
        <w:t>nutrients,</w:t>
      </w:r>
      <w:r>
        <w:rPr>
          <w:spacing w:val="62"/>
        </w:rPr>
        <w:t> </w:t>
      </w:r>
      <w:r>
        <w:rPr/>
        <w:t>I</w:t>
      </w:r>
      <w:r>
        <w:rPr>
          <w:spacing w:val="61"/>
        </w:rPr>
        <w:t> </w:t>
      </w:r>
      <w:r>
        <w:rPr/>
        <w:t>observed</w:t>
      </w:r>
      <w:r>
        <w:rPr>
          <w:spacing w:val="60"/>
        </w:rPr>
        <w:t> </w:t>
      </w:r>
      <w:r>
        <w:rPr/>
        <w:t>that</w:t>
      </w:r>
      <w:r>
        <w:rPr>
          <w:spacing w:val="-64"/>
        </w:rPr>
        <w:t> </w:t>
      </w:r>
      <w:r>
        <w:rPr/>
        <w:t>each nutrient influenced mitosis. I therefore decided to calculate the mitotic</w:t>
      </w:r>
      <w:r>
        <w:rPr>
          <w:spacing w:val="1"/>
        </w:rPr>
        <w:t> </w:t>
      </w:r>
      <w:r>
        <w:rPr/>
        <w:t>index of the onions being tested as a measure of growth. This is further</w:t>
      </w:r>
      <w:r>
        <w:rPr>
          <w:spacing w:val="1"/>
        </w:rPr>
        <w:t> </w:t>
      </w:r>
      <w:r>
        <w:rPr/>
        <w:t>justified</w:t>
      </w:r>
      <w:r>
        <w:rPr>
          <w:spacing w:val="-1"/>
        </w:rPr>
        <w:t> </w:t>
      </w:r>
      <w:r>
        <w:rPr/>
        <w:t>in section 2.4.</w:t>
      </w:r>
    </w:p>
    <w:p>
      <w:pPr>
        <w:pStyle w:val="BodyText"/>
        <w:rPr>
          <w:sz w:val="26"/>
        </w:rPr>
      </w:pPr>
    </w:p>
    <w:p>
      <w:pPr>
        <w:pStyle w:val="Heading3"/>
        <w:numPr>
          <w:ilvl w:val="1"/>
          <w:numId w:val="7"/>
        </w:numPr>
        <w:tabs>
          <w:tab w:pos="1279" w:val="left" w:leader="none"/>
        </w:tabs>
        <w:spacing w:line="240" w:lineRule="auto" w:before="206" w:after="0"/>
        <w:ind w:left="1278" w:right="0" w:hanging="349"/>
        <w:jc w:val="both"/>
        <w:rPr>
          <w:u w:val="none"/>
        </w:rPr>
      </w:pPr>
      <w:bookmarkStart w:name="_TOC_250018" w:id="2"/>
      <w:r>
        <w:rPr>
          <w:u w:val="single"/>
        </w:rPr>
        <w:t>:  </w:t>
      </w:r>
      <w:r>
        <w:rPr>
          <w:spacing w:val="10"/>
          <w:u w:val="single"/>
        </w:rPr>
        <w:t> </w:t>
      </w:r>
      <w:r>
        <w:rPr>
          <w:u w:val="single"/>
        </w:rPr>
        <w:t>Research</w:t>
      </w:r>
      <w:r>
        <w:rPr>
          <w:spacing w:val="-1"/>
          <w:u w:val="single"/>
        </w:rPr>
        <w:t> </w:t>
      </w:r>
      <w:bookmarkEnd w:id="2"/>
      <w:r>
        <w:rPr>
          <w:u w:val="single"/>
        </w:rPr>
        <w:t>Question</w:t>
      </w:r>
    </w:p>
    <w:p>
      <w:pPr>
        <w:pStyle w:val="BodyText"/>
        <w:rPr>
          <w:rFonts w:ascii="Arial"/>
          <w:b/>
          <w:sz w:val="17"/>
        </w:rPr>
      </w:pPr>
    </w:p>
    <w:p>
      <w:pPr>
        <w:spacing w:line="480" w:lineRule="auto" w:before="93"/>
        <w:ind w:left="930" w:right="947" w:firstLine="0"/>
        <w:jc w:val="left"/>
        <w:rPr>
          <w:rFonts w:ascii="Arial"/>
          <w:b/>
          <w:sz w:val="24"/>
        </w:rPr>
      </w:pPr>
      <w:r>
        <w:rPr>
          <w:rFonts w:ascii="Arial"/>
          <w:b/>
          <w:sz w:val="24"/>
        </w:rPr>
        <w:t>How</w:t>
      </w:r>
      <w:r>
        <w:rPr>
          <w:rFonts w:ascii="Arial"/>
          <w:b/>
          <w:spacing w:val="37"/>
          <w:sz w:val="24"/>
        </w:rPr>
        <w:t> </w:t>
      </w:r>
      <w:r>
        <w:rPr>
          <w:rFonts w:ascii="Arial"/>
          <w:b/>
          <w:sz w:val="24"/>
        </w:rPr>
        <w:t>do</w:t>
      </w:r>
      <w:r>
        <w:rPr>
          <w:rFonts w:ascii="Arial"/>
          <w:b/>
          <w:spacing w:val="37"/>
          <w:sz w:val="24"/>
        </w:rPr>
        <w:t> </w:t>
      </w:r>
      <w:r>
        <w:rPr>
          <w:rFonts w:ascii="Arial"/>
          <w:b/>
          <w:sz w:val="24"/>
        </w:rPr>
        <w:t>different</w:t>
      </w:r>
      <w:r>
        <w:rPr>
          <w:rFonts w:ascii="Arial"/>
          <w:b/>
          <w:spacing w:val="37"/>
          <w:sz w:val="24"/>
        </w:rPr>
        <w:t> </w:t>
      </w:r>
      <w:r>
        <w:rPr>
          <w:rFonts w:ascii="Arial"/>
          <w:b/>
          <w:sz w:val="24"/>
        </w:rPr>
        <w:t>NPK</w:t>
      </w:r>
      <w:r>
        <w:rPr>
          <w:rFonts w:ascii="Arial"/>
          <w:b/>
          <w:spacing w:val="37"/>
          <w:sz w:val="24"/>
        </w:rPr>
        <w:t> </w:t>
      </w:r>
      <w:r>
        <w:rPr>
          <w:rFonts w:ascii="Arial"/>
          <w:b/>
          <w:sz w:val="24"/>
        </w:rPr>
        <w:t>ratios</w:t>
      </w:r>
      <w:r>
        <w:rPr>
          <w:rFonts w:ascii="Arial"/>
          <w:b/>
          <w:spacing w:val="37"/>
          <w:sz w:val="24"/>
        </w:rPr>
        <w:t> </w:t>
      </w:r>
      <w:r>
        <w:rPr>
          <w:rFonts w:ascii="Arial"/>
          <w:b/>
          <w:sz w:val="24"/>
        </w:rPr>
        <w:t>(1:1:1,</w:t>
      </w:r>
      <w:r>
        <w:rPr>
          <w:rFonts w:ascii="Arial"/>
          <w:b/>
          <w:spacing w:val="37"/>
          <w:sz w:val="24"/>
        </w:rPr>
        <w:t> </w:t>
      </w:r>
      <w:r>
        <w:rPr>
          <w:rFonts w:ascii="Arial"/>
          <w:b/>
          <w:sz w:val="24"/>
        </w:rPr>
        <w:t>2:1:1,</w:t>
      </w:r>
      <w:r>
        <w:rPr>
          <w:rFonts w:ascii="Arial"/>
          <w:b/>
          <w:spacing w:val="37"/>
          <w:sz w:val="24"/>
        </w:rPr>
        <w:t> </w:t>
      </w:r>
      <w:r>
        <w:rPr>
          <w:rFonts w:ascii="Arial"/>
          <w:b/>
          <w:sz w:val="24"/>
        </w:rPr>
        <w:t>2:2:1</w:t>
      </w:r>
      <w:r>
        <w:rPr>
          <w:rFonts w:ascii="Arial"/>
          <w:b/>
          <w:spacing w:val="37"/>
          <w:sz w:val="24"/>
        </w:rPr>
        <w:t> </w:t>
      </w:r>
      <w:r>
        <w:rPr>
          <w:rFonts w:ascii="Arial"/>
          <w:b/>
          <w:sz w:val="24"/>
        </w:rPr>
        <w:t>and</w:t>
      </w:r>
      <w:r>
        <w:rPr>
          <w:rFonts w:ascii="Arial"/>
          <w:b/>
          <w:spacing w:val="37"/>
          <w:sz w:val="24"/>
        </w:rPr>
        <w:t> </w:t>
      </w:r>
      <w:r>
        <w:rPr>
          <w:rFonts w:ascii="Arial"/>
          <w:b/>
          <w:sz w:val="24"/>
        </w:rPr>
        <w:t>water)</w:t>
      </w:r>
      <w:r>
        <w:rPr>
          <w:rFonts w:ascii="Arial"/>
          <w:b/>
          <w:spacing w:val="37"/>
          <w:sz w:val="24"/>
        </w:rPr>
        <w:t> </w:t>
      </w:r>
      <w:r>
        <w:rPr>
          <w:rFonts w:ascii="Arial"/>
          <w:b/>
          <w:sz w:val="24"/>
        </w:rPr>
        <w:t>in</w:t>
      </w:r>
      <w:r>
        <w:rPr>
          <w:rFonts w:ascii="Arial"/>
          <w:b/>
          <w:spacing w:val="37"/>
          <w:sz w:val="24"/>
        </w:rPr>
        <w:t> </w:t>
      </w:r>
      <w:r>
        <w:rPr>
          <w:rFonts w:ascii="Arial"/>
          <w:b/>
          <w:sz w:val="24"/>
        </w:rPr>
        <w:t>aqueous</w:t>
      </w:r>
      <w:r>
        <w:rPr>
          <w:rFonts w:ascii="Arial"/>
          <w:b/>
          <w:spacing w:val="-64"/>
          <w:sz w:val="24"/>
        </w:rPr>
        <w:t> </w:t>
      </w:r>
      <w:r>
        <w:rPr>
          <w:rFonts w:ascii="Arial"/>
          <w:b/>
          <w:sz w:val="24"/>
        </w:rPr>
        <w:t>fertilisers</w:t>
      </w:r>
      <w:r>
        <w:rPr>
          <w:rFonts w:ascii="Arial"/>
          <w:b/>
          <w:spacing w:val="-1"/>
          <w:sz w:val="24"/>
        </w:rPr>
        <w:t> </w:t>
      </w:r>
      <w:r>
        <w:rPr>
          <w:rFonts w:ascii="Arial"/>
          <w:b/>
          <w:sz w:val="24"/>
        </w:rPr>
        <w:t>affect</w:t>
      </w:r>
      <w:r>
        <w:rPr>
          <w:rFonts w:ascii="Arial"/>
          <w:b/>
          <w:spacing w:val="-2"/>
          <w:sz w:val="24"/>
        </w:rPr>
        <w:t> </w:t>
      </w:r>
      <w:r>
        <w:rPr>
          <w:rFonts w:ascii="Arial"/>
          <w:b/>
          <w:sz w:val="24"/>
        </w:rPr>
        <w:t>the</w:t>
      </w:r>
      <w:r>
        <w:rPr>
          <w:rFonts w:ascii="Arial"/>
          <w:b/>
          <w:spacing w:val="-1"/>
          <w:sz w:val="24"/>
        </w:rPr>
        <w:t> </w:t>
      </w:r>
      <w:r>
        <w:rPr>
          <w:rFonts w:ascii="Arial"/>
          <w:b/>
          <w:sz w:val="24"/>
        </w:rPr>
        <w:t>onion</w:t>
      </w:r>
      <w:r>
        <w:rPr>
          <w:rFonts w:ascii="Arial"/>
          <w:b/>
          <w:spacing w:val="-1"/>
          <w:sz w:val="24"/>
        </w:rPr>
        <w:t> </w:t>
      </w:r>
      <w:r>
        <w:rPr>
          <w:rFonts w:ascii="Arial"/>
          <w:b/>
          <w:sz w:val="24"/>
        </w:rPr>
        <w:t>growth</w:t>
      </w:r>
      <w:r>
        <w:rPr>
          <w:rFonts w:ascii="Arial"/>
          <w:b/>
          <w:spacing w:val="-2"/>
          <w:sz w:val="24"/>
        </w:rPr>
        <w:t> </w:t>
      </w:r>
      <w:r>
        <w:rPr>
          <w:rFonts w:ascii="Arial"/>
          <w:b/>
          <w:sz w:val="24"/>
        </w:rPr>
        <w:t>(</w:t>
      </w:r>
      <w:r>
        <w:rPr>
          <w:rFonts w:ascii="Arial"/>
          <w:b/>
          <w:i/>
          <w:sz w:val="24"/>
        </w:rPr>
        <w:t>Allium</w:t>
      </w:r>
      <w:r>
        <w:rPr>
          <w:rFonts w:ascii="Arial"/>
          <w:b/>
          <w:i/>
          <w:spacing w:val="-1"/>
          <w:sz w:val="24"/>
        </w:rPr>
        <w:t> </w:t>
      </w:r>
      <w:r>
        <w:rPr>
          <w:rFonts w:ascii="Arial"/>
          <w:b/>
          <w:i/>
          <w:sz w:val="24"/>
        </w:rPr>
        <w:t>cepa</w:t>
      </w:r>
      <w:r>
        <w:rPr>
          <w:rFonts w:ascii="Arial"/>
          <w:b/>
          <w:sz w:val="24"/>
        </w:rPr>
        <w:t>)</w:t>
      </w:r>
      <w:r>
        <w:rPr>
          <w:rFonts w:ascii="Arial"/>
          <w:b/>
          <w:spacing w:val="-1"/>
          <w:sz w:val="24"/>
        </w:rPr>
        <w:t> </w:t>
      </w:r>
      <w:r>
        <w:rPr>
          <w:rFonts w:ascii="Arial"/>
          <w:b/>
          <w:sz w:val="24"/>
        </w:rPr>
        <w:t>over</w:t>
      </w:r>
      <w:r>
        <w:rPr>
          <w:rFonts w:ascii="Arial"/>
          <w:b/>
          <w:spacing w:val="-1"/>
          <w:sz w:val="24"/>
        </w:rPr>
        <w:t> </w:t>
      </w:r>
      <w:r>
        <w:rPr>
          <w:rFonts w:ascii="Arial"/>
          <w:b/>
          <w:sz w:val="24"/>
        </w:rPr>
        <w:t>a</w:t>
      </w:r>
      <w:r>
        <w:rPr>
          <w:rFonts w:ascii="Arial"/>
          <w:b/>
          <w:spacing w:val="-1"/>
          <w:sz w:val="24"/>
        </w:rPr>
        <w:t> </w:t>
      </w:r>
      <w:r>
        <w:rPr>
          <w:rFonts w:ascii="Arial"/>
          <w:b/>
          <w:sz w:val="24"/>
        </w:rPr>
        <w:t>5-week</w:t>
      </w:r>
      <w:r>
        <w:rPr>
          <w:rFonts w:ascii="Arial"/>
          <w:b/>
          <w:spacing w:val="-1"/>
          <w:sz w:val="24"/>
        </w:rPr>
        <w:t> </w:t>
      </w:r>
      <w:r>
        <w:rPr>
          <w:rFonts w:ascii="Arial"/>
          <w:b/>
          <w:sz w:val="24"/>
        </w:rPr>
        <w:t>period?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before="1"/>
        <w:rPr>
          <w:rFonts w:ascii="Arial"/>
          <w:b/>
        </w:rPr>
      </w:pPr>
    </w:p>
    <w:p>
      <w:pPr>
        <w:pStyle w:val="Heading3"/>
        <w:numPr>
          <w:ilvl w:val="1"/>
          <w:numId w:val="7"/>
        </w:numPr>
        <w:tabs>
          <w:tab w:pos="1279" w:val="left" w:leader="none"/>
          <w:tab w:pos="1650" w:val="left" w:leader="none"/>
        </w:tabs>
        <w:spacing w:line="240" w:lineRule="auto" w:before="0" w:after="0"/>
        <w:ind w:left="1278" w:right="0" w:hanging="349"/>
        <w:jc w:val="left"/>
        <w:rPr>
          <w:u w:val="none"/>
        </w:rPr>
      </w:pPr>
      <w:bookmarkStart w:name="_TOC_250017" w:id="3"/>
      <w:r>
        <w:rPr>
          <w:u w:val="single"/>
        </w:rPr>
        <w:t>:</w:t>
        <w:tab/>
        <w:t>Literature</w:t>
      </w:r>
      <w:r>
        <w:rPr>
          <w:spacing w:val="-2"/>
          <w:u w:val="single"/>
        </w:rPr>
        <w:t> </w:t>
      </w:r>
      <w:bookmarkEnd w:id="3"/>
      <w:r>
        <w:rPr>
          <w:u w:val="single"/>
        </w:rPr>
        <w:t>review</w:t>
      </w:r>
    </w:p>
    <w:p>
      <w:pPr>
        <w:pStyle w:val="BodyText"/>
        <w:spacing w:before="1"/>
        <w:rPr>
          <w:rFonts w:ascii="Arial"/>
          <w:b/>
          <w:sz w:val="17"/>
        </w:rPr>
      </w:pPr>
    </w:p>
    <w:p>
      <w:pPr>
        <w:pStyle w:val="BodyText"/>
        <w:spacing w:line="480" w:lineRule="auto" w:before="92"/>
        <w:ind w:left="930" w:right="949" w:firstLine="720"/>
        <w:jc w:val="both"/>
      </w:pPr>
      <w:r>
        <w:rPr/>
        <w:t>Multiple studies have shown that using NPK fertilisers can result in a</w:t>
      </w:r>
      <w:r>
        <w:rPr>
          <w:spacing w:val="1"/>
        </w:rPr>
        <w:t> </w:t>
      </w:r>
      <w:r>
        <w:rPr/>
        <w:t>substantial increase in plant growth. Becker and Diekmann’s study indicated</w:t>
      </w:r>
      <w:r>
        <w:rPr>
          <w:spacing w:val="1"/>
        </w:rPr>
        <w:t> </w:t>
      </w:r>
      <w:r>
        <w:rPr/>
        <w:t>that NPK fertilisers increased nutrient turnover (through nitrogen fixation) by </w:t>
      </w:r>
      <w:r>
        <w:rPr>
          <w:rFonts w:ascii="Arial" w:hAnsi="Arial"/>
          <w:i/>
        </w:rPr>
        <w:t>S</w:t>
      </w:r>
      <w:r>
        <w:rPr>
          <w:rFonts w:ascii="Arial" w:hAnsi="Arial"/>
          <w:i/>
          <w:spacing w:val="-64"/>
        </w:rPr>
        <w:t> </w:t>
      </w:r>
      <w:r>
        <w:rPr>
          <w:rFonts w:ascii="Arial" w:hAnsi="Arial"/>
          <w:i/>
        </w:rPr>
        <w:t>rostrata </w:t>
      </w:r>
      <w:r>
        <w:rPr/>
        <w:t>(Becker, Diekmann, 1991). This indicates that the nitrogen stimulated</w:t>
      </w:r>
      <w:r>
        <w:rPr>
          <w:spacing w:val="1"/>
        </w:rPr>
        <w:t> </w:t>
      </w:r>
      <w:r>
        <w:rPr/>
        <w:t>the root nodules, increasing the rate of nitrogen fixation, hence increasing the</w:t>
      </w:r>
      <w:r>
        <w:rPr>
          <w:spacing w:val="1"/>
        </w:rPr>
        <w:t> </w:t>
      </w:r>
      <w:r>
        <w:rPr/>
        <w:t>roots’ efficiency in absorbing nutrients. This increased nutrient turnover. NPK</w:t>
      </w:r>
      <w:r>
        <w:rPr>
          <w:spacing w:val="1"/>
        </w:rPr>
        <w:t> </w:t>
      </w:r>
      <w:r>
        <w:rPr/>
        <w:t>fertiliser has also reportedly been linked to increased okra (a Nigerian crop)</w:t>
      </w:r>
      <w:r>
        <w:rPr>
          <w:spacing w:val="1"/>
        </w:rPr>
        <w:t> </w:t>
      </w:r>
      <w:r>
        <w:rPr/>
        <w:t>yield</w:t>
      </w:r>
      <w:r>
        <w:rPr>
          <w:spacing w:val="5"/>
        </w:rPr>
        <w:t> </w:t>
      </w:r>
      <w:r>
        <w:rPr/>
        <w:t>(Omotoso,</w:t>
      </w:r>
      <w:r>
        <w:rPr>
          <w:spacing w:val="5"/>
        </w:rPr>
        <w:t> </w:t>
      </w:r>
      <w:r>
        <w:rPr/>
        <w:t>2007).</w:t>
      </w:r>
      <w:r>
        <w:rPr>
          <w:spacing w:val="5"/>
        </w:rPr>
        <w:t> </w:t>
      </w:r>
      <w:r>
        <w:rPr/>
        <w:t>A</w:t>
      </w:r>
      <w:r>
        <w:rPr>
          <w:spacing w:val="5"/>
        </w:rPr>
        <w:t> </w:t>
      </w:r>
      <w:r>
        <w:rPr/>
        <w:t>lack</w:t>
      </w:r>
      <w:r>
        <w:rPr>
          <w:spacing w:val="5"/>
        </w:rPr>
        <w:t> </w:t>
      </w:r>
      <w:r>
        <w:rPr/>
        <w:t>of</w:t>
      </w:r>
      <w:r>
        <w:rPr>
          <w:spacing w:val="5"/>
        </w:rPr>
        <w:t> </w:t>
      </w:r>
      <w:r>
        <w:rPr/>
        <w:t>the</w:t>
      </w:r>
      <w:r>
        <w:rPr>
          <w:spacing w:val="5"/>
        </w:rPr>
        <w:t> </w:t>
      </w:r>
      <w:r>
        <w:rPr/>
        <w:t>nutrients</w:t>
      </w:r>
      <w:r>
        <w:rPr>
          <w:spacing w:val="5"/>
        </w:rPr>
        <w:t> </w:t>
      </w:r>
      <w:r>
        <w:rPr/>
        <w:t>in</w:t>
      </w:r>
      <w:r>
        <w:rPr>
          <w:spacing w:val="5"/>
        </w:rPr>
        <w:t> </w:t>
      </w:r>
      <w:r>
        <w:rPr/>
        <w:t>NPK</w:t>
      </w:r>
      <w:r>
        <w:rPr>
          <w:spacing w:val="5"/>
        </w:rPr>
        <w:t> </w:t>
      </w:r>
      <w:r>
        <w:rPr/>
        <w:t>fertilisers</w:t>
      </w:r>
      <w:r>
        <w:rPr>
          <w:spacing w:val="5"/>
        </w:rPr>
        <w:t> </w:t>
      </w:r>
      <w:r>
        <w:rPr/>
        <w:t>can</w:t>
      </w:r>
      <w:r>
        <w:rPr>
          <w:spacing w:val="5"/>
        </w:rPr>
        <w:t> </w:t>
      </w:r>
      <w:r>
        <w:rPr/>
        <w:t>be</w:t>
      </w:r>
    </w:p>
    <w:p>
      <w:pPr>
        <w:spacing w:after="0" w:line="480" w:lineRule="auto"/>
        <w:jc w:val="both"/>
        <w:sectPr>
          <w:pgSz w:w="11910" w:h="16840"/>
          <w:pgMar w:header="720" w:footer="0" w:top="1000" w:bottom="280" w:left="880" w:right="84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line="480" w:lineRule="auto" w:before="216"/>
        <w:ind w:left="930" w:right="949"/>
        <w:jc w:val="both"/>
      </w:pPr>
      <w:r>
        <w:rPr/>
        <w:t>detrimental to growth of photosynthetic organisms (Cechin, 2007). Cechin’s</w:t>
      </w:r>
      <w:r>
        <w:rPr>
          <w:spacing w:val="1"/>
        </w:rPr>
        <w:t> </w:t>
      </w:r>
      <w:r>
        <w:rPr/>
        <w:t>study proved that crops planted in nitrogen deficient mediums had decreased</w:t>
      </w:r>
      <w:r>
        <w:rPr>
          <w:spacing w:val="1"/>
        </w:rPr>
        <w:t> </w:t>
      </w:r>
      <w:r>
        <w:rPr/>
        <w:t>dry</w:t>
      </w:r>
      <w:r>
        <w:rPr>
          <w:spacing w:val="1"/>
        </w:rPr>
        <w:t> </w:t>
      </w:r>
      <w:r>
        <w:rPr/>
        <w:t>masses</w:t>
      </w:r>
      <w:r>
        <w:rPr>
          <w:spacing w:val="1"/>
        </w:rPr>
        <w:t> </w:t>
      </w:r>
      <w:r>
        <w:rPr/>
        <w:t>(Cechin,</w:t>
      </w:r>
      <w:r>
        <w:rPr>
          <w:spacing w:val="1"/>
        </w:rPr>
        <w:t> </w:t>
      </w:r>
      <w:r>
        <w:rPr/>
        <w:t>2007),</w:t>
      </w:r>
      <w:r>
        <w:rPr>
          <w:spacing w:val="1"/>
        </w:rPr>
        <w:t> </w:t>
      </w:r>
      <w:r>
        <w:rPr/>
        <w:t>due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lower</w:t>
      </w:r>
      <w:r>
        <w:rPr>
          <w:spacing w:val="1"/>
        </w:rPr>
        <w:t> </w:t>
      </w:r>
      <w:r>
        <w:rPr/>
        <w:t>rate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photosynthesis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impeded growth.</w:t>
      </w:r>
    </w:p>
    <w:p>
      <w:pPr>
        <w:pStyle w:val="BodyText"/>
        <w:spacing w:line="480" w:lineRule="auto"/>
        <w:ind w:left="930" w:right="949" w:firstLine="720"/>
        <w:jc w:val="both"/>
      </w:pPr>
      <w:r>
        <w:rPr/>
        <w:t>Cechin’s</w:t>
      </w:r>
      <w:r>
        <w:rPr>
          <w:spacing w:val="22"/>
        </w:rPr>
        <w:t> </w:t>
      </w:r>
      <w:r>
        <w:rPr/>
        <w:t>study</w:t>
      </w:r>
      <w:r>
        <w:rPr>
          <w:spacing w:val="23"/>
        </w:rPr>
        <w:t> </w:t>
      </w:r>
      <w:r>
        <w:rPr/>
        <w:t>was</w:t>
      </w:r>
      <w:r>
        <w:rPr>
          <w:spacing w:val="23"/>
        </w:rPr>
        <w:t> </w:t>
      </w:r>
      <w:r>
        <w:rPr/>
        <w:t>chosen</w:t>
      </w:r>
      <w:r>
        <w:rPr>
          <w:spacing w:val="23"/>
        </w:rPr>
        <w:t> </w:t>
      </w:r>
      <w:r>
        <w:rPr/>
        <w:t>as</w:t>
      </w:r>
      <w:r>
        <w:rPr>
          <w:spacing w:val="23"/>
        </w:rPr>
        <w:t> </w:t>
      </w:r>
      <w:r>
        <w:rPr/>
        <w:t>a</w:t>
      </w:r>
      <w:r>
        <w:rPr>
          <w:spacing w:val="22"/>
        </w:rPr>
        <w:t> </w:t>
      </w:r>
      <w:r>
        <w:rPr/>
        <w:t>reference</w:t>
      </w:r>
      <w:r>
        <w:rPr>
          <w:spacing w:val="23"/>
        </w:rPr>
        <w:t> </w:t>
      </w:r>
      <w:r>
        <w:rPr/>
        <w:t>rather</w:t>
      </w:r>
      <w:r>
        <w:rPr>
          <w:spacing w:val="23"/>
        </w:rPr>
        <w:t> </w:t>
      </w:r>
      <w:r>
        <w:rPr/>
        <w:t>than</w:t>
      </w:r>
      <w:r>
        <w:rPr>
          <w:spacing w:val="23"/>
        </w:rPr>
        <w:t> </w:t>
      </w:r>
      <w:r>
        <w:rPr/>
        <w:t>a</w:t>
      </w:r>
      <w:r>
        <w:rPr>
          <w:spacing w:val="23"/>
        </w:rPr>
        <w:t> </w:t>
      </w:r>
      <w:r>
        <w:rPr/>
        <w:t>similar</w:t>
      </w:r>
      <w:r>
        <w:rPr>
          <w:spacing w:val="23"/>
        </w:rPr>
        <w:t> </w:t>
      </w:r>
      <w:r>
        <w:rPr/>
        <w:t>study</w:t>
      </w:r>
      <w:r>
        <w:rPr>
          <w:spacing w:val="-65"/>
        </w:rPr>
        <w:t> </w:t>
      </w:r>
      <w:r>
        <w:rPr/>
        <w:t>by Q. Dortch, as Dortch mainly focused on phytoplankton rather than plant</w:t>
      </w:r>
      <w:r>
        <w:rPr>
          <w:spacing w:val="1"/>
        </w:rPr>
        <w:t> </w:t>
      </w:r>
      <w:r>
        <w:rPr/>
        <w:t>species</w:t>
      </w:r>
      <w:r>
        <w:rPr>
          <w:spacing w:val="1"/>
        </w:rPr>
        <w:t> </w:t>
      </w:r>
      <w:r>
        <w:rPr/>
        <w:t>(Dortch,</w:t>
      </w:r>
      <w:r>
        <w:rPr>
          <w:spacing w:val="1"/>
        </w:rPr>
        <w:t> </w:t>
      </w:r>
      <w:r>
        <w:rPr/>
        <w:t>1985);</w:t>
      </w:r>
      <w:r>
        <w:rPr>
          <w:spacing w:val="1"/>
        </w:rPr>
        <w:t> </w:t>
      </w:r>
      <w:r>
        <w:rPr/>
        <w:t>hence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fully</w:t>
      </w:r>
      <w:r>
        <w:rPr>
          <w:spacing w:val="1"/>
        </w:rPr>
        <w:t> </w:t>
      </w:r>
      <w:r>
        <w:rPr/>
        <w:t>relevant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my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question. Furthermore, Cechin’s paper (2007) is more recent than Dortch’s</w:t>
      </w:r>
      <w:r>
        <w:rPr>
          <w:spacing w:val="1"/>
        </w:rPr>
        <w:t> </w:t>
      </w:r>
      <w:r>
        <w:rPr/>
        <w:t>(1985) and more reliable as it considers modern concepts that had replaced</w:t>
      </w:r>
      <w:r>
        <w:rPr>
          <w:spacing w:val="1"/>
        </w:rPr>
        <w:t> </w:t>
      </w:r>
      <w:r>
        <w:rPr/>
        <w:t>older</w:t>
      </w:r>
      <w:r>
        <w:rPr>
          <w:spacing w:val="-1"/>
        </w:rPr>
        <w:t> </w:t>
      </w:r>
      <w:r>
        <w:rPr/>
        <w:t>paradigms.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Heading3"/>
        <w:numPr>
          <w:ilvl w:val="1"/>
          <w:numId w:val="7"/>
        </w:numPr>
        <w:tabs>
          <w:tab w:pos="1279" w:val="left" w:leader="none"/>
        </w:tabs>
        <w:spacing w:line="240" w:lineRule="auto" w:before="0" w:after="0"/>
        <w:ind w:left="1278" w:right="0" w:hanging="349"/>
        <w:jc w:val="both"/>
        <w:rPr>
          <w:u w:val="none"/>
        </w:rPr>
      </w:pPr>
      <w:bookmarkStart w:name="_TOC_250016" w:id="4"/>
      <w:r>
        <w:rPr>
          <w:u w:val="single"/>
        </w:rPr>
        <w:t>:  </w:t>
      </w:r>
      <w:r>
        <w:rPr>
          <w:spacing w:val="7"/>
          <w:u w:val="single"/>
        </w:rPr>
        <w:t> </w:t>
      </w:r>
      <w:r>
        <w:rPr>
          <w:u w:val="single"/>
        </w:rPr>
        <w:t>Significance</w:t>
      </w:r>
      <w:r>
        <w:rPr>
          <w:spacing w:val="-1"/>
          <w:u w:val="single"/>
        </w:rPr>
        <w:t> </w:t>
      </w:r>
      <w:r>
        <w:rPr>
          <w:u w:val="single"/>
        </w:rPr>
        <w:t>and</w:t>
      </w:r>
      <w:r>
        <w:rPr>
          <w:spacing w:val="-1"/>
          <w:u w:val="single"/>
        </w:rPr>
        <w:t> </w:t>
      </w:r>
      <w:r>
        <w:rPr>
          <w:u w:val="single"/>
        </w:rPr>
        <w:t>Worthiness</w:t>
      </w:r>
      <w:r>
        <w:rPr>
          <w:spacing w:val="-1"/>
          <w:u w:val="single"/>
        </w:rPr>
        <w:t> </w:t>
      </w:r>
      <w:r>
        <w:rPr>
          <w:u w:val="single"/>
        </w:rPr>
        <w:t>of</w:t>
      </w:r>
      <w:r>
        <w:rPr>
          <w:spacing w:val="-1"/>
          <w:u w:val="single"/>
        </w:rPr>
        <w:t> </w:t>
      </w:r>
      <w:bookmarkEnd w:id="4"/>
      <w:r>
        <w:rPr>
          <w:u w:val="single"/>
        </w:rPr>
        <w:t>Investigation</w:t>
      </w:r>
    </w:p>
    <w:p>
      <w:pPr>
        <w:pStyle w:val="BodyText"/>
        <w:rPr>
          <w:rFonts w:ascii="Arial"/>
          <w:b/>
          <w:sz w:val="17"/>
        </w:rPr>
      </w:pPr>
    </w:p>
    <w:p>
      <w:pPr>
        <w:pStyle w:val="BodyText"/>
        <w:spacing w:line="480" w:lineRule="auto" w:before="93"/>
        <w:ind w:left="930" w:right="949" w:firstLine="720"/>
        <w:jc w:val="both"/>
      </w:pPr>
      <w:r>
        <w:rPr/>
        <w:t>Induced cellular hyperplasia has been an interest of mine since I read</w:t>
      </w:r>
      <w:r>
        <w:rPr>
          <w:spacing w:val="1"/>
        </w:rPr>
        <w:t> </w:t>
      </w:r>
      <w:r>
        <w:rPr/>
        <w:t>Siddhartha Mukherjee’s “The Emperor of All Maladies”. Mukherjee details how</w:t>
      </w:r>
      <w:r>
        <w:rPr>
          <w:spacing w:val="-64"/>
        </w:rPr>
        <w:t> </w:t>
      </w:r>
      <w:r>
        <w:rPr/>
        <w:t>uncontrolled</w:t>
      </w:r>
      <w:r>
        <w:rPr>
          <w:spacing w:val="1"/>
        </w:rPr>
        <w:t> </w:t>
      </w:r>
      <w:r>
        <w:rPr/>
        <w:t>hyperplasia</w:t>
      </w:r>
      <w:r>
        <w:rPr>
          <w:spacing w:val="1"/>
        </w:rPr>
        <w:t> </w:t>
      </w:r>
      <w:r>
        <w:rPr/>
        <w:t>indubitably</w:t>
      </w:r>
      <w:r>
        <w:rPr>
          <w:spacing w:val="1"/>
        </w:rPr>
        <w:t> </w:t>
      </w:r>
      <w:r>
        <w:rPr/>
        <w:t>results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malignant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metastatic</w:t>
      </w:r>
      <w:r>
        <w:rPr>
          <w:spacing w:val="1"/>
        </w:rPr>
        <w:t> </w:t>
      </w:r>
      <w:r>
        <w:rPr/>
        <w:t>tumours</w:t>
      </w:r>
      <w:r>
        <w:rPr>
          <w:spacing w:val="1"/>
        </w:rPr>
        <w:t> </w:t>
      </w:r>
      <w:r>
        <w:rPr/>
        <w:t>(Mukherjee,</w:t>
      </w:r>
      <w:r>
        <w:rPr>
          <w:spacing w:val="1"/>
        </w:rPr>
        <w:t> </w:t>
      </w:r>
      <w:r>
        <w:rPr/>
        <w:t>2011).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influence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internal</w:t>
      </w:r>
      <w:r>
        <w:rPr>
          <w:spacing w:val="1"/>
        </w:rPr>
        <w:t> </w:t>
      </w:r>
      <w:r>
        <w:rPr/>
        <w:t>factors,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elemental concentrations,</w:t>
      </w:r>
      <w:r>
        <w:rPr>
          <w:spacing w:val="-1"/>
        </w:rPr>
        <w:t> </w:t>
      </w:r>
      <w:r>
        <w:rPr/>
        <w:t>on cellular</w:t>
      </w:r>
      <w:r>
        <w:rPr>
          <w:spacing w:val="-1"/>
        </w:rPr>
        <w:t> </w:t>
      </w:r>
      <w:r>
        <w:rPr/>
        <w:t>mitosis fascinated me.</w:t>
      </w:r>
    </w:p>
    <w:p>
      <w:pPr>
        <w:pStyle w:val="BodyText"/>
        <w:spacing w:line="480" w:lineRule="auto"/>
        <w:ind w:left="930" w:right="949" w:firstLine="720"/>
        <w:jc w:val="both"/>
      </w:pPr>
      <w:r>
        <w:rPr/>
        <w:t>However, my literature review showed no studies of how NPK ratios</w:t>
      </w:r>
      <w:r>
        <w:rPr>
          <w:spacing w:val="1"/>
        </w:rPr>
        <w:t> </w:t>
      </w:r>
      <w:r>
        <w:rPr/>
        <w:t>influenced growth at</w:t>
      </w:r>
      <w:r>
        <w:rPr>
          <w:spacing w:val="-1"/>
        </w:rPr>
        <w:t> </w:t>
      </w:r>
      <w:r>
        <w:rPr/>
        <w:t>the cellular</w:t>
      </w:r>
      <w:r>
        <w:rPr>
          <w:spacing w:val="-1"/>
        </w:rPr>
        <w:t> </w:t>
      </w:r>
      <w:r>
        <w:rPr/>
        <w:t>level.</w:t>
      </w:r>
    </w:p>
    <w:p>
      <w:pPr>
        <w:pStyle w:val="BodyText"/>
        <w:spacing w:line="480" w:lineRule="auto"/>
        <w:ind w:left="930" w:right="949" w:firstLine="720"/>
        <w:jc w:val="both"/>
      </w:pPr>
      <w:r>
        <w:rPr/>
        <w:t>This</w:t>
      </w:r>
      <w:r>
        <w:rPr>
          <w:spacing w:val="1"/>
        </w:rPr>
        <w:t> </w:t>
      </w:r>
      <w:r>
        <w:rPr/>
        <w:t>dearth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research,</w:t>
      </w:r>
      <w:r>
        <w:rPr>
          <w:spacing w:val="1"/>
        </w:rPr>
        <w:t> </w:t>
      </w:r>
      <w:r>
        <w:rPr/>
        <w:t>combined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my</w:t>
      </w:r>
      <w:r>
        <w:rPr>
          <w:spacing w:val="1"/>
        </w:rPr>
        <w:t> </w:t>
      </w:r>
      <w:r>
        <w:rPr/>
        <w:t>interest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hyperplasia,</w:t>
      </w:r>
      <w:r>
        <w:rPr>
          <w:spacing w:val="-65"/>
        </w:rPr>
        <w:t> </w:t>
      </w:r>
      <w:r>
        <w:rPr/>
        <w:t>prompted me to investigate how different NPK ratios influence the growth of</w:t>
      </w:r>
      <w:r>
        <w:rPr>
          <w:spacing w:val="1"/>
        </w:rPr>
        <w:t> </w:t>
      </w:r>
      <w:r>
        <w:rPr/>
        <w:t>onions, using hydroponics. I hope that this investigation will promote further</w:t>
      </w:r>
      <w:r>
        <w:rPr>
          <w:spacing w:val="1"/>
        </w:rPr>
        <w:t> </w:t>
      </w:r>
      <w:r>
        <w:rPr/>
        <w:t>research</w:t>
      </w:r>
      <w:r>
        <w:rPr>
          <w:spacing w:val="62"/>
        </w:rPr>
        <w:t> </w:t>
      </w:r>
      <w:r>
        <w:rPr/>
        <w:t>in</w:t>
      </w:r>
      <w:r>
        <w:rPr>
          <w:spacing w:val="63"/>
        </w:rPr>
        <w:t> </w:t>
      </w:r>
      <w:r>
        <w:rPr/>
        <w:t>the</w:t>
      </w:r>
      <w:r>
        <w:rPr>
          <w:spacing w:val="62"/>
        </w:rPr>
        <w:t> </w:t>
      </w:r>
      <w:r>
        <w:rPr/>
        <w:t>field</w:t>
      </w:r>
      <w:r>
        <w:rPr>
          <w:spacing w:val="63"/>
        </w:rPr>
        <w:t> </w:t>
      </w:r>
      <w:r>
        <w:rPr/>
        <w:t>of</w:t>
      </w:r>
      <w:r>
        <w:rPr>
          <w:spacing w:val="62"/>
        </w:rPr>
        <w:t> </w:t>
      </w:r>
      <w:r>
        <w:rPr/>
        <w:t>microbiology</w:t>
      </w:r>
      <w:r>
        <w:rPr>
          <w:spacing w:val="63"/>
        </w:rPr>
        <w:t> </w:t>
      </w:r>
      <w:r>
        <w:rPr/>
        <w:t>(as</w:t>
      </w:r>
      <w:r>
        <w:rPr>
          <w:spacing w:val="63"/>
        </w:rPr>
        <w:t> </w:t>
      </w:r>
      <w:r>
        <w:rPr/>
        <w:t>it</w:t>
      </w:r>
      <w:r>
        <w:rPr>
          <w:spacing w:val="62"/>
        </w:rPr>
        <w:t> </w:t>
      </w:r>
      <w:r>
        <w:rPr/>
        <w:t>explores</w:t>
      </w:r>
      <w:r>
        <w:rPr>
          <w:spacing w:val="63"/>
        </w:rPr>
        <w:t> </w:t>
      </w:r>
      <w:r>
        <w:rPr/>
        <w:t>how</w:t>
      </w:r>
      <w:r>
        <w:rPr>
          <w:spacing w:val="62"/>
        </w:rPr>
        <w:t> </w:t>
      </w:r>
      <w:r>
        <w:rPr/>
        <w:t>elemental</w:t>
      </w:r>
      <w:r>
        <w:rPr>
          <w:spacing w:val="63"/>
        </w:rPr>
        <w:t> </w:t>
      </w:r>
      <w:r>
        <w:rPr/>
        <w:t>ratios</w:t>
      </w:r>
      <w:r>
        <w:rPr>
          <w:spacing w:val="-64"/>
        </w:rPr>
        <w:t> </w:t>
      </w:r>
      <w:r>
        <w:rPr/>
        <w:t>influence cellular hyperplasia) and Botany by exploring a new angle to current</w:t>
      </w:r>
      <w:r>
        <w:rPr>
          <w:spacing w:val="-64"/>
        </w:rPr>
        <w:t> </w:t>
      </w:r>
      <w:r>
        <w:rPr/>
        <w:t>research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onions.</w:t>
      </w:r>
      <w:r>
        <w:rPr>
          <w:spacing w:val="-1"/>
        </w:rPr>
        <w:t> </w:t>
      </w:r>
      <w:r>
        <w:rPr/>
        <w:t>My</w:t>
      </w:r>
      <w:r>
        <w:rPr>
          <w:spacing w:val="-1"/>
        </w:rPr>
        <w:t> </w:t>
      </w:r>
      <w:r>
        <w:rPr/>
        <w:t>study</w:t>
      </w:r>
      <w:r>
        <w:rPr>
          <w:spacing w:val="-1"/>
        </w:rPr>
        <w:t> </w:t>
      </w:r>
      <w:r>
        <w:rPr/>
        <w:t>utilises</w:t>
      </w:r>
      <w:r>
        <w:rPr>
          <w:spacing w:val="-1"/>
        </w:rPr>
        <w:t> </w:t>
      </w:r>
      <w:r>
        <w:rPr/>
        <w:t>hydroponics</w:t>
      </w:r>
      <w:r>
        <w:rPr>
          <w:spacing w:val="-1"/>
        </w:rPr>
        <w:t> </w:t>
      </w:r>
      <w:r>
        <w:rPr/>
        <w:t>(growth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plant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liquid</w:t>
      </w:r>
    </w:p>
    <w:p>
      <w:pPr>
        <w:spacing w:after="0" w:line="480" w:lineRule="auto"/>
        <w:jc w:val="both"/>
        <w:sectPr>
          <w:pgSz w:w="11910" w:h="16840"/>
          <w:pgMar w:header="720" w:footer="0" w:top="1000" w:bottom="280" w:left="880" w:right="84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line="480" w:lineRule="auto" w:before="216"/>
        <w:ind w:left="930" w:right="951"/>
        <w:jc w:val="both"/>
      </w:pPr>
      <w:r>
        <w:rPr/>
        <w:t>medium).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efficient</w:t>
      </w:r>
      <w:r>
        <w:rPr>
          <w:spacing w:val="1"/>
        </w:rPr>
        <w:t> </w:t>
      </w:r>
      <w:r>
        <w:rPr/>
        <w:t>space</w:t>
      </w:r>
      <w:r>
        <w:rPr>
          <w:spacing w:val="1"/>
        </w:rPr>
        <w:t> </w:t>
      </w:r>
      <w:r>
        <w:rPr/>
        <w:t>saving</w:t>
      </w:r>
      <w:r>
        <w:rPr>
          <w:spacing w:val="1"/>
        </w:rPr>
        <w:t> </w:t>
      </w:r>
      <w:r>
        <w:rPr/>
        <w:t>plant</w:t>
      </w:r>
      <w:r>
        <w:rPr>
          <w:spacing w:val="1"/>
        </w:rPr>
        <w:t> </w:t>
      </w:r>
      <w:r>
        <w:rPr/>
        <w:t>growth</w:t>
      </w:r>
      <w:r>
        <w:rPr>
          <w:spacing w:val="1"/>
        </w:rPr>
        <w:t> </w:t>
      </w:r>
      <w:r>
        <w:rPr/>
        <w:t>technique</w:t>
      </w:r>
      <w:r>
        <w:rPr>
          <w:spacing w:val="1"/>
        </w:rPr>
        <w:t> </w:t>
      </w:r>
      <w:r>
        <w:rPr/>
        <w:t>(Hankinson,</w:t>
      </w:r>
      <w:r>
        <w:rPr>
          <w:spacing w:val="-64"/>
        </w:rPr>
        <w:t> </w:t>
      </w:r>
      <w:r>
        <w:rPr/>
        <w:t>2000)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likely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representation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farming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near</w:t>
      </w:r>
      <w:r>
        <w:rPr>
          <w:spacing w:val="1"/>
        </w:rPr>
        <w:t> </w:t>
      </w:r>
      <w:r>
        <w:rPr/>
        <w:t>future,</w:t>
      </w:r>
      <w:r>
        <w:rPr>
          <w:spacing w:val="1"/>
        </w:rPr>
        <w:t> </w:t>
      </w:r>
      <w:r>
        <w:rPr/>
        <w:t>given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demands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rising</w:t>
      </w:r>
      <w:r>
        <w:rPr>
          <w:spacing w:val="1"/>
        </w:rPr>
        <w:t> </w:t>
      </w:r>
      <w:r>
        <w:rPr/>
        <w:t>global</w:t>
      </w:r>
      <w:r>
        <w:rPr>
          <w:spacing w:val="1"/>
        </w:rPr>
        <w:t> </w:t>
      </w:r>
      <w:r>
        <w:rPr/>
        <w:t>population,</w:t>
      </w:r>
      <w:r>
        <w:rPr>
          <w:spacing w:val="1"/>
        </w:rPr>
        <w:t> </w:t>
      </w:r>
      <w:r>
        <w:rPr/>
        <w:t>increasing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significance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my</w:t>
      </w:r>
      <w:r>
        <w:rPr>
          <w:spacing w:val="-64"/>
        </w:rPr>
        <w:t> </w:t>
      </w:r>
      <w:r>
        <w:rPr/>
        <w:t>results.</w:t>
      </w:r>
    </w:p>
    <w:p>
      <w:pPr>
        <w:pStyle w:val="BodyText"/>
        <w:spacing w:line="480" w:lineRule="auto"/>
        <w:ind w:left="930" w:right="949" w:firstLine="720"/>
        <w:jc w:val="both"/>
      </w:pPr>
      <w:r>
        <w:rPr/>
        <w:t>I was inspired to explore this research question, as the results could be</w:t>
      </w:r>
      <w:r>
        <w:rPr>
          <w:spacing w:val="-64"/>
        </w:rPr>
        <w:t> </w:t>
      </w:r>
      <w:r>
        <w:rPr/>
        <w:t>relevant to farming in third world communities such as those in Nigeria and</w:t>
      </w:r>
      <w:r>
        <w:rPr>
          <w:spacing w:val="1"/>
        </w:rPr>
        <w:t> </w:t>
      </w:r>
      <w:r>
        <w:rPr/>
        <w:t>Tamilnadu. This would potentially allow them to significantly increase their</w:t>
      </w:r>
      <w:r>
        <w:rPr>
          <w:spacing w:val="1"/>
        </w:rPr>
        <w:t> </w:t>
      </w:r>
      <w:r>
        <w:rPr/>
        <w:t>production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onions per</w:t>
      </w:r>
      <w:r>
        <w:rPr>
          <w:spacing w:val="-1"/>
        </w:rPr>
        <w:t> </w:t>
      </w:r>
      <w:r>
        <w:rPr/>
        <w:t>unit</w:t>
      </w:r>
      <w:r>
        <w:rPr>
          <w:spacing w:val="-1"/>
        </w:rPr>
        <w:t> </w:t>
      </w:r>
      <w:r>
        <w:rPr/>
        <w:t>time and bring greater</w:t>
      </w:r>
      <w:r>
        <w:rPr>
          <w:spacing w:val="-1"/>
        </w:rPr>
        <w:t> </w:t>
      </w:r>
      <w:r>
        <w:rPr/>
        <w:t>economic benefits.</w:t>
      </w:r>
    </w:p>
    <w:p>
      <w:pPr>
        <w:pStyle w:val="BodyText"/>
        <w:rPr>
          <w:sz w:val="26"/>
        </w:rPr>
      </w:pPr>
    </w:p>
    <w:p>
      <w:pPr>
        <w:pStyle w:val="Heading1"/>
        <w:spacing w:before="211"/>
        <w:jc w:val="both"/>
      </w:pPr>
      <w:r>
        <w:rPr>
          <w:u w:val="single"/>
        </w:rPr>
        <w:t>2:   </w:t>
      </w:r>
      <w:r>
        <w:rPr>
          <w:spacing w:val="76"/>
          <w:u w:val="single"/>
        </w:rPr>
        <w:t> </w:t>
      </w:r>
      <w:r>
        <w:rPr>
          <w:u w:val="single"/>
        </w:rPr>
        <w:t>Investigation</w:t>
      </w:r>
    </w:p>
    <w:p>
      <w:pPr>
        <w:pStyle w:val="BodyText"/>
        <w:spacing w:before="6"/>
        <w:rPr>
          <w:rFonts w:ascii="Arial"/>
          <w:b/>
          <w:sz w:val="19"/>
        </w:rPr>
      </w:pPr>
    </w:p>
    <w:p>
      <w:pPr>
        <w:pStyle w:val="Heading3"/>
        <w:numPr>
          <w:ilvl w:val="1"/>
          <w:numId w:val="8"/>
        </w:numPr>
        <w:tabs>
          <w:tab w:pos="1279" w:val="left" w:leader="none"/>
          <w:tab w:pos="1650" w:val="left" w:leader="none"/>
        </w:tabs>
        <w:spacing w:line="240" w:lineRule="auto" w:before="91" w:after="0"/>
        <w:ind w:left="1278" w:right="0" w:hanging="349"/>
        <w:jc w:val="left"/>
        <w:rPr>
          <w:u w:val="none"/>
        </w:rPr>
      </w:pPr>
      <w:bookmarkStart w:name="_TOC_250015" w:id="5"/>
      <w:bookmarkEnd w:id="5"/>
      <w:r>
        <w:rPr>
          <w:u w:val="single"/>
        </w:rPr>
        <w:t>:</w:t>
        <w:tab/>
        <w:t>Hypothesis</w:t>
      </w:r>
    </w:p>
    <w:p>
      <w:pPr>
        <w:pStyle w:val="BodyText"/>
        <w:spacing w:before="1"/>
        <w:rPr>
          <w:rFonts w:ascii="Arial"/>
          <w:b/>
          <w:sz w:val="17"/>
        </w:rPr>
      </w:pPr>
    </w:p>
    <w:p>
      <w:pPr>
        <w:pStyle w:val="BodyText"/>
        <w:spacing w:line="480" w:lineRule="auto" w:before="92"/>
        <w:ind w:left="930" w:right="949" w:firstLine="720"/>
        <w:jc w:val="both"/>
      </w:pPr>
      <w:r>
        <w:rPr/>
        <w:t>I hypothesize that the 2:2:1 and 2:1:1 ratios will produce the highest</w:t>
      </w:r>
      <w:r>
        <w:rPr>
          <w:spacing w:val="1"/>
        </w:rPr>
        <w:t> </w:t>
      </w:r>
      <w:r>
        <w:rPr/>
        <w:t>mean mitotic indices across all replicates, because these 2 ratios have the</w:t>
      </w:r>
      <w:r>
        <w:rPr>
          <w:spacing w:val="1"/>
        </w:rPr>
        <w:t> </w:t>
      </w:r>
      <w:r>
        <w:rPr/>
        <w:t>highest nitrogen contents of all the tested ratios. A higher quantity of available</w:t>
      </w:r>
      <w:r>
        <w:rPr>
          <w:spacing w:val="-64"/>
        </w:rPr>
        <w:t> </w:t>
      </w:r>
      <w:r>
        <w:rPr/>
        <w:t>nitrogen would likely promote greater growth per unit time. As nitrate ions</w:t>
      </w:r>
      <w:r>
        <w:rPr>
          <w:spacing w:val="1"/>
        </w:rPr>
        <w:t> </w:t>
      </w:r>
      <w:r>
        <w:rPr/>
        <w:t>would</w:t>
      </w:r>
      <w:r>
        <w:rPr>
          <w:spacing w:val="52"/>
        </w:rPr>
        <w:t> </w:t>
      </w:r>
      <w:r>
        <w:rPr/>
        <w:t>be</w:t>
      </w:r>
      <w:r>
        <w:rPr>
          <w:spacing w:val="52"/>
        </w:rPr>
        <w:t> </w:t>
      </w:r>
      <w:r>
        <w:rPr/>
        <w:t>readily</w:t>
      </w:r>
      <w:r>
        <w:rPr>
          <w:spacing w:val="53"/>
        </w:rPr>
        <w:t> </w:t>
      </w:r>
      <w:r>
        <w:rPr/>
        <w:t>available,</w:t>
      </w:r>
      <w:r>
        <w:rPr>
          <w:spacing w:val="52"/>
        </w:rPr>
        <w:t> </w:t>
      </w:r>
      <w:r>
        <w:rPr/>
        <w:t>they</w:t>
      </w:r>
      <w:r>
        <w:rPr>
          <w:spacing w:val="53"/>
        </w:rPr>
        <w:t> </w:t>
      </w:r>
      <w:r>
        <w:rPr/>
        <w:t>would</w:t>
      </w:r>
      <w:r>
        <w:rPr>
          <w:spacing w:val="52"/>
        </w:rPr>
        <w:t> </w:t>
      </w:r>
      <w:r>
        <w:rPr/>
        <w:t>be</w:t>
      </w:r>
      <w:r>
        <w:rPr>
          <w:spacing w:val="52"/>
        </w:rPr>
        <w:t> </w:t>
      </w:r>
      <w:r>
        <w:rPr/>
        <w:t>used</w:t>
      </w:r>
      <w:r>
        <w:rPr>
          <w:spacing w:val="53"/>
        </w:rPr>
        <w:t> </w:t>
      </w:r>
      <w:r>
        <w:rPr/>
        <w:t>in</w:t>
      </w:r>
      <w:r>
        <w:rPr>
          <w:spacing w:val="52"/>
        </w:rPr>
        <w:t> </w:t>
      </w:r>
      <w:r>
        <w:rPr/>
        <w:t>the</w:t>
      </w:r>
      <w:r>
        <w:rPr>
          <w:spacing w:val="53"/>
        </w:rPr>
        <w:t> </w:t>
      </w:r>
      <w:r>
        <w:rPr/>
        <w:t>synthesis</w:t>
      </w:r>
      <w:r>
        <w:rPr>
          <w:spacing w:val="52"/>
        </w:rPr>
        <w:t> </w:t>
      </w:r>
      <w:r>
        <w:rPr/>
        <w:t>of</w:t>
      </w:r>
      <w:r>
        <w:rPr>
          <w:spacing w:val="52"/>
        </w:rPr>
        <w:t> </w:t>
      </w:r>
      <w:r>
        <w:rPr/>
        <w:t>amino</w:t>
      </w:r>
      <w:r>
        <w:rPr>
          <w:spacing w:val="-64"/>
        </w:rPr>
        <w:t> </w:t>
      </w:r>
      <w:r>
        <w:rPr/>
        <w:t>acids,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linked</w:t>
      </w:r>
      <w:r>
        <w:rPr>
          <w:spacing w:val="1"/>
        </w:rPr>
        <w:t> </w:t>
      </w:r>
      <w:r>
        <w:rPr/>
        <w:t>together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series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anabolic</w:t>
      </w:r>
      <w:r>
        <w:rPr>
          <w:spacing w:val="1"/>
        </w:rPr>
        <w:t> </w:t>
      </w:r>
      <w:r>
        <w:rPr/>
        <w:t>reactions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form</w:t>
      </w:r>
      <w:r>
        <w:rPr>
          <w:spacing w:val="1"/>
        </w:rPr>
        <w:t> </w:t>
      </w:r>
      <w:r>
        <w:rPr/>
        <w:t>polypeptides that facilitate growth, like the hydrolase enzyme invertase, which</w:t>
      </w:r>
      <w:r>
        <w:rPr>
          <w:spacing w:val="-64"/>
        </w:rPr>
        <w:t> </w:t>
      </w:r>
      <w:r>
        <w:rPr/>
        <w:t>catalyses</w:t>
      </w:r>
      <w:r>
        <w:rPr>
          <w:spacing w:val="-1"/>
        </w:rPr>
        <w:t> </w:t>
      </w:r>
      <w:r>
        <w:rPr/>
        <w:t>the hydrolysis of</w:t>
      </w:r>
      <w:r>
        <w:rPr>
          <w:spacing w:val="-1"/>
        </w:rPr>
        <w:t> </w:t>
      </w:r>
      <w:r>
        <w:rPr/>
        <w:t>sucrose into glucose (Sturm,</w:t>
      </w:r>
      <w:r>
        <w:rPr>
          <w:spacing w:val="-1"/>
        </w:rPr>
        <w:t> </w:t>
      </w:r>
      <w:r>
        <w:rPr/>
        <w:t>1999).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Heading3"/>
        <w:numPr>
          <w:ilvl w:val="1"/>
          <w:numId w:val="8"/>
        </w:numPr>
        <w:tabs>
          <w:tab w:pos="1279" w:val="left" w:leader="none"/>
          <w:tab w:pos="1650" w:val="left" w:leader="none"/>
        </w:tabs>
        <w:spacing w:line="240" w:lineRule="auto" w:before="0" w:after="0"/>
        <w:ind w:left="1278" w:right="0" w:hanging="349"/>
        <w:jc w:val="left"/>
        <w:rPr>
          <w:u w:val="none"/>
        </w:rPr>
      </w:pPr>
      <w:r>
        <w:rPr>
          <w:u w:val="single"/>
        </w:rPr>
        <w:t>:</w:t>
        <w:tab/>
        <w:t>Preliminary</w:t>
      </w:r>
      <w:r>
        <w:rPr>
          <w:spacing w:val="-2"/>
          <w:u w:val="single"/>
        </w:rPr>
        <w:t> </w:t>
      </w:r>
      <w:r>
        <w:rPr>
          <w:u w:val="single"/>
        </w:rPr>
        <w:t>experiment</w:t>
      </w:r>
      <w:r>
        <w:rPr>
          <w:spacing w:val="-3"/>
          <w:u w:val="single"/>
        </w:rPr>
        <w:t> </w:t>
      </w:r>
      <w:r>
        <w:rPr>
          <w:u w:val="single"/>
        </w:rPr>
        <w:t>and</w:t>
      </w:r>
      <w:r>
        <w:rPr>
          <w:spacing w:val="-2"/>
          <w:u w:val="single"/>
        </w:rPr>
        <w:t> </w:t>
      </w:r>
      <w:r>
        <w:rPr>
          <w:u w:val="single"/>
        </w:rPr>
        <w:t>research</w:t>
      </w:r>
    </w:p>
    <w:p>
      <w:pPr>
        <w:pStyle w:val="BodyText"/>
        <w:rPr>
          <w:rFonts w:ascii="Arial"/>
          <w:b/>
          <w:sz w:val="17"/>
        </w:rPr>
      </w:pPr>
    </w:p>
    <w:p>
      <w:pPr>
        <w:pStyle w:val="BodyText"/>
        <w:spacing w:line="480" w:lineRule="auto" w:before="93"/>
        <w:ind w:left="930" w:right="949" w:firstLine="720"/>
        <w:jc w:val="both"/>
      </w:pPr>
      <w:r>
        <w:rPr/>
        <w:t>A preliminary experiment was conducted over 2 weeks to assess if</w:t>
      </w:r>
      <w:r>
        <w:rPr>
          <w:spacing w:val="1"/>
        </w:rPr>
        <w:t> </w:t>
      </w:r>
      <w:r>
        <w:rPr/>
        <w:t>onion</w:t>
      </w:r>
      <w:r>
        <w:rPr>
          <w:spacing w:val="1"/>
        </w:rPr>
        <w:t> </w:t>
      </w:r>
      <w:r>
        <w:rPr/>
        <w:t>bulbs</w:t>
      </w:r>
      <w:r>
        <w:rPr>
          <w:spacing w:val="1"/>
        </w:rPr>
        <w:t> </w:t>
      </w:r>
      <w:r>
        <w:rPr/>
        <w:t>rather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onion</w:t>
      </w:r>
      <w:r>
        <w:rPr>
          <w:spacing w:val="1"/>
        </w:rPr>
        <w:t> </w:t>
      </w:r>
      <w:r>
        <w:rPr/>
        <w:t>seeds</w:t>
      </w:r>
      <w:r>
        <w:rPr>
          <w:spacing w:val="1"/>
        </w:rPr>
        <w:t> </w:t>
      </w:r>
      <w:r>
        <w:rPr/>
        <w:t>would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suitable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experiment. The method employed is identical to that in section 3.3, but only 2</w:t>
      </w:r>
      <w:r>
        <w:rPr>
          <w:spacing w:val="-64"/>
        </w:rPr>
        <w:t> </w:t>
      </w:r>
      <w:r>
        <w:rPr/>
        <w:t>pots</w:t>
      </w:r>
      <w:r>
        <w:rPr>
          <w:spacing w:val="46"/>
        </w:rPr>
        <w:t> </w:t>
      </w:r>
      <w:r>
        <w:rPr/>
        <w:t>were</w:t>
      </w:r>
      <w:r>
        <w:rPr>
          <w:spacing w:val="47"/>
        </w:rPr>
        <w:t> </w:t>
      </w:r>
      <w:r>
        <w:rPr/>
        <w:t>used,</w:t>
      </w:r>
      <w:r>
        <w:rPr>
          <w:spacing w:val="47"/>
        </w:rPr>
        <w:t> </w:t>
      </w:r>
      <w:r>
        <w:rPr/>
        <w:t>one</w:t>
      </w:r>
      <w:r>
        <w:rPr>
          <w:spacing w:val="47"/>
        </w:rPr>
        <w:t> </w:t>
      </w:r>
      <w:r>
        <w:rPr/>
        <w:t>with</w:t>
      </w:r>
      <w:r>
        <w:rPr>
          <w:spacing w:val="46"/>
        </w:rPr>
        <w:t> </w:t>
      </w:r>
      <w:r>
        <w:rPr/>
        <w:t>5</w:t>
      </w:r>
      <w:r>
        <w:rPr>
          <w:spacing w:val="47"/>
        </w:rPr>
        <w:t> </w:t>
      </w:r>
      <w:r>
        <w:rPr/>
        <w:t>onion</w:t>
      </w:r>
      <w:r>
        <w:rPr>
          <w:spacing w:val="47"/>
        </w:rPr>
        <w:t> </w:t>
      </w:r>
      <w:r>
        <w:rPr/>
        <w:t>bulbs</w:t>
      </w:r>
      <w:r>
        <w:rPr>
          <w:spacing w:val="47"/>
        </w:rPr>
        <w:t> </w:t>
      </w:r>
      <w:r>
        <w:rPr/>
        <w:t>and</w:t>
      </w:r>
      <w:r>
        <w:rPr>
          <w:spacing w:val="47"/>
        </w:rPr>
        <w:t> </w:t>
      </w:r>
      <w:r>
        <w:rPr/>
        <w:t>one</w:t>
      </w:r>
      <w:r>
        <w:rPr>
          <w:spacing w:val="46"/>
        </w:rPr>
        <w:t> </w:t>
      </w:r>
      <w:r>
        <w:rPr/>
        <w:t>with</w:t>
      </w:r>
      <w:r>
        <w:rPr>
          <w:spacing w:val="47"/>
        </w:rPr>
        <w:t> </w:t>
      </w:r>
      <w:r>
        <w:rPr/>
        <w:t>5</w:t>
      </w:r>
      <w:r>
        <w:rPr>
          <w:spacing w:val="47"/>
        </w:rPr>
        <w:t> </w:t>
      </w:r>
      <w:r>
        <w:rPr/>
        <w:t>seeds.</w:t>
      </w:r>
      <w:r>
        <w:rPr>
          <w:spacing w:val="47"/>
        </w:rPr>
        <w:t> </w:t>
      </w:r>
      <w:r>
        <w:rPr/>
        <w:t>Both</w:t>
      </w:r>
      <w:r>
        <w:rPr>
          <w:spacing w:val="47"/>
        </w:rPr>
        <w:t> </w:t>
      </w:r>
      <w:r>
        <w:rPr/>
        <w:t>pots</w:t>
      </w:r>
    </w:p>
    <w:p>
      <w:pPr>
        <w:spacing w:after="0" w:line="480" w:lineRule="auto"/>
        <w:jc w:val="both"/>
        <w:sectPr>
          <w:pgSz w:w="11910" w:h="16840"/>
          <w:pgMar w:header="720" w:footer="0" w:top="1000" w:bottom="280" w:left="880" w:right="840"/>
        </w:sectPr>
      </w:pPr>
    </w:p>
    <w:p>
      <w:pPr>
        <w:pStyle w:val="BodyText"/>
        <w:spacing w:before="7"/>
        <w:rPr>
          <w:sz w:val="27"/>
        </w:rPr>
      </w:pPr>
    </w:p>
    <w:p>
      <w:pPr>
        <w:pStyle w:val="BodyText"/>
        <w:spacing w:line="480" w:lineRule="auto" w:before="129"/>
        <w:ind w:left="885" w:right="949"/>
        <w:jc w:val="right"/>
      </w:pPr>
      <w:r>
        <w:rPr/>
        <w:t>contained</w:t>
      </w:r>
      <w:r>
        <w:rPr>
          <w:spacing w:val="19"/>
        </w:rPr>
        <w:t> </w:t>
      </w:r>
      <w:r>
        <w:rPr/>
        <w:t>1.5dm</w:t>
      </w:r>
      <w:r>
        <w:rPr>
          <w:vertAlign w:val="superscript"/>
        </w:rPr>
        <w:t>3</w:t>
      </w:r>
      <w:r>
        <w:rPr>
          <w:spacing w:val="20"/>
          <w:vertAlign w:val="baseline"/>
        </w:rPr>
        <w:t> </w:t>
      </w:r>
      <w:r>
        <w:rPr>
          <w:vertAlign w:val="baseline"/>
        </w:rPr>
        <w:t>of</w:t>
      </w:r>
      <w:r>
        <w:rPr>
          <w:spacing w:val="19"/>
          <w:vertAlign w:val="baseline"/>
        </w:rPr>
        <w:t> </w:t>
      </w:r>
      <w:r>
        <w:rPr>
          <w:vertAlign w:val="baseline"/>
        </w:rPr>
        <w:t>2:1:1</w:t>
      </w:r>
      <w:r>
        <w:rPr>
          <w:spacing w:val="19"/>
          <w:vertAlign w:val="baseline"/>
        </w:rPr>
        <w:t> </w:t>
      </w:r>
      <w:r>
        <w:rPr>
          <w:vertAlign w:val="baseline"/>
        </w:rPr>
        <w:t>NPK</w:t>
      </w:r>
      <w:r>
        <w:rPr>
          <w:spacing w:val="19"/>
          <w:vertAlign w:val="baseline"/>
        </w:rPr>
        <w:t> </w:t>
      </w:r>
      <w:r>
        <w:rPr>
          <w:vertAlign w:val="baseline"/>
        </w:rPr>
        <w:t>solution.</w:t>
      </w:r>
      <w:r>
        <w:rPr>
          <w:spacing w:val="19"/>
          <w:vertAlign w:val="baseline"/>
        </w:rPr>
        <w:t> </w:t>
      </w:r>
      <w:r>
        <w:rPr>
          <w:vertAlign w:val="baseline"/>
        </w:rPr>
        <w:t>Additionally,</w:t>
      </w:r>
      <w:r>
        <w:rPr>
          <w:spacing w:val="19"/>
          <w:vertAlign w:val="baseline"/>
        </w:rPr>
        <w:t> </w:t>
      </w:r>
      <w:r>
        <w:rPr>
          <w:vertAlign w:val="baseline"/>
        </w:rPr>
        <w:t>one</w:t>
      </w:r>
      <w:r>
        <w:rPr>
          <w:spacing w:val="19"/>
          <w:vertAlign w:val="baseline"/>
        </w:rPr>
        <w:t> </w:t>
      </w:r>
      <w:r>
        <w:rPr>
          <w:vertAlign w:val="baseline"/>
        </w:rPr>
        <w:t>sponge</w:t>
      </w:r>
      <w:r>
        <w:rPr>
          <w:spacing w:val="19"/>
          <w:vertAlign w:val="baseline"/>
        </w:rPr>
        <w:t> </w:t>
      </w:r>
      <w:r>
        <w:rPr>
          <w:vertAlign w:val="baseline"/>
        </w:rPr>
        <w:t>cube</w:t>
      </w:r>
      <w:r>
        <w:rPr>
          <w:spacing w:val="-64"/>
          <w:vertAlign w:val="baseline"/>
        </w:rPr>
        <w:t> </w:t>
      </w:r>
      <w:r>
        <w:rPr>
          <w:vertAlign w:val="baseline"/>
        </w:rPr>
        <w:t>supported</w:t>
      </w:r>
      <w:r>
        <w:rPr>
          <w:spacing w:val="1"/>
          <w:vertAlign w:val="baseline"/>
        </w:rPr>
        <w:t> </w:t>
      </w:r>
      <w:r>
        <w:rPr>
          <w:vertAlign w:val="baseline"/>
        </w:rPr>
        <w:t>1</w:t>
      </w:r>
      <w:r>
        <w:rPr>
          <w:spacing w:val="2"/>
          <w:vertAlign w:val="baseline"/>
        </w:rPr>
        <w:t> </w:t>
      </w:r>
      <w:r>
        <w:rPr>
          <w:vertAlign w:val="baseline"/>
        </w:rPr>
        <w:t>seed</w:t>
      </w:r>
      <w:r>
        <w:rPr>
          <w:spacing w:val="2"/>
          <w:vertAlign w:val="baseline"/>
        </w:rPr>
        <w:t> </w:t>
      </w:r>
      <w:r>
        <w:rPr>
          <w:vertAlign w:val="baseline"/>
        </w:rPr>
        <w:t>while</w:t>
      </w:r>
      <w:r>
        <w:rPr>
          <w:spacing w:val="2"/>
          <w:vertAlign w:val="baseline"/>
        </w:rPr>
        <w:t> </w:t>
      </w:r>
      <w:r>
        <w:rPr>
          <w:vertAlign w:val="baseline"/>
        </w:rPr>
        <w:t>4</w:t>
      </w:r>
      <w:r>
        <w:rPr>
          <w:spacing w:val="2"/>
          <w:vertAlign w:val="baseline"/>
        </w:rPr>
        <w:t> </w:t>
      </w:r>
      <w:r>
        <w:rPr>
          <w:vertAlign w:val="baseline"/>
        </w:rPr>
        <w:t>sponges</w:t>
      </w:r>
      <w:r>
        <w:rPr>
          <w:spacing w:val="2"/>
          <w:vertAlign w:val="baseline"/>
        </w:rPr>
        <w:t> </w:t>
      </w:r>
      <w:r>
        <w:rPr>
          <w:vertAlign w:val="baseline"/>
        </w:rPr>
        <w:t>supported</w:t>
      </w:r>
      <w:r>
        <w:rPr>
          <w:spacing w:val="1"/>
          <w:vertAlign w:val="baseline"/>
        </w:rPr>
        <w:t> </w:t>
      </w:r>
      <w:r>
        <w:rPr>
          <w:vertAlign w:val="baseline"/>
        </w:rPr>
        <w:t>one</w:t>
      </w:r>
      <w:r>
        <w:rPr>
          <w:spacing w:val="2"/>
          <w:vertAlign w:val="baseline"/>
        </w:rPr>
        <w:t> </w:t>
      </w:r>
      <w:r>
        <w:rPr>
          <w:vertAlign w:val="baseline"/>
        </w:rPr>
        <w:t>bulb.</w:t>
      </w:r>
      <w:r>
        <w:rPr>
          <w:spacing w:val="2"/>
          <w:vertAlign w:val="baseline"/>
        </w:rPr>
        <w:t> </w:t>
      </w:r>
      <w:r>
        <w:rPr>
          <w:vertAlign w:val="baseline"/>
        </w:rPr>
        <w:t>The</w:t>
      </w:r>
      <w:r>
        <w:rPr>
          <w:spacing w:val="2"/>
          <w:vertAlign w:val="baseline"/>
        </w:rPr>
        <w:t> </w:t>
      </w:r>
      <w:r>
        <w:rPr>
          <w:vertAlign w:val="baseline"/>
        </w:rPr>
        <w:t>final</w:t>
      </w:r>
      <w:r>
        <w:rPr>
          <w:spacing w:val="2"/>
          <w:vertAlign w:val="baseline"/>
        </w:rPr>
        <w:t> </w:t>
      </w:r>
      <w:r>
        <w:rPr>
          <w:vertAlign w:val="baseline"/>
        </w:rPr>
        <w:t>method</w:t>
      </w:r>
      <w:r>
        <w:rPr>
          <w:spacing w:val="2"/>
          <w:vertAlign w:val="baseline"/>
        </w:rPr>
        <w:t> </w:t>
      </w:r>
      <w:r>
        <w:rPr>
          <w:vertAlign w:val="baseline"/>
        </w:rPr>
        <w:t>used</w:t>
      </w:r>
      <w:r>
        <w:rPr>
          <w:spacing w:val="-64"/>
          <w:vertAlign w:val="baseline"/>
        </w:rPr>
        <w:t> </w:t>
      </w:r>
      <w:r>
        <w:rPr>
          <w:vertAlign w:val="baseline"/>
        </w:rPr>
        <w:t>was adjusted in accordance with the findings from this preliminary experiment.</w:t>
      </w:r>
      <w:r>
        <w:rPr>
          <w:spacing w:val="-64"/>
          <w:vertAlign w:val="baseline"/>
        </w:rPr>
        <w:t> </w:t>
      </w:r>
      <w:r>
        <w:rPr>
          <w:vertAlign w:val="baseline"/>
        </w:rPr>
        <w:t>Bulbs</w:t>
      </w:r>
      <w:r>
        <w:rPr>
          <w:spacing w:val="14"/>
          <w:vertAlign w:val="baseline"/>
        </w:rPr>
        <w:t> </w:t>
      </w:r>
      <w:r>
        <w:rPr>
          <w:vertAlign w:val="baseline"/>
        </w:rPr>
        <w:t>were</w:t>
      </w:r>
      <w:r>
        <w:rPr>
          <w:spacing w:val="79"/>
          <w:vertAlign w:val="baseline"/>
        </w:rPr>
        <w:t> </w:t>
      </w:r>
      <w:r>
        <w:rPr>
          <w:vertAlign w:val="baseline"/>
        </w:rPr>
        <w:t>used</w:t>
      </w:r>
      <w:r>
        <w:rPr>
          <w:spacing w:val="80"/>
          <w:vertAlign w:val="baseline"/>
        </w:rPr>
        <w:t> </w:t>
      </w:r>
      <w:r>
        <w:rPr>
          <w:vertAlign w:val="baseline"/>
        </w:rPr>
        <w:t>in</w:t>
      </w:r>
      <w:r>
        <w:rPr>
          <w:spacing w:val="80"/>
          <w:vertAlign w:val="baseline"/>
        </w:rPr>
        <w:t> </w:t>
      </w:r>
      <w:r>
        <w:rPr>
          <w:vertAlign w:val="baseline"/>
        </w:rPr>
        <w:t>the</w:t>
      </w:r>
      <w:r>
        <w:rPr>
          <w:spacing w:val="79"/>
          <w:vertAlign w:val="baseline"/>
        </w:rPr>
        <w:t> </w:t>
      </w:r>
      <w:r>
        <w:rPr>
          <w:vertAlign w:val="baseline"/>
        </w:rPr>
        <w:t>final</w:t>
      </w:r>
      <w:r>
        <w:rPr>
          <w:spacing w:val="80"/>
          <w:vertAlign w:val="baseline"/>
        </w:rPr>
        <w:t> </w:t>
      </w:r>
      <w:r>
        <w:rPr>
          <w:vertAlign w:val="baseline"/>
        </w:rPr>
        <w:t>experiment</w:t>
      </w:r>
      <w:r>
        <w:rPr>
          <w:spacing w:val="80"/>
          <w:vertAlign w:val="baseline"/>
        </w:rPr>
        <w:t> </w:t>
      </w:r>
      <w:r>
        <w:rPr>
          <w:vertAlign w:val="baseline"/>
        </w:rPr>
        <w:t>because</w:t>
      </w:r>
      <w:r>
        <w:rPr>
          <w:spacing w:val="79"/>
          <w:vertAlign w:val="baseline"/>
        </w:rPr>
        <w:t> </w:t>
      </w:r>
      <w:r>
        <w:rPr>
          <w:vertAlign w:val="baseline"/>
        </w:rPr>
        <w:t>of</w:t>
      </w:r>
      <w:r>
        <w:rPr>
          <w:spacing w:val="80"/>
          <w:vertAlign w:val="baseline"/>
        </w:rPr>
        <w:t> </w:t>
      </w:r>
      <w:r>
        <w:rPr>
          <w:vertAlign w:val="baseline"/>
        </w:rPr>
        <w:t>considerable</w:t>
      </w:r>
      <w:r>
        <w:rPr>
          <w:spacing w:val="1"/>
          <w:vertAlign w:val="baseline"/>
        </w:rPr>
        <w:t> </w:t>
      </w:r>
      <w:r>
        <w:rPr>
          <w:vertAlign w:val="baseline"/>
        </w:rPr>
        <w:t>difficulty</w:t>
      </w:r>
      <w:r>
        <w:rPr>
          <w:spacing w:val="4"/>
          <w:vertAlign w:val="baseline"/>
        </w:rPr>
        <w:t> </w:t>
      </w:r>
      <w:r>
        <w:rPr>
          <w:vertAlign w:val="baseline"/>
        </w:rPr>
        <w:t>in</w:t>
      </w:r>
      <w:r>
        <w:rPr>
          <w:spacing w:val="4"/>
          <w:vertAlign w:val="baseline"/>
        </w:rPr>
        <w:t> </w:t>
      </w:r>
      <w:r>
        <w:rPr>
          <w:vertAlign w:val="baseline"/>
        </w:rPr>
        <w:t>determining</w:t>
      </w:r>
      <w:r>
        <w:rPr>
          <w:spacing w:val="4"/>
          <w:vertAlign w:val="baseline"/>
        </w:rPr>
        <w:t> </w:t>
      </w:r>
      <w:r>
        <w:rPr>
          <w:vertAlign w:val="baseline"/>
        </w:rPr>
        <w:t>the</w:t>
      </w:r>
      <w:r>
        <w:rPr>
          <w:spacing w:val="4"/>
          <w:vertAlign w:val="baseline"/>
        </w:rPr>
        <w:t> </w:t>
      </w:r>
      <w:r>
        <w:rPr>
          <w:vertAlign w:val="baseline"/>
        </w:rPr>
        <w:t>mitotic</w:t>
      </w:r>
      <w:r>
        <w:rPr>
          <w:spacing w:val="4"/>
          <w:vertAlign w:val="baseline"/>
        </w:rPr>
        <w:t> </w:t>
      </w:r>
      <w:r>
        <w:rPr>
          <w:vertAlign w:val="baseline"/>
        </w:rPr>
        <w:t>index</w:t>
      </w:r>
      <w:r>
        <w:rPr>
          <w:spacing w:val="4"/>
          <w:vertAlign w:val="baseline"/>
        </w:rPr>
        <w:t> </w:t>
      </w:r>
      <w:r>
        <w:rPr>
          <w:vertAlign w:val="baseline"/>
        </w:rPr>
        <w:t>of</w:t>
      </w:r>
      <w:r>
        <w:rPr>
          <w:spacing w:val="4"/>
          <w:vertAlign w:val="baseline"/>
        </w:rPr>
        <w:t> </w:t>
      </w:r>
      <w:r>
        <w:rPr>
          <w:vertAlign w:val="baseline"/>
        </w:rPr>
        <w:t>the</w:t>
      </w:r>
      <w:r>
        <w:rPr>
          <w:spacing w:val="4"/>
          <w:vertAlign w:val="baseline"/>
        </w:rPr>
        <w:t> </w:t>
      </w:r>
      <w:r>
        <w:rPr>
          <w:vertAlign w:val="baseline"/>
        </w:rPr>
        <w:t>seeds,</w:t>
      </w:r>
      <w:r>
        <w:rPr>
          <w:spacing w:val="4"/>
          <w:vertAlign w:val="baseline"/>
        </w:rPr>
        <w:t> </w:t>
      </w:r>
      <w:r>
        <w:rPr>
          <w:vertAlign w:val="baseline"/>
        </w:rPr>
        <w:t>as</w:t>
      </w:r>
      <w:r>
        <w:rPr>
          <w:spacing w:val="4"/>
          <w:vertAlign w:val="baseline"/>
        </w:rPr>
        <w:t> </w:t>
      </w:r>
      <w:r>
        <w:rPr>
          <w:vertAlign w:val="baseline"/>
        </w:rPr>
        <w:t>few</w:t>
      </w:r>
      <w:r>
        <w:rPr>
          <w:spacing w:val="4"/>
          <w:vertAlign w:val="baseline"/>
        </w:rPr>
        <w:t> </w:t>
      </w:r>
      <w:r>
        <w:rPr>
          <w:vertAlign w:val="baseline"/>
        </w:rPr>
        <w:t>cells</w:t>
      </w:r>
      <w:r>
        <w:rPr>
          <w:spacing w:val="4"/>
          <w:vertAlign w:val="baseline"/>
        </w:rPr>
        <w:t> </w:t>
      </w:r>
      <w:r>
        <w:rPr>
          <w:vertAlign w:val="baseline"/>
        </w:rPr>
        <w:t>had</w:t>
      </w:r>
      <w:r>
        <w:rPr>
          <w:spacing w:val="-64"/>
          <w:vertAlign w:val="baseline"/>
        </w:rPr>
        <w:t> </w:t>
      </w:r>
      <w:r>
        <w:rPr>
          <w:vertAlign w:val="baseline"/>
        </w:rPr>
        <w:t>developed</w:t>
      </w:r>
      <w:r>
        <w:rPr>
          <w:spacing w:val="31"/>
          <w:vertAlign w:val="baseline"/>
        </w:rPr>
        <w:t> </w:t>
      </w:r>
      <w:r>
        <w:rPr>
          <w:vertAlign w:val="baseline"/>
        </w:rPr>
        <w:t>in</w:t>
      </w:r>
      <w:r>
        <w:rPr>
          <w:spacing w:val="31"/>
          <w:vertAlign w:val="baseline"/>
        </w:rPr>
        <w:t> </w:t>
      </w:r>
      <w:r>
        <w:rPr>
          <w:vertAlign w:val="baseline"/>
        </w:rPr>
        <w:t>the</w:t>
      </w:r>
      <w:r>
        <w:rPr>
          <w:spacing w:val="31"/>
          <w:vertAlign w:val="baseline"/>
        </w:rPr>
        <w:t> </w:t>
      </w:r>
      <w:r>
        <w:rPr>
          <w:vertAlign w:val="baseline"/>
        </w:rPr>
        <w:t>seed</w:t>
      </w:r>
      <w:r>
        <w:rPr>
          <w:spacing w:val="31"/>
          <w:vertAlign w:val="baseline"/>
        </w:rPr>
        <w:t> </w:t>
      </w:r>
      <w:r>
        <w:rPr>
          <w:vertAlign w:val="baseline"/>
        </w:rPr>
        <w:t>(hence</w:t>
      </w:r>
      <w:r>
        <w:rPr>
          <w:spacing w:val="31"/>
          <w:vertAlign w:val="baseline"/>
        </w:rPr>
        <w:t> </w:t>
      </w:r>
      <w:r>
        <w:rPr>
          <w:vertAlign w:val="baseline"/>
        </w:rPr>
        <w:t>the</w:t>
      </w:r>
      <w:r>
        <w:rPr>
          <w:spacing w:val="31"/>
          <w:vertAlign w:val="baseline"/>
        </w:rPr>
        <w:t> </w:t>
      </w:r>
      <w:r>
        <w:rPr>
          <w:vertAlign w:val="baseline"/>
        </w:rPr>
        <w:t>cells</w:t>
      </w:r>
      <w:r>
        <w:rPr>
          <w:spacing w:val="31"/>
          <w:vertAlign w:val="baseline"/>
        </w:rPr>
        <w:t> </w:t>
      </w:r>
      <w:r>
        <w:rPr>
          <w:vertAlign w:val="baseline"/>
        </w:rPr>
        <w:t>had</w:t>
      </w:r>
      <w:r>
        <w:rPr>
          <w:spacing w:val="31"/>
          <w:vertAlign w:val="baseline"/>
        </w:rPr>
        <w:t> </w:t>
      </w:r>
      <w:r>
        <w:rPr>
          <w:vertAlign w:val="baseline"/>
        </w:rPr>
        <w:t>a</w:t>
      </w:r>
      <w:r>
        <w:rPr>
          <w:spacing w:val="31"/>
          <w:vertAlign w:val="baseline"/>
        </w:rPr>
        <w:t> </w:t>
      </w:r>
      <w:r>
        <w:rPr>
          <w:vertAlign w:val="baseline"/>
        </w:rPr>
        <w:t>darkened</w:t>
      </w:r>
      <w:r>
        <w:rPr>
          <w:spacing w:val="31"/>
          <w:vertAlign w:val="baseline"/>
        </w:rPr>
        <w:t> </w:t>
      </w:r>
      <w:r>
        <w:rPr>
          <w:vertAlign w:val="baseline"/>
        </w:rPr>
        <w:t>appearance).</w:t>
      </w:r>
      <w:r>
        <w:rPr>
          <w:spacing w:val="-64"/>
          <w:vertAlign w:val="baseline"/>
        </w:rPr>
        <w:t> </w:t>
      </w:r>
      <w:r>
        <w:rPr>
          <w:vertAlign w:val="baseline"/>
        </w:rPr>
        <w:t>Consequently,</w:t>
      </w:r>
      <w:r>
        <w:rPr>
          <w:spacing w:val="18"/>
          <w:vertAlign w:val="baseline"/>
        </w:rPr>
        <w:t> </w:t>
      </w:r>
      <w:r>
        <w:rPr>
          <w:vertAlign w:val="baseline"/>
        </w:rPr>
        <w:t>a</w:t>
      </w:r>
      <w:r>
        <w:rPr>
          <w:spacing w:val="20"/>
          <w:vertAlign w:val="baseline"/>
        </w:rPr>
        <w:t> </w:t>
      </w:r>
      <w:r>
        <w:rPr>
          <w:vertAlign w:val="baseline"/>
        </w:rPr>
        <w:t>mitotic</w:t>
      </w:r>
      <w:r>
        <w:rPr>
          <w:spacing w:val="20"/>
          <w:vertAlign w:val="baseline"/>
        </w:rPr>
        <w:t> </w:t>
      </w:r>
      <w:r>
        <w:rPr>
          <w:vertAlign w:val="baseline"/>
        </w:rPr>
        <w:t>index</w:t>
      </w:r>
      <w:r>
        <w:rPr>
          <w:spacing w:val="19"/>
          <w:vertAlign w:val="baseline"/>
        </w:rPr>
        <w:t> </w:t>
      </w:r>
      <w:r>
        <w:rPr>
          <w:vertAlign w:val="baseline"/>
        </w:rPr>
        <w:t>could</w:t>
      </w:r>
      <w:r>
        <w:rPr>
          <w:spacing w:val="20"/>
          <w:vertAlign w:val="baseline"/>
        </w:rPr>
        <w:t> </w:t>
      </w:r>
      <w:r>
        <w:rPr>
          <w:vertAlign w:val="baseline"/>
        </w:rPr>
        <w:t>not</w:t>
      </w:r>
      <w:r>
        <w:rPr>
          <w:spacing w:val="19"/>
          <w:vertAlign w:val="baseline"/>
        </w:rPr>
        <w:t> </w:t>
      </w:r>
      <w:r>
        <w:rPr>
          <w:vertAlign w:val="baseline"/>
        </w:rPr>
        <w:t>be</w:t>
      </w:r>
      <w:r>
        <w:rPr>
          <w:spacing w:val="20"/>
          <w:vertAlign w:val="baseline"/>
        </w:rPr>
        <w:t> </w:t>
      </w:r>
      <w:r>
        <w:rPr>
          <w:vertAlign w:val="baseline"/>
        </w:rPr>
        <w:t>calculated</w:t>
      </w:r>
      <w:r>
        <w:rPr>
          <w:spacing w:val="19"/>
          <w:vertAlign w:val="baseline"/>
        </w:rPr>
        <w:t> </w:t>
      </w:r>
      <w:r>
        <w:rPr>
          <w:vertAlign w:val="baseline"/>
        </w:rPr>
        <w:t>because</w:t>
      </w:r>
      <w:r>
        <w:rPr>
          <w:spacing w:val="20"/>
          <w:vertAlign w:val="baseline"/>
        </w:rPr>
        <w:t> </w:t>
      </w:r>
      <w:r>
        <w:rPr>
          <w:vertAlign w:val="baseline"/>
        </w:rPr>
        <w:t>the</w:t>
      </w:r>
      <w:r>
        <w:rPr>
          <w:spacing w:val="20"/>
          <w:vertAlign w:val="baseline"/>
        </w:rPr>
        <w:t> </w:t>
      </w:r>
      <w:r>
        <w:rPr>
          <w:vertAlign w:val="baseline"/>
        </w:rPr>
        <w:t>stages</w:t>
      </w:r>
      <w:r>
        <w:rPr>
          <w:spacing w:val="20"/>
          <w:vertAlign w:val="baseline"/>
        </w:rPr>
        <w:t> </w:t>
      </w:r>
      <w:r>
        <w:rPr>
          <w:vertAlign w:val="baseline"/>
        </w:rPr>
        <w:t>of</w:t>
      </w:r>
      <w:r>
        <w:rPr>
          <w:spacing w:val="-64"/>
          <w:vertAlign w:val="baseline"/>
        </w:rPr>
        <w:t> </w:t>
      </w:r>
      <w:r>
        <w:rPr>
          <w:vertAlign w:val="baseline"/>
        </w:rPr>
        <w:t>the</w:t>
      </w:r>
      <w:r>
        <w:rPr>
          <w:spacing w:val="3"/>
          <w:vertAlign w:val="baseline"/>
        </w:rPr>
        <w:t> </w:t>
      </w:r>
      <w:r>
        <w:rPr>
          <w:vertAlign w:val="baseline"/>
        </w:rPr>
        <w:t>cell</w:t>
      </w:r>
      <w:r>
        <w:rPr>
          <w:spacing w:val="4"/>
          <w:vertAlign w:val="baseline"/>
        </w:rPr>
        <w:t> </w:t>
      </w:r>
      <w:r>
        <w:rPr>
          <w:vertAlign w:val="baseline"/>
        </w:rPr>
        <w:t>cycle</w:t>
      </w:r>
      <w:r>
        <w:rPr>
          <w:spacing w:val="4"/>
          <w:vertAlign w:val="baseline"/>
        </w:rPr>
        <w:t> </w:t>
      </w:r>
      <w:r>
        <w:rPr>
          <w:vertAlign w:val="baseline"/>
        </w:rPr>
        <w:t>that</w:t>
      </w:r>
      <w:r>
        <w:rPr>
          <w:spacing w:val="4"/>
          <w:vertAlign w:val="baseline"/>
        </w:rPr>
        <w:t> </w:t>
      </w:r>
      <w:r>
        <w:rPr>
          <w:vertAlign w:val="baseline"/>
        </w:rPr>
        <w:t>each</w:t>
      </w:r>
      <w:r>
        <w:rPr>
          <w:spacing w:val="4"/>
          <w:vertAlign w:val="baseline"/>
        </w:rPr>
        <w:t> </w:t>
      </w:r>
      <w:r>
        <w:rPr>
          <w:vertAlign w:val="baseline"/>
        </w:rPr>
        <w:t>cell</w:t>
      </w:r>
      <w:r>
        <w:rPr>
          <w:spacing w:val="4"/>
          <w:vertAlign w:val="baseline"/>
        </w:rPr>
        <w:t> </w:t>
      </w:r>
      <w:r>
        <w:rPr>
          <w:vertAlign w:val="baseline"/>
        </w:rPr>
        <w:t>was</w:t>
      </w:r>
      <w:r>
        <w:rPr>
          <w:spacing w:val="4"/>
          <w:vertAlign w:val="baseline"/>
        </w:rPr>
        <w:t> </w:t>
      </w:r>
      <w:r>
        <w:rPr>
          <w:vertAlign w:val="baseline"/>
        </w:rPr>
        <w:t>in</w:t>
      </w:r>
      <w:r>
        <w:rPr>
          <w:spacing w:val="4"/>
          <w:vertAlign w:val="baseline"/>
        </w:rPr>
        <w:t> </w:t>
      </w:r>
      <w:r>
        <w:rPr>
          <w:vertAlign w:val="baseline"/>
        </w:rPr>
        <w:t>could</w:t>
      </w:r>
      <w:r>
        <w:rPr>
          <w:spacing w:val="4"/>
          <w:vertAlign w:val="baseline"/>
        </w:rPr>
        <w:t> </w:t>
      </w:r>
      <w:r>
        <w:rPr>
          <w:vertAlign w:val="baseline"/>
        </w:rPr>
        <w:t>not</w:t>
      </w:r>
      <w:r>
        <w:rPr>
          <w:spacing w:val="4"/>
          <w:vertAlign w:val="baseline"/>
        </w:rPr>
        <w:t> </w:t>
      </w:r>
      <w:r>
        <w:rPr>
          <w:vertAlign w:val="baseline"/>
        </w:rPr>
        <w:t>be</w:t>
      </w:r>
      <w:r>
        <w:rPr>
          <w:spacing w:val="4"/>
          <w:vertAlign w:val="baseline"/>
        </w:rPr>
        <w:t> </w:t>
      </w:r>
      <w:r>
        <w:rPr>
          <w:vertAlign w:val="baseline"/>
        </w:rPr>
        <w:t>distinguished.</w:t>
      </w:r>
      <w:r>
        <w:rPr>
          <w:spacing w:val="4"/>
          <w:vertAlign w:val="baseline"/>
        </w:rPr>
        <w:t> </w:t>
      </w:r>
      <w:r>
        <w:rPr>
          <w:vertAlign w:val="baseline"/>
        </w:rPr>
        <w:t>Secondly,</w:t>
      </w:r>
      <w:r>
        <w:rPr>
          <w:spacing w:val="4"/>
          <w:vertAlign w:val="baseline"/>
        </w:rPr>
        <w:t> </w:t>
      </w:r>
      <w:r>
        <w:rPr>
          <w:vertAlign w:val="baseline"/>
        </w:rPr>
        <w:t>more</w:t>
      </w:r>
      <w:r>
        <w:rPr>
          <w:spacing w:val="-64"/>
          <w:vertAlign w:val="baseline"/>
        </w:rPr>
        <w:t> </w:t>
      </w:r>
      <w:r>
        <w:rPr>
          <w:vertAlign w:val="baseline"/>
        </w:rPr>
        <w:t>sponges</w:t>
      </w:r>
      <w:r>
        <w:rPr>
          <w:spacing w:val="30"/>
          <w:vertAlign w:val="baseline"/>
        </w:rPr>
        <w:t> </w:t>
      </w:r>
      <w:r>
        <w:rPr>
          <w:vertAlign w:val="baseline"/>
        </w:rPr>
        <w:t>cubes</w:t>
      </w:r>
      <w:r>
        <w:rPr>
          <w:spacing w:val="31"/>
          <w:vertAlign w:val="baseline"/>
        </w:rPr>
        <w:t> </w:t>
      </w:r>
      <w:r>
        <w:rPr>
          <w:vertAlign w:val="baseline"/>
        </w:rPr>
        <w:t>were</w:t>
      </w:r>
      <w:r>
        <w:rPr>
          <w:spacing w:val="31"/>
          <w:vertAlign w:val="baseline"/>
        </w:rPr>
        <w:t> </w:t>
      </w:r>
      <w:r>
        <w:rPr>
          <w:vertAlign w:val="baseline"/>
        </w:rPr>
        <w:t>used</w:t>
      </w:r>
      <w:r>
        <w:rPr>
          <w:spacing w:val="31"/>
          <w:vertAlign w:val="baseline"/>
        </w:rPr>
        <w:t> </w:t>
      </w:r>
      <w:r>
        <w:rPr>
          <w:vertAlign w:val="baseline"/>
        </w:rPr>
        <w:t>to</w:t>
      </w:r>
      <w:r>
        <w:rPr>
          <w:spacing w:val="31"/>
          <w:vertAlign w:val="baseline"/>
        </w:rPr>
        <w:t> </w:t>
      </w:r>
      <w:r>
        <w:rPr>
          <w:vertAlign w:val="baseline"/>
        </w:rPr>
        <w:t>support</w:t>
      </w:r>
      <w:r>
        <w:rPr>
          <w:spacing w:val="31"/>
          <w:vertAlign w:val="baseline"/>
        </w:rPr>
        <w:t> </w:t>
      </w:r>
      <w:r>
        <w:rPr>
          <w:vertAlign w:val="baseline"/>
        </w:rPr>
        <w:t>the</w:t>
      </w:r>
      <w:r>
        <w:rPr>
          <w:spacing w:val="31"/>
          <w:vertAlign w:val="baseline"/>
        </w:rPr>
        <w:t> </w:t>
      </w:r>
      <w:r>
        <w:rPr>
          <w:vertAlign w:val="baseline"/>
        </w:rPr>
        <w:t>bulbs</w:t>
      </w:r>
      <w:r>
        <w:rPr>
          <w:spacing w:val="31"/>
          <w:vertAlign w:val="baseline"/>
        </w:rPr>
        <w:t> </w:t>
      </w:r>
      <w:r>
        <w:rPr>
          <w:vertAlign w:val="baseline"/>
        </w:rPr>
        <w:t>as</w:t>
      </w:r>
      <w:r>
        <w:rPr>
          <w:spacing w:val="31"/>
          <w:vertAlign w:val="baseline"/>
        </w:rPr>
        <w:t> </w:t>
      </w:r>
      <w:r>
        <w:rPr>
          <w:vertAlign w:val="baseline"/>
        </w:rPr>
        <w:t>it</w:t>
      </w:r>
      <w:r>
        <w:rPr>
          <w:spacing w:val="31"/>
          <w:vertAlign w:val="baseline"/>
        </w:rPr>
        <w:t> </w:t>
      </w:r>
      <w:r>
        <w:rPr>
          <w:vertAlign w:val="baseline"/>
        </w:rPr>
        <w:t>was</w:t>
      </w:r>
      <w:r>
        <w:rPr>
          <w:spacing w:val="31"/>
          <w:vertAlign w:val="baseline"/>
        </w:rPr>
        <w:t> </w:t>
      </w:r>
      <w:r>
        <w:rPr>
          <w:vertAlign w:val="baseline"/>
        </w:rPr>
        <w:t>observed</w:t>
      </w:r>
      <w:r>
        <w:rPr>
          <w:spacing w:val="31"/>
          <w:vertAlign w:val="baseline"/>
        </w:rPr>
        <w:t> </w:t>
      </w:r>
      <w:r>
        <w:rPr>
          <w:vertAlign w:val="baseline"/>
        </w:rPr>
        <w:t>that</w:t>
      </w:r>
      <w:r>
        <w:rPr>
          <w:spacing w:val="31"/>
          <w:vertAlign w:val="baseline"/>
        </w:rPr>
        <w:t> </w:t>
      </w:r>
      <w:r>
        <w:rPr>
          <w:vertAlign w:val="baseline"/>
        </w:rPr>
        <w:t>the</w:t>
      </w:r>
    </w:p>
    <w:p>
      <w:pPr>
        <w:pStyle w:val="BodyText"/>
        <w:ind w:left="930"/>
      </w:pPr>
      <w:r>
        <w:rPr/>
        <w:t>bulbs</w:t>
      </w:r>
      <w:r>
        <w:rPr>
          <w:spacing w:val="-1"/>
        </w:rPr>
        <w:t> </w:t>
      </w:r>
      <w:r>
        <w:rPr/>
        <w:t>would otherwise often become submerged in the solution.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3"/>
        <w:numPr>
          <w:ilvl w:val="1"/>
          <w:numId w:val="8"/>
        </w:numPr>
        <w:tabs>
          <w:tab w:pos="1279" w:val="left" w:leader="none"/>
          <w:tab w:pos="1650" w:val="left" w:leader="none"/>
        </w:tabs>
        <w:spacing w:line="240" w:lineRule="auto" w:before="230" w:after="0"/>
        <w:ind w:left="1278" w:right="0" w:hanging="349"/>
        <w:jc w:val="left"/>
        <w:rPr>
          <w:u w:val="none"/>
        </w:rPr>
      </w:pPr>
      <w:bookmarkStart w:name="_TOC_250014" w:id="6"/>
      <w:r>
        <w:rPr>
          <w:u w:val="single"/>
        </w:rPr>
        <w:t>:</w:t>
        <w:tab/>
        <w:t>Independent</w:t>
      </w:r>
      <w:r>
        <w:rPr>
          <w:spacing w:val="-2"/>
          <w:u w:val="single"/>
        </w:rPr>
        <w:t> </w:t>
      </w:r>
      <w:bookmarkEnd w:id="6"/>
      <w:r>
        <w:rPr>
          <w:u w:val="single"/>
        </w:rPr>
        <w:t>Variable</w:t>
      </w:r>
    </w:p>
    <w:p>
      <w:pPr>
        <w:pStyle w:val="BodyText"/>
        <w:spacing w:before="1"/>
        <w:rPr>
          <w:rFonts w:ascii="Arial"/>
          <w:b/>
          <w:sz w:val="17"/>
        </w:rPr>
      </w:pPr>
    </w:p>
    <w:p>
      <w:pPr>
        <w:pStyle w:val="BodyText"/>
        <w:spacing w:line="480" w:lineRule="auto" w:before="92"/>
        <w:ind w:left="930" w:right="949"/>
        <w:jc w:val="both"/>
      </w:pPr>
      <w:r>
        <w:rPr/>
        <w:t>The independent variable was the NPK ratio in each solution. The NPK ratios</w:t>
      </w:r>
      <w:r>
        <w:rPr>
          <w:spacing w:val="1"/>
        </w:rPr>
        <w:t> </w:t>
      </w:r>
      <w:r>
        <w:rPr/>
        <w:t>tested were (when simplified), 1:1:1, 2:1:1 and 2:2:1. The 1:1:1 ratio was used</w:t>
      </w:r>
      <w:r>
        <w:rPr>
          <w:spacing w:val="-64"/>
        </w:rPr>
        <w:t> </w:t>
      </w:r>
      <w:r>
        <w:rPr/>
        <w:t>due to its reputation as being the best ratio for “all-purpose,” use (Smith,</w:t>
      </w:r>
      <w:r>
        <w:rPr>
          <w:spacing w:val="1"/>
        </w:rPr>
        <w:t> </w:t>
      </w:r>
      <w:r>
        <w:rPr/>
        <w:t>2013). The higher nitrogen level ratios (2:1:1 and 2:2:1) were chosen because</w:t>
      </w:r>
      <w:r>
        <w:rPr>
          <w:spacing w:val="-64"/>
        </w:rPr>
        <w:t> </w:t>
      </w:r>
      <w:r>
        <w:rPr/>
        <w:t>these</w:t>
      </w:r>
      <w:r>
        <w:rPr>
          <w:spacing w:val="1"/>
        </w:rPr>
        <w:t> </w:t>
      </w:r>
      <w:r>
        <w:rPr/>
        <w:t>ratios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common</w:t>
      </w:r>
      <w:r>
        <w:rPr>
          <w:spacing w:val="1"/>
        </w:rPr>
        <w:t> </w:t>
      </w:r>
      <w:r>
        <w:rPr/>
        <w:t>compound</w:t>
      </w:r>
      <w:r>
        <w:rPr>
          <w:spacing w:val="1"/>
        </w:rPr>
        <w:t> </w:t>
      </w:r>
      <w:r>
        <w:rPr/>
        <w:t>fertiliser</w:t>
      </w:r>
      <w:r>
        <w:rPr>
          <w:spacing w:val="1"/>
        </w:rPr>
        <w:t> </w:t>
      </w:r>
      <w:r>
        <w:rPr/>
        <w:t>ratios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EU</w:t>
      </w:r>
      <w:r>
        <w:rPr>
          <w:spacing w:val="1"/>
        </w:rPr>
        <w:t> </w:t>
      </w:r>
      <w:r>
        <w:rPr/>
        <w:t>(Normile, 2004). Water was chosen as the control solution as it contains no</w:t>
      </w:r>
      <w:r>
        <w:rPr>
          <w:spacing w:val="1"/>
        </w:rPr>
        <w:t> </w:t>
      </w:r>
      <w:r>
        <w:rPr/>
        <w:t>nitrogen,</w:t>
      </w:r>
      <w:r>
        <w:rPr>
          <w:spacing w:val="-1"/>
        </w:rPr>
        <w:t> </w:t>
      </w:r>
      <w:r>
        <w:rPr/>
        <w:t>phosphorus</w:t>
      </w:r>
      <w:r>
        <w:rPr>
          <w:spacing w:val="-1"/>
        </w:rPr>
        <w:t> </w:t>
      </w:r>
      <w:r>
        <w:rPr/>
        <w:t>or</w:t>
      </w:r>
      <w:r>
        <w:rPr>
          <w:spacing w:val="-1"/>
        </w:rPr>
        <w:t> </w:t>
      </w:r>
      <w:r>
        <w:rPr/>
        <w:t>potassium.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Heading3"/>
        <w:numPr>
          <w:ilvl w:val="1"/>
          <w:numId w:val="8"/>
        </w:numPr>
        <w:tabs>
          <w:tab w:pos="1279" w:val="left" w:leader="none"/>
        </w:tabs>
        <w:spacing w:line="240" w:lineRule="auto" w:before="0" w:after="0"/>
        <w:ind w:left="1278" w:right="0" w:hanging="349"/>
        <w:jc w:val="both"/>
        <w:rPr>
          <w:u w:val="none"/>
        </w:rPr>
      </w:pPr>
      <w:bookmarkStart w:name="_TOC_250013" w:id="7"/>
      <w:r>
        <w:rPr>
          <w:u w:val="single"/>
        </w:rPr>
        <w:t>:  </w:t>
      </w:r>
      <w:r>
        <w:rPr>
          <w:spacing w:val="9"/>
          <w:u w:val="single"/>
        </w:rPr>
        <w:t> </w:t>
      </w:r>
      <w:r>
        <w:rPr>
          <w:u w:val="single"/>
        </w:rPr>
        <w:t>Dependent</w:t>
      </w:r>
      <w:r>
        <w:rPr>
          <w:spacing w:val="-1"/>
          <w:u w:val="single"/>
        </w:rPr>
        <w:t> </w:t>
      </w:r>
      <w:bookmarkEnd w:id="7"/>
      <w:r>
        <w:rPr>
          <w:u w:val="single"/>
        </w:rPr>
        <w:t>Variable</w:t>
      </w:r>
    </w:p>
    <w:p>
      <w:pPr>
        <w:pStyle w:val="BodyText"/>
        <w:spacing w:before="7"/>
        <w:rPr>
          <w:rFonts w:ascii="Arial"/>
          <w:b/>
          <w:sz w:val="16"/>
        </w:rPr>
      </w:pPr>
    </w:p>
    <w:p>
      <w:pPr>
        <w:pStyle w:val="BodyText"/>
        <w:spacing w:line="480" w:lineRule="auto" w:before="92"/>
        <w:ind w:left="930" w:right="949" w:firstLine="720"/>
        <w:jc w:val="both"/>
      </w:pPr>
      <w:r>
        <w:rPr/>
        <w:t>The dependent variable was the mitotic index of the tip of the longest</w:t>
      </w:r>
      <w:r>
        <w:rPr>
          <w:spacing w:val="1"/>
        </w:rPr>
        <w:t> </w:t>
      </w:r>
      <w:r>
        <w:rPr/>
        <w:t>root of each onion. I chose the root as the tissue to be examined because</w:t>
      </w:r>
      <w:r>
        <w:rPr>
          <w:spacing w:val="1"/>
        </w:rPr>
        <w:t> </w:t>
      </w:r>
      <w:r>
        <w:rPr/>
        <w:t>growth hormones such as cytokinin [a hormone that regulates “physiological</w:t>
      </w:r>
      <w:r>
        <w:rPr>
          <w:spacing w:val="1"/>
        </w:rPr>
        <w:t> </w:t>
      </w:r>
      <w:r>
        <w:rPr/>
        <w:t>growth</w:t>
      </w:r>
      <w:r>
        <w:rPr>
          <w:spacing w:val="56"/>
        </w:rPr>
        <w:t> </w:t>
      </w:r>
      <w:r>
        <w:rPr/>
        <w:t>processes,”</w:t>
      </w:r>
      <w:r>
        <w:rPr>
          <w:spacing w:val="56"/>
        </w:rPr>
        <w:t> </w:t>
      </w:r>
      <w:r>
        <w:rPr/>
        <w:t>(Aiken,</w:t>
      </w:r>
      <w:r>
        <w:rPr>
          <w:spacing w:val="56"/>
        </w:rPr>
        <w:t> </w:t>
      </w:r>
      <w:r>
        <w:rPr/>
        <w:t>1996)</w:t>
      </w:r>
      <w:r>
        <w:rPr>
          <w:spacing w:val="57"/>
        </w:rPr>
        <w:t> </w:t>
      </w:r>
      <w:r>
        <w:rPr/>
        <w:t>throughout</w:t>
      </w:r>
      <w:r>
        <w:rPr>
          <w:spacing w:val="56"/>
        </w:rPr>
        <w:t> </w:t>
      </w:r>
      <w:r>
        <w:rPr/>
        <w:t>a</w:t>
      </w:r>
      <w:r>
        <w:rPr>
          <w:spacing w:val="56"/>
        </w:rPr>
        <w:t> </w:t>
      </w:r>
      <w:r>
        <w:rPr/>
        <w:t>plant]</w:t>
      </w:r>
      <w:r>
        <w:rPr>
          <w:spacing w:val="56"/>
        </w:rPr>
        <w:t> </w:t>
      </w:r>
      <w:r>
        <w:rPr/>
        <w:t>are</w:t>
      </w:r>
      <w:r>
        <w:rPr>
          <w:spacing w:val="56"/>
        </w:rPr>
        <w:t> </w:t>
      </w:r>
      <w:r>
        <w:rPr/>
        <w:t>produced</w:t>
      </w:r>
      <w:r>
        <w:rPr>
          <w:spacing w:val="56"/>
        </w:rPr>
        <w:t> </w:t>
      </w:r>
      <w:r>
        <w:rPr/>
        <w:t>in</w:t>
      </w:r>
      <w:r>
        <w:rPr>
          <w:spacing w:val="57"/>
        </w:rPr>
        <w:t> </w:t>
      </w:r>
      <w:r>
        <w:rPr/>
        <w:t>the</w:t>
      </w:r>
    </w:p>
    <w:p>
      <w:pPr>
        <w:spacing w:after="0" w:line="480" w:lineRule="auto"/>
        <w:jc w:val="both"/>
        <w:sectPr>
          <w:pgSz w:w="11910" w:h="16840"/>
          <w:pgMar w:header="720" w:footer="0" w:top="1000" w:bottom="280" w:left="880" w:right="84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line="480" w:lineRule="auto" w:before="216"/>
        <w:ind w:left="930" w:right="949"/>
        <w:jc w:val="both"/>
      </w:pPr>
      <w:r>
        <w:rPr/>
        <w:t>roots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transported</w:t>
      </w:r>
      <w:r>
        <w:rPr>
          <w:spacing w:val="1"/>
        </w:rPr>
        <w:t> </w:t>
      </w:r>
      <w:r>
        <w:rPr/>
        <w:t>throughout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onion</w:t>
      </w:r>
      <w:r>
        <w:rPr>
          <w:spacing w:val="1"/>
        </w:rPr>
        <w:t> </w:t>
      </w:r>
      <w:r>
        <w:rPr/>
        <w:t>(Aiken,</w:t>
      </w:r>
      <w:r>
        <w:rPr>
          <w:spacing w:val="1"/>
        </w:rPr>
        <w:t> </w:t>
      </w:r>
      <w:r>
        <w:rPr/>
        <w:t>1996).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cytokinins</w:t>
      </w:r>
      <w:r>
        <w:rPr>
          <w:spacing w:val="1"/>
        </w:rPr>
        <w:t> </w:t>
      </w:r>
      <w:r>
        <w:rPr/>
        <w:t>enhance overall onion growth, high root growth would indicate high overall</w:t>
      </w:r>
      <w:r>
        <w:rPr>
          <w:spacing w:val="1"/>
        </w:rPr>
        <w:t> </w:t>
      </w:r>
      <w:r>
        <w:rPr/>
        <w:t>onion growth. This is because larger roots would produce more cytokinin per</w:t>
      </w:r>
      <w:r>
        <w:rPr>
          <w:spacing w:val="1"/>
        </w:rPr>
        <w:t> </w:t>
      </w:r>
      <w:r>
        <w:rPr/>
        <w:t>unit time, hence facilitating increased growth. Therefore, root mitotic indices</w:t>
      </w:r>
      <w:r>
        <w:rPr>
          <w:spacing w:val="1"/>
        </w:rPr>
        <w:t> </w:t>
      </w:r>
      <w:r>
        <w:rPr/>
        <w:t>would be representative of overall onion growth. </w:t>
      </w:r>
      <w:r>
        <w:rPr>
          <w:rFonts w:ascii="Arial"/>
          <w:i/>
        </w:rPr>
        <w:t>Allium cepa </w:t>
      </w:r>
      <w:r>
        <w:rPr/>
        <w:t>was chosen</w:t>
      </w:r>
      <w:r>
        <w:rPr>
          <w:spacing w:val="1"/>
        </w:rPr>
        <w:t> </w:t>
      </w:r>
      <w:r>
        <w:rPr/>
        <w:t>because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its</w:t>
      </w:r>
      <w:r>
        <w:rPr>
          <w:spacing w:val="-1"/>
        </w:rPr>
        <w:t> </w:t>
      </w:r>
      <w:r>
        <w:rPr/>
        <w:t>widespread worldwide use (Courteau,</w:t>
      </w:r>
      <w:r>
        <w:rPr>
          <w:spacing w:val="-1"/>
        </w:rPr>
        <w:t> </w:t>
      </w:r>
      <w:r>
        <w:rPr/>
        <w:t>2011).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</w:pPr>
    </w:p>
    <w:p>
      <w:pPr>
        <w:pStyle w:val="Heading3"/>
        <w:numPr>
          <w:ilvl w:val="1"/>
          <w:numId w:val="8"/>
        </w:numPr>
        <w:tabs>
          <w:tab w:pos="1279" w:val="left" w:leader="none"/>
        </w:tabs>
        <w:spacing w:line="240" w:lineRule="auto" w:before="1" w:after="0"/>
        <w:ind w:left="1278" w:right="0" w:hanging="349"/>
        <w:jc w:val="both"/>
        <w:rPr>
          <w:u w:val="none"/>
        </w:rPr>
      </w:pPr>
      <w:bookmarkStart w:name="_TOC_250012" w:id="8"/>
      <w:r>
        <w:rPr>
          <w:u w:val="single"/>
        </w:rPr>
        <w:t>:  </w:t>
      </w:r>
      <w:r>
        <w:rPr>
          <w:spacing w:val="9"/>
          <w:u w:val="single"/>
        </w:rPr>
        <w:t> </w:t>
      </w:r>
      <w:r>
        <w:rPr>
          <w:u w:val="single"/>
        </w:rPr>
        <w:t>Controlled</w:t>
      </w:r>
      <w:r>
        <w:rPr>
          <w:spacing w:val="-1"/>
          <w:u w:val="single"/>
        </w:rPr>
        <w:t> </w:t>
      </w:r>
      <w:bookmarkEnd w:id="8"/>
      <w:r>
        <w:rPr>
          <w:u w:val="single"/>
        </w:rPr>
        <w:t>Variables</w:t>
      </w:r>
    </w:p>
    <w:p>
      <w:pPr>
        <w:pStyle w:val="BodyText"/>
        <w:rPr>
          <w:rFonts w:ascii="Arial"/>
          <w:b/>
          <w:sz w:val="17"/>
        </w:rPr>
      </w:pPr>
    </w:p>
    <w:p>
      <w:pPr>
        <w:pStyle w:val="BodyText"/>
        <w:spacing w:before="92"/>
        <w:ind w:left="1650"/>
      </w:pPr>
      <w:r>
        <w:rPr>
          <w:u w:val="single"/>
        </w:rPr>
        <w:t>The</w:t>
      </w:r>
      <w:r>
        <w:rPr>
          <w:spacing w:val="1"/>
          <w:u w:val="single"/>
        </w:rPr>
        <w:t> </w:t>
      </w:r>
      <w:r>
        <w:rPr>
          <w:u w:val="single"/>
        </w:rPr>
        <w:t>species</w:t>
      </w:r>
      <w:r>
        <w:rPr>
          <w:spacing w:val="2"/>
          <w:u w:val="single"/>
        </w:rPr>
        <w:t> </w:t>
      </w:r>
      <w:r>
        <w:rPr>
          <w:u w:val="single"/>
        </w:rPr>
        <w:t>of</w:t>
      </w:r>
      <w:r>
        <w:rPr>
          <w:spacing w:val="2"/>
          <w:u w:val="single"/>
        </w:rPr>
        <w:t> </w:t>
      </w:r>
      <w:r>
        <w:rPr>
          <w:u w:val="single"/>
        </w:rPr>
        <w:t>onion</w:t>
      </w:r>
      <w:r>
        <w:rPr>
          <w:spacing w:val="2"/>
        </w:rPr>
        <w:t> </w:t>
      </w:r>
      <w:r>
        <w:rPr/>
        <w:t>used</w:t>
      </w:r>
      <w:r>
        <w:rPr>
          <w:spacing w:val="2"/>
        </w:rPr>
        <w:t> </w:t>
      </w:r>
      <w:r>
        <w:rPr/>
        <w:t>in</w:t>
      </w:r>
      <w:r>
        <w:rPr>
          <w:spacing w:val="2"/>
        </w:rPr>
        <w:t> </w:t>
      </w:r>
      <w:r>
        <w:rPr/>
        <w:t>the</w:t>
      </w:r>
      <w:r>
        <w:rPr>
          <w:spacing w:val="2"/>
        </w:rPr>
        <w:t> </w:t>
      </w:r>
      <w:r>
        <w:rPr/>
        <w:t>experiment</w:t>
      </w:r>
      <w:r>
        <w:rPr>
          <w:spacing w:val="2"/>
        </w:rPr>
        <w:t> </w:t>
      </w:r>
      <w:r>
        <w:rPr/>
        <w:t>was</w:t>
      </w:r>
      <w:r>
        <w:rPr>
          <w:spacing w:val="2"/>
        </w:rPr>
        <w:t> </w:t>
      </w:r>
      <w:r>
        <w:rPr>
          <w:rFonts w:ascii="Arial"/>
          <w:i/>
        </w:rPr>
        <w:t>Allium</w:t>
      </w:r>
      <w:r>
        <w:rPr>
          <w:rFonts w:ascii="Arial"/>
          <w:i/>
          <w:spacing w:val="3"/>
        </w:rPr>
        <w:t> </w:t>
      </w:r>
      <w:r>
        <w:rPr>
          <w:rFonts w:ascii="Arial"/>
          <w:i/>
        </w:rPr>
        <w:t>cepa</w:t>
      </w:r>
      <w:r>
        <w:rPr/>
        <w:t>.</w:t>
      </w:r>
      <w:r>
        <w:rPr>
          <w:spacing w:val="2"/>
        </w:rPr>
        <w:t> </w:t>
      </w:r>
      <w:r>
        <w:rPr/>
        <w:t>Different</w:t>
      </w:r>
    </w:p>
    <w:p>
      <w:pPr>
        <w:pStyle w:val="BodyText"/>
        <w:spacing w:before="7"/>
        <w:rPr>
          <w:sz w:val="15"/>
        </w:rPr>
      </w:pPr>
    </w:p>
    <w:p>
      <w:pPr>
        <w:pStyle w:val="BodyText"/>
        <w:spacing w:line="480" w:lineRule="auto" w:before="92"/>
        <w:ind w:left="930" w:right="949"/>
        <w:jc w:val="both"/>
      </w:pPr>
      <w:r>
        <w:rPr/>
        <w:t>onion species would respond differently to the same NPK ratio, limiting the</w:t>
      </w:r>
      <w:r>
        <w:rPr>
          <w:spacing w:val="1"/>
        </w:rPr>
        <w:t> </w:t>
      </w:r>
      <w:r>
        <w:rPr/>
        <w:t>extent</w:t>
      </w:r>
      <w:r>
        <w:rPr>
          <w:spacing w:val="63"/>
        </w:rPr>
        <w:t> </w:t>
      </w:r>
      <w:r>
        <w:rPr/>
        <w:t>to</w:t>
      </w:r>
      <w:r>
        <w:rPr>
          <w:spacing w:val="64"/>
        </w:rPr>
        <w:t> </w:t>
      </w:r>
      <w:r>
        <w:rPr/>
        <w:t>which</w:t>
      </w:r>
      <w:r>
        <w:rPr>
          <w:spacing w:val="63"/>
        </w:rPr>
        <w:t> </w:t>
      </w:r>
      <w:r>
        <w:rPr/>
        <w:t>the</w:t>
      </w:r>
      <w:r>
        <w:rPr>
          <w:spacing w:val="64"/>
        </w:rPr>
        <w:t> </w:t>
      </w:r>
      <w:r>
        <w:rPr/>
        <w:t>different</w:t>
      </w:r>
      <w:r>
        <w:rPr>
          <w:spacing w:val="64"/>
        </w:rPr>
        <w:t> </w:t>
      </w:r>
      <w:r>
        <w:rPr/>
        <w:t>ratios</w:t>
      </w:r>
      <w:r>
        <w:rPr>
          <w:spacing w:val="63"/>
        </w:rPr>
        <w:t> </w:t>
      </w:r>
      <w:r>
        <w:rPr/>
        <w:t>can</w:t>
      </w:r>
      <w:r>
        <w:rPr>
          <w:spacing w:val="64"/>
        </w:rPr>
        <w:t> </w:t>
      </w:r>
      <w:r>
        <w:rPr/>
        <w:t>be</w:t>
      </w:r>
      <w:r>
        <w:rPr>
          <w:spacing w:val="63"/>
        </w:rPr>
        <w:t> </w:t>
      </w:r>
      <w:r>
        <w:rPr/>
        <w:t>compared</w:t>
      </w:r>
      <w:r>
        <w:rPr>
          <w:spacing w:val="63"/>
        </w:rPr>
        <w:t> </w:t>
      </w:r>
      <w:r>
        <w:rPr/>
        <w:t>with</w:t>
      </w:r>
      <w:r>
        <w:rPr>
          <w:spacing w:val="64"/>
        </w:rPr>
        <w:t> </w:t>
      </w:r>
      <w:r>
        <w:rPr/>
        <w:t>respect</w:t>
      </w:r>
      <w:r>
        <w:rPr>
          <w:spacing w:val="64"/>
        </w:rPr>
        <w:t> </w:t>
      </w:r>
      <w:r>
        <w:rPr/>
        <w:t>to</w:t>
      </w:r>
      <w:r>
        <w:rPr>
          <w:spacing w:val="63"/>
        </w:rPr>
        <w:t> </w:t>
      </w:r>
      <w:r>
        <w:rPr/>
        <w:t>the</w:t>
      </w:r>
      <w:r>
        <w:rPr>
          <w:spacing w:val="-64"/>
        </w:rPr>
        <w:t> </w:t>
      </w:r>
      <w:r>
        <w:rPr/>
        <w:t>growth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 tested onions.</w:t>
      </w:r>
    </w:p>
    <w:p>
      <w:pPr>
        <w:pStyle w:val="BodyText"/>
        <w:spacing w:line="480" w:lineRule="auto"/>
        <w:ind w:left="930" w:right="949" w:firstLine="720"/>
        <w:jc w:val="both"/>
      </w:pPr>
      <w:r>
        <w:rPr>
          <w:u w:val="single"/>
        </w:rPr>
        <w:t>The</w:t>
      </w:r>
      <w:r>
        <w:rPr>
          <w:spacing w:val="1"/>
          <w:u w:val="single"/>
        </w:rPr>
        <w:t> </w:t>
      </w:r>
      <w:r>
        <w:rPr>
          <w:u w:val="single"/>
        </w:rPr>
        <w:t>concentration</w:t>
      </w:r>
      <w:r>
        <w:rPr>
          <w:spacing w:val="1"/>
          <w:u w:val="single"/>
        </w:rPr>
        <w:t> </w:t>
      </w:r>
      <w:r>
        <w:rPr>
          <w:u w:val="single"/>
        </w:rPr>
        <w:t>of</w:t>
      </w:r>
      <w:r>
        <w:rPr>
          <w:spacing w:val="1"/>
          <w:u w:val="single"/>
        </w:rPr>
        <w:t> </w:t>
      </w:r>
      <w:r>
        <w:rPr>
          <w:u w:val="single"/>
        </w:rPr>
        <w:t>the</w:t>
      </w:r>
      <w:r>
        <w:rPr>
          <w:spacing w:val="1"/>
          <w:u w:val="single"/>
        </w:rPr>
        <w:t> </w:t>
      </w:r>
      <w:r>
        <w:rPr>
          <w:u w:val="single"/>
        </w:rPr>
        <w:t>prepared</w:t>
      </w:r>
      <w:r>
        <w:rPr>
          <w:spacing w:val="1"/>
          <w:u w:val="single"/>
        </w:rPr>
        <w:t> </w:t>
      </w:r>
      <w:r>
        <w:rPr>
          <w:u w:val="single"/>
        </w:rPr>
        <w:t>fertiliser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each</w:t>
      </w:r>
      <w:r>
        <w:rPr>
          <w:spacing w:val="1"/>
        </w:rPr>
        <w:t> </w:t>
      </w:r>
      <w:r>
        <w:rPr/>
        <w:t>pot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kept</w:t>
      </w:r>
      <w:r>
        <w:rPr>
          <w:spacing w:val="1"/>
        </w:rPr>
        <w:t> </w:t>
      </w:r>
      <w:r>
        <w:rPr/>
        <w:t>constant at 20g/dm</w:t>
      </w:r>
      <w:r>
        <w:rPr>
          <w:vertAlign w:val="superscript"/>
        </w:rPr>
        <w:t>3</w:t>
      </w:r>
      <w:r>
        <w:rPr>
          <w:vertAlign w:val="baseline"/>
        </w:rPr>
        <w:t>. Variations in concentrations would affect the rate of</w:t>
      </w:r>
      <w:r>
        <w:rPr>
          <w:spacing w:val="1"/>
          <w:vertAlign w:val="baseline"/>
        </w:rPr>
        <w:t> </w:t>
      </w:r>
      <w:r>
        <w:rPr>
          <w:vertAlign w:val="baseline"/>
        </w:rPr>
        <w:t>nutrient uptake by the onions, hence causing different effects on the growth of</w:t>
      </w:r>
      <w:r>
        <w:rPr>
          <w:spacing w:val="-64"/>
          <w:vertAlign w:val="baseline"/>
        </w:rPr>
        <w:t> </w:t>
      </w:r>
      <w:r>
        <w:rPr>
          <w:vertAlign w:val="baseline"/>
        </w:rPr>
        <w:t>onions in each solution.</w:t>
      </w:r>
    </w:p>
    <w:p>
      <w:pPr>
        <w:pStyle w:val="BodyText"/>
        <w:spacing w:before="1"/>
        <w:ind w:left="1650"/>
        <w:jc w:val="both"/>
      </w:pPr>
      <w:r>
        <w:rPr>
          <w:u w:val="single"/>
        </w:rPr>
        <w:t>The</w:t>
      </w:r>
      <w:r>
        <w:rPr>
          <w:spacing w:val="7"/>
          <w:u w:val="single"/>
        </w:rPr>
        <w:t> </w:t>
      </w:r>
      <w:r>
        <w:rPr>
          <w:u w:val="single"/>
        </w:rPr>
        <w:t>environment</w:t>
      </w:r>
      <w:r>
        <w:rPr>
          <w:spacing w:val="7"/>
        </w:rPr>
        <w:t> </w:t>
      </w:r>
      <w:r>
        <w:rPr/>
        <w:t>(temperature,</w:t>
      </w:r>
      <w:r>
        <w:rPr>
          <w:spacing w:val="8"/>
        </w:rPr>
        <w:t> </w:t>
      </w:r>
      <w:r>
        <w:rPr/>
        <w:t>pH,</w:t>
      </w:r>
      <w:r>
        <w:rPr>
          <w:spacing w:val="8"/>
        </w:rPr>
        <w:t> </w:t>
      </w:r>
      <w:r>
        <w:rPr/>
        <w:t>moisture)</w:t>
      </w:r>
      <w:r>
        <w:rPr>
          <w:spacing w:val="8"/>
        </w:rPr>
        <w:t> </w:t>
      </w:r>
      <w:r>
        <w:rPr/>
        <w:t>in</w:t>
      </w:r>
      <w:r>
        <w:rPr>
          <w:spacing w:val="7"/>
        </w:rPr>
        <w:t> </w:t>
      </w:r>
      <w:r>
        <w:rPr/>
        <w:t>which</w:t>
      </w:r>
      <w:r>
        <w:rPr>
          <w:spacing w:val="8"/>
        </w:rPr>
        <w:t> </w:t>
      </w:r>
      <w:r>
        <w:rPr/>
        <w:t>the</w:t>
      </w:r>
      <w:r>
        <w:rPr>
          <w:spacing w:val="8"/>
        </w:rPr>
        <w:t> </w:t>
      </w:r>
      <w:r>
        <w:rPr/>
        <w:t>onions</w:t>
      </w:r>
      <w:r>
        <w:rPr>
          <w:spacing w:val="8"/>
        </w:rPr>
        <w:t> </w:t>
      </w:r>
      <w:r>
        <w:rPr/>
        <w:t>were</w:t>
      </w:r>
    </w:p>
    <w:p>
      <w:pPr>
        <w:pStyle w:val="BodyText"/>
        <w:spacing w:before="11"/>
        <w:rPr>
          <w:sz w:val="15"/>
        </w:rPr>
      </w:pPr>
    </w:p>
    <w:p>
      <w:pPr>
        <w:pStyle w:val="BodyText"/>
        <w:spacing w:line="480" w:lineRule="auto" w:before="92"/>
        <w:ind w:left="930" w:right="947"/>
      </w:pPr>
      <w:r>
        <w:rPr/>
        <w:t>placed</w:t>
      </w:r>
      <w:r>
        <w:rPr>
          <w:spacing w:val="29"/>
        </w:rPr>
        <w:t> </w:t>
      </w:r>
      <w:r>
        <w:rPr/>
        <w:t>before</w:t>
      </w:r>
      <w:r>
        <w:rPr>
          <w:spacing w:val="30"/>
        </w:rPr>
        <w:t> </w:t>
      </w:r>
      <w:r>
        <w:rPr/>
        <w:t>the</w:t>
      </w:r>
      <w:r>
        <w:rPr>
          <w:spacing w:val="30"/>
        </w:rPr>
        <w:t> </w:t>
      </w:r>
      <w:r>
        <w:rPr/>
        <w:t>start</w:t>
      </w:r>
      <w:r>
        <w:rPr>
          <w:spacing w:val="30"/>
        </w:rPr>
        <w:t> </w:t>
      </w:r>
      <w:r>
        <w:rPr/>
        <w:t>of</w:t>
      </w:r>
      <w:r>
        <w:rPr>
          <w:spacing w:val="30"/>
        </w:rPr>
        <w:t> </w:t>
      </w:r>
      <w:r>
        <w:rPr/>
        <w:t>the</w:t>
      </w:r>
      <w:r>
        <w:rPr>
          <w:spacing w:val="30"/>
        </w:rPr>
        <w:t> </w:t>
      </w:r>
      <w:r>
        <w:rPr/>
        <w:t>experiment</w:t>
      </w:r>
      <w:r>
        <w:rPr>
          <w:spacing w:val="30"/>
        </w:rPr>
        <w:t> </w:t>
      </w:r>
      <w:r>
        <w:rPr/>
        <w:t>was</w:t>
      </w:r>
      <w:r>
        <w:rPr>
          <w:spacing w:val="30"/>
        </w:rPr>
        <w:t> </w:t>
      </w:r>
      <w:r>
        <w:rPr/>
        <w:t>identical</w:t>
      </w:r>
      <w:r>
        <w:rPr>
          <w:spacing w:val="30"/>
        </w:rPr>
        <w:t> </w:t>
      </w:r>
      <w:r>
        <w:rPr/>
        <w:t>for</w:t>
      </w:r>
      <w:r>
        <w:rPr>
          <w:spacing w:val="30"/>
        </w:rPr>
        <w:t> </w:t>
      </w:r>
      <w:r>
        <w:rPr/>
        <w:t>all</w:t>
      </w:r>
      <w:r>
        <w:rPr>
          <w:spacing w:val="30"/>
        </w:rPr>
        <w:t> </w:t>
      </w:r>
      <w:r>
        <w:rPr/>
        <w:t>the</w:t>
      </w:r>
      <w:r>
        <w:rPr>
          <w:spacing w:val="30"/>
        </w:rPr>
        <w:t> </w:t>
      </w:r>
      <w:r>
        <w:rPr/>
        <w:t>onions</w:t>
      </w:r>
      <w:r>
        <w:rPr>
          <w:spacing w:val="30"/>
        </w:rPr>
        <w:t> </w:t>
      </w:r>
      <w:r>
        <w:rPr/>
        <w:t>as</w:t>
      </w:r>
      <w:r>
        <w:rPr>
          <w:spacing w:val="-64"/>
        </w:rPr>
        <w:t> </w:t>
      </w:r>
      <w:r>
        <w:rPr/>
        <w:t>they</w:t>
      </w:r>
      <w:r>
        <w:rPr>
          <w:spacing w:val="-1"/>
        </w:rPr>
        <w:t> </w:t>
      </w:r>
      <w:r>
        <w:rPr/>
        <w:t>were stored in the same location.</w:t>
      </w:r>
    </w:p>
    <w:p>
      <w:pPr>
        <w:pStyle w:val="BodyText"/>
        <w:ind w:left="1650"/>
      </w:pPr>
      <w:r>
        <w:rPr>
          <w:u w:val="single"/>
        </w:rPr>
        <w:t>The</w:t>
      </w:r>
      <w:r>
        <w:rPr>
          <w:spacing w:val="6"/>
          <w:u w:val="single"/>
        </w:rPr>
        <w:t> </w:t>
      </w:r>
      <w:r>
        <w:rPr>
          <w:u w:val="single"/>
        </w:rPr>
        <w:t>time</w:t>
      </w:r>
      <w:r>
        <w:rPr>
          <w:spacing w:val="6"/>
          <w:u w:val="single"/>
        </w:rPr>
        <w:t> </w:t>
      </w:r>
      <w:r>
        <w:rPr>
          <w:u w:val="single"/>
        </w:rPr>
        <w:t>at</w:t>
      </w:r>
      <w:r>
        <w:rPr>
          <w:spacing w:val="6"/>
          <w:u w:val="single"/>
        </w:rPr>
        <w:t> </w:t>
      </w:r>
      <w:r>
        <w:rPr>
          <w:u w:val="single"/>
        </w:rPr>
        <w:t>which</w:t>
      </w:r>
      <w:r>
        <w:rPr>
          <w:spacing w:val="6"/>
          <w:u w:val="single"/>
        </w:rPr>
        <w:t> </w:t>
      </w:r>
      <w:r>
        <w:rPr>
          <w:u w:val="single"/>
        </w:rPr>
        <w:t>the</w:t>
      </w:r>
      <w:r>
        <w:rPr>
          <w:spacing w:val="5"/>
          <w:u w:val="single"/>
        </w:rPr>
        <w:t> </w:t>
      </w:r>
      <w:r>
        <w:rPr>
          <w:u w:val="single"/>
        </w:rPr>
        <w:t>micrograph</w:t>
      </w:r>
      <w:r>
        <w:rPr>
          <w:spacing w:val="5"/>
        </w:rPr>
        <w:t> </w:t>
      </w:r>
      <w:r>
        <w:rPr/>
        <w:t>for</w:t>
      </w:r>
      <w:r>
        <w:rPr>
          <w:spacing w:val="6"/>
        </w:rPr>
        <w:t> </w:t>
      </w:r>
      <w:r>
        <w:rPr/>
        <w:t>each</w:t>
      </w:r>
      <w:r>
        <w:rPr>
          <w:spacing w:val="6"/>
        </w:rPr>
        <w:t> </w:t>
      </w:r>
      <w:r>
        <w:rPr/>
        <w:t>sample</w:t>
      </w:r>
      <w:r>
        <w:rPr>
          <w:spacing w:val="5"/>
        </w:rPr>
        <w:t> </w:t>
      </w:r>
      <w:r>
        <w:rPr/>
        <w:t>was</w:t>
      </w:r>
      <w:r>
        <w:rPr>
          <w:spacing w:val="6"/>
        </w:rPr>
        <w:t> </w:t>
      </w:r>
      <w:r>
        <w:rPr/>
        <w:t>carried</w:t>
      </w:r>
      <w:r>
        <w:rPr>
          <w:spacing w:val="6"/>
        </w:rPr>
        <w:t> </w:t>
      </w:r>
      <w:r>
        <w:rPr/>
        <w:t>out</w:t>
      </w:r>
      <w:r>
        <w:rPr>
          <w:spacing w:val="5"/>
        </w:rPr>
        <w:t> </w:t>
      </w:r>
      <w:r>
        <w:rPr/>
        <w:t>was</w:t>
      </w:r>
    </w:p>
    <w:p>
      <w:pPr>
        <w:pStyle w:val="BodyText"/>
        <w:rPr>
          <w:sz w:val="16"/>
        </w:rPr>
      </w:pPr>
    </w:p>
    <w:p>
      <w:pPr>
        <w:pStyle w:val="BodyText"/>
        <w:spacing w:line="480" w:lineRule="auto" w:before="92"/>
        <w:ind w:left="930" w:right="947"/>
      </w:pPr>
      <w:r>
        <w:rPr/>
        <w:t>kept</w:t>
      </w:r>
      <w:r>
        <w:rPr>
          <w:spacing w:val="1"/>
        </w:rPr>
        <w:t> </w:t>
      </w:r>
      <w:r>
        <w:rPr/>
        <w:t>constant</w:t>
      </w:r>
      <w:r>
        <w:rPr>
          <w:spacing w:val="1"/>
        </w:rPr>
        <w:t> </w:t>
      </w:r>
      <w:r>
        <w:rPr/>
        <w:t>(3:00pm</w:t>
      </w:r>
      <w:r>
        <w:rPr>
          <w:spacing w:val="1"/>
        </w:rPr>
        <w:t> </w:t>
      </w:r>
      <w:r>
        <w:rPr/>
        <w:t>each</w:t>
      </w:r>
      <w:r>
        <w:rPr>
          <w:spacing w:val="1"/>
        </w:rPr>
        <w:t> </w:t>
      </w:r>
      <w:r>
        <w:rPr/>
        <w:t>Tuesday);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ensure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gaps</w:t>
      </w:r>
      <w:r>
        <w:rPr>
          <w:spacing w:val="-64"/>
        </w:rPr>
        <w:t> </w:t>
      </w:r>
      <w:r>
        <w:rPr/>
        <w:t>between</w:t>
      </w:r>
      <w:r>
        <w:rPr>
          <w:spacing w:val="-1"/>
        </w:rPr>
        <w:t> </w:t>
      </w:r>
      <w:r>
        <w:rPr/>
        <w:t>data points were</w:t>
      </w:r>
      <w:r>
        <w:rPr>
          <w:spacing w:val="-1"/>
        </w:rPr>
        <w:t> </w:t>
      </w:r>
      <w:r>
        <w:rPr/>
        <w:t>exactly one week.</w:t>
      </w:r>
    </w:p>
    <w:p>
      <w:pPr>
        <w:pStyle w:val="BodyText"/>
        <w:ind w:left="1650"/>
      </w:pPr>
      <w:r>
        <w:rPr>
          <w:u w:val="single"/>
        </w:rPr>
        <w:t>The</w:t>
      </w:r>
      <w:r>
        <w:rPr>
          <w:spacing w:val="39"/>
          <w:u w:val="single"/>
        </w:rPr>
        <w:t> </w:t>
      </w:r>
      <w:r>
        <w:rPr>
          <w:u w:val="single"/>
        </w:rPr>
        <w:t>buoyancy</w:t>
      </w:r>
      <w:r>
        <w:rPr>
          <w:spacing w:val="40"/>
          <w:u w:val="single"/>
        </w:rPr>
        <w:t> </w:t>
      </w:r>
      <w:r>
        <w:rPr>
          <w:u w:val="single"/>
        </w:rPr>
        <w:t>of</w:t>
      </w:r>
      <w:r>
        <w:rPr>
          <w:spacing w:val="39"/>
          <w:u w:val="single"/>
        </w:rPr>
        <w:t> </w:t>
      </w:r>
      <w:r>
        <w:rPr>
          <w:u w:val="single"/>
        </w:rPr>
        <w:t>all</w:t>
      </w:r>
      <w:r>
        <w:rPr>
          <w:spacing w:val="40"/>
          <w:u w:val="single"/>
        </w:rPr>
        <w:t> </w:t>
      </w:r>
      <w:r>
        <w:rPr>
          <w:u w:val="single"/>
        </w:rPr>
        <w:t>sponges</w:t>
      </w:r>
      <w:r>
        <w:rPr>
          <w:spacing w:val="40"/>
          <w:u w:val="single"/>
        </w:rPr>
        <w:t> </w:t>
      </w:r>
      <w:r>
        <w:rPr>
          <w:u w:val="single"/>
        </w:rPr>
        <w:t>used</w:t>
      </w:r>
      <w:r>
        <w:rPr>
          <w:spacing w:val="39"/>
          <w:u w:val="single"/>
        </w:rPr>
        <w:t> </w:t>
      </w:r>
      <w:r>
        <w:rPr>
          <w:u w:val="single"/>
        </w:rPr>
        <w:t>was</w:t>
      </w:r>
      <w:r>
        <w:rPr>
          <w:spacing w:val="40"/>
          <w:u w:val="single"/>
        </w:rPr>
        <w:t> </w:t>
      </w:r>
      <w:r>
        <w:rPr>
          <w:u w:val="single"/>
        </w:rPr>
        <w:t>the</w:t>
      </w:r>
      <w:r>
        <w:rPr>
          <w:spacing w:val="39"/>
          <w:u w:val="single"/>
        </w:rPr>
        <w:t> </w:t>
      </w:r>
      <w:r>
        <w:rPr>
          <w:u w:val="single"/>
        </w:rPr>
        <w:t>same</w:t>
      </w:r>
      <w:r>
        <w:rPr>
          <w:spacing w:val="40"/>
        </w:rPr>
        <w:t> </w:t>
      </w:r>
      <w:r>
        <w:rPr/>
        <w:t>at</w:t>
      </w:r>
      <w:r>
        <w:rPr>
          <w:spacing w:val="40"/>
        </w:rPr>
        <w:t> </w:t>
      </w:r>
      <w:r>
        <w:rPr/>
        <w:t>the</w:t>
      </w:r>
      <w:r>
        <w:rPr>
          <w:spacing w:val="39"/>
        </w:rPr>
        <w:t> </w:t>
      </w:r>
      <w:r>
        <w:rPr/>
        <w:t>start</w:t>
      </w:r>
      <w:r>
        <w:rPr>
          <w:spacing w:val="40"/>
        </w:rPr>
        <w:t> </w:t>
      </w:r>
      <w:r>
        <w:rPr/>
        <w:t>of</w:t>
      </w:r>
      <w:r>
        <w:rPr>
          <w:spacing w:val="39"/>
        </w:rPr>
        <w:t> </w:t>
      </w:r>
      <w:r>
        <w:rPr/>
        <w:t>the</w:t>
      </w:r>
    </w:p>
    <w:p>
      <w:pPr>
        <w:pStyle w:val="BodyText"/>
        <w:rPr>
          <w:sz w:val="16"/>
        </w:rPr>
      </w:pPr>
    </w:p>
    <w:p>
      <w:pPr>
        <w:pStyle w:val="BodyText"/>
        <w:spacing w:line="480" w:lineRule="auto" w:before="92"/>
        <w:ind w:left="930" w:right="947"/>
      </w:pPr>
      <w:r>
        <w:rPr/>
        <w:t>experiment.</w:t>
      </w:r>
      <w:r>
        <w:rPr>
          <w:spacing w:val="21"/>
        </w:rPr>
        <w:t> </w:t>
      </w:r>
      <w:r>
        <w:rPr/>
        <w:t>By</w:t>
      </w:r>
      <w:r>
        <w:rPr>
          <w:spacing w:val="22"/>
        </w:rPr>
        <w:t> </w:t>
      </w:r>
      <w:r>
        <w:rPr/>
        <w:t>drying</w:t>
      </w:r>
      <w:r>
        <w:rPr>
          <w:spacing w:val="22"/>
        </w:rPr>
        <w:t> </w:t>
      </w:r>
      <w:r>
        <w:rPr/>
        <w:t>the</w:t>
      </w:r>
      <w:r>
        <w:rPr>
          <w:spacing w:val="22"/>
        </w:rPr>
        <w:t> </w:t>
      </w:r>
      <w:r>
        <w:rPr/>
        <w:t>sponges</w:t>
      </w:r>
      <w:r>
        <w:rPr>
          <w:spacing w:val="22"/>
        </w:rPr>
        <w:t> </w:t>
      </w:r>
      <w:r>
        <w:rPr/>
        <w:t>at</w:t>
      </w:r>
      <w:r>
        <w:rPr>
          <w:spacing w:val="22"/>
        </w:rPr>
        <w:t> </w:t>
      </w:r>
      <w:r>
        <w:rPr/>
        <w:t>the</w:t>
      </w:r>
      <w:r>
        <w:rPr>
          <w:spacing w:val="21"/>
        </w:rPr>
        <w:t> </w:t>
      </w:r>
      <w:r>
        <w:rPr/>
        <w:t>start</w:t>
      </w:r>
      <w:r>
        <w:rPr>
          <w:spacing w:val="22"/>
        </w:rPr>
        <w:t> </w:t>
      </w:r>
      <w:r>
        <w:rPr/>
        <w:t>of</w:t>
      </w:r>
      <w:r>
        <w:rPr>
          <w:spacing w:val="22"/>
        </w:rPr>
        <w:t> </w:t>
      </w:r>
      <w:r>
        <w:rPr/>
        <w:t>the</w:t>
      </w:r>
      <w:r>
        <w:rPr>
          <w:spacing w:val="22"/>
        </w:rPr>
        <w:t> </w:t>
      </w:r>
      <w:r>
        <w:rPr/>
        <w:t>experiment,</w:t>
      </w:r>
      <w:r>
        <w:rPr>
          <w:spacing w:val="22"/>
        </w:rPr>
        <w:t> </w:t>
      </w:r>
      <w:r>
        <w:rPr/>
        <w:t>their</w:t>
      </w:r>
      <w:r>
        <w:rPr>
          <w:spacing w:val="22"/>
        </w:rPr>
        <w:t> </w:t>
      </w:r>
      <w:r>
        <w:rPr/>
        <w:t>initial</w:t>
      </w:r>
      <w:r>
        <w:rPr>
          <w:spacing w:val="-64"/>
        </w:rPr>
        <w:t> </w:t>
      </w:r>
      <w:r>
        <w:rPr/>
        <w:t>water</w:t>
      </w:r>
      <w:r>
        <w:rPr>
          <w:spacing w:val="37"/>
        </w:rPr>
        <w:t> </w:t>
      </w:r>
      <w:r>
        <w:rPr/>
        <w:t>contents</w:t>
      </w:r>
      <w:r>
        <w:rPr>
          <w:spacing w:val="37"/>
        </w:rPr>
        <w:t> </w:t>
      </w:r>
      <w:r>
        <w:rPr/>
        <w:t>were</w:t>
      </w:r>
      <w:r>
        <w:rPr>
          <w:spacing w:val="37"/>
        </w:rPr>
        <w:t> </w:t>
      </w:r>
      <w:r>
        <w:rPr/>
        <w:t>identical.</w:t>
      </w:r>
      <w:r>
        <w:rPr>
          <w:spacing w:val="37"/>
        </w:rPr>
        <w:t> </w:t>
      </w:r>
      <w:r>
        <w:rPr/>
        <w:t>Hence,</w:t>
      </w:r>
      <w:r>
        <w:rPr>
          <w:spacing w:val="37"/>
        </w:rPr>
        <w:t> </w:t>
      </w:r>
      <w:r>
        <w:rPr/>
        <w:t>their</w:t>
      </w:r>
      <w:r>
        <w:rPr>
          <w:spacing w:val="38"/>
        </w:rPr>
        <w:t> </w:t>
      </w:r>
      <w:r>
        <w:rPr/>
        <w:t>buoyancies</w:t>
      </w:r>
      <w:r>
        <w:rPr>
          <w:spacing w:val="37"/>
        </w:rPr>
        <w:t> </w:t>
      </w:r>
      <w:r>
        <w:rPr/>
        <w:t>were</w:t>
      </w:r>
      <w:r>
        <w:rPr>
          <w:spacing w:val="37"/>
        </w:rPr>
        <w:t> </w:t>
      </w:r>
      <w:r>
        <w:rPr/>
        <w:t>near</w:t>
      </w:r>
      <w:r>
        <w:rPr>
          <w:spacing w:val="37"/>
        </w:rPr>
        <w:t> </w:t>
      </w:r>
      <w:r>
        <w:rPr/>
        <w:t>identical;</w:t>
      </w:r>
    </w:p>
    <w:p>
      <w:pPr>
        <w:spacing w:after="0" w:line="480" w:lineRule="auto"/>
        <w:sectPr>
          <w:pgSz w:w="11910" w:h="16840"/>
          <w:pgMar w:header="720" w:footer="0" w:top="1000" w:bottom="280" w:left="880" w:right="84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line="480" w:lineRule="auto" w:before="216"/>
        <w:ind w:left="930" w:right="949"/>
        <w:jc w:val="both"/>
      </w:pPr>
      <w:r>
        <w:rPr/>
        <w:t>therefore, the volume of solution that the roots were initially exposed to was</w:t>
      </w:r>
      <w:r>
        <w:rPr>
          <w:spacing w:val="1"/>
        </w:rPr>
        <w:t> </w:t>
      </w:r>
      <w:r>
        <w:rPr/>
        <w:t>equal for all the onions as they were held by sponges with near equal water</w:t>
      </w:r>
      <w:r>
        <w:rPr>
          <w:spacing w:val="1"/>
        </w:rPr>
        <w:t> </w:t>
      </w:r>
      <w:r>
        <w:rPr/>
        <w:t>saturation.</w:t>
      </w:r>
    </w:p>
    <w:p>
      <w:pPr>
        <w:pStyle w:val="BodyText"/>
        <w:ind w:left="1650"/>
        <w:jc w:val="both"/>
      </w:pPr>
      <w:r>
        <w:rPr>
          <w:u w:val="single"/>
        </w:rPr>
        <w:t>The</w:t>
      </w:r>
      <w:r>
        <w:rPr>
          <w:spacing w:val="2"/>
          <w:u w:val="single"/>
        </w:rPr>
        <w:t> </w:t>
      </w:r>
      <w:r>
        <w:rPr>
          <w:u w:val="single"/>
        </w:rPr>
        <w:t>pots</w:t>
      </w:r>
      <w:r>
        <w:rPr>
          <w:spacing w:val="67"/>
          <w:u w:val="single"/>
        </w:rPr>
        <w:t> </w:t>
      </w:r>
      <w:r>
        <w:rPr>
          <w:u w:val="single"/>
        </w:rPr>
        <w:t>used</w:t>
      </w:r>
      <w:r>
        <w:rPr>
          <w:spacing w:val="68"/>
          <w:u w:val="single"/>
        </w:rPr>
        <w:t> </w:t>
      </w:r>
      <w:r>
        <w:rPr>
          <w:u w:val="single"/>
        </w:rPr>
        <w:t>for</w:t>
      </w:r>
      <w:r>
        <w:rPr>
          <w:spacing w:val="67"/>
          <w:u w:val="single"/>
        </w:rPr>
        <w:t> </w:t>
      </w:r>
      <w:r>
        <w:rPr>
          <w:u w:val="single"/>
        </w:rPr>
        <w:t>each</w:t>
      </w:r>
      <w:r>
        <w:rPr>
          <w:spacing w:val="68"/>
          <w:u w:val="single"/>
        </w:rPr>
        <w:t> </w:t>
      </w:r>
      <w:r>
        <w:rPr>
          <w:u w:val="single"/>
        </w:rPr>
        <w:t>set</w:t>
      </w:r>
      <w:r>
        <w:rPr>
          <w:spacing w:val="67"/>
          <w:u w:val="single"/>
        </w:rPr>
        <w:t> </w:t>
      </w:r>
      <w:r>
        <w:rPr>
          <w:u w:val="single"/>
        </w:rPr>
        <w:t>up</w:t>
      </w:r>
      <w:r>
        <w:rPr>
          <w:spacing w:val="68"/>
          <w:u w:val="single"/>
        </w:rPr>
        <w:t> </w:t>
      </w:r>
      <w:r>
        <w:rPr>
          <w:u w:val="single"/>
        </w:rPr>
        <w:t>were</w:t>
      </w:r>
      <w:r>
        <w:rPr>
          <w:spacing w:val="68"/>
          <w:u w:val="single"/>
        </w:rPr>
        <w:t> </w:t>
      </w:r>
      <w:r>
        <w:rPr>
          <w:u w:val="single"/>
        </w:rPr>
        <w:t>identical</w:t>
      </w:r>
      <w:r>
        <w:rPr>
          <w:spacing w:val="67"/>
          <w:u w:val="single"/>
        </w:rPr>
        <w:t> </w:t>
      </w:r>
      <w:r>
        <w:rPr>
          <w:u w:val="single"/>
        </w:rPr>
        <w:t>in</w:t>
      </w:r>
      <w:r>
        <w:rPr>
          <w:spacing w:val="68"/>
          <w:u w:val="single"/>
        </w:rPr>
        <w:t> </w:t>
      </w:r>
      <w:r>
        <w:rPr>
          <w:u w:val="single"/>
        </w:rPr>
        <w:t>dimensions</w:t>
      </w:r>
      <w:r>
        <w:rPr/>
        <w:t>.</w:t>
      </w:r>
      <w:r>
        <w:rPr>
          <w:spacing w:val="67"/>
        </w:rPr>
        <w:t> </w:t>
      </w:r>
      <w:r>
        <w:rPr/>
        <w:t>This</w:t>
      </w:r>
    </w:p>
    <w:p>
      <w:pPr>
        <w:pStyle w:val="BodyText"/>
        <w:rPr>
          <w:sz w:val="16"/>
        </w:rPr>
      </w:pPr>
    </w:p>
    <w:p>
      <w:pPr>
        <w:pStyle w:val="BodyText"/>
        <w:spacing w:line="480" w:lineRule="auto" w:before="92"/>
        <w:ind w:left="930" w:right="949"/>
        <w:jc w:val="both"/>
      </w:pPr>
      <w:r>
        <w:rPr/>
        <w:t>ensured that the volume of each pot was identical, so that the roots had the</w:t>
      </w:r>
      <w:r>
        <w:rPr>
          <w:spacing w:val="1"/>
        </w:rPr>
        <w:t> </w:t>
      </w:r>
      <w:r>
        <w:rPr/>
        <w:t>same</w:t>
      </w:r>
      <w:r>
        <w:rPr>
          <w:spacing w:val="1"/>
        </w:rPr>
        <w:t> </w:t>
      </w:r>
      <w:r>
        <w:rPr/>
        <w:t>growth</w:t>
      </w:r>
      <w:r>
        <w:rPr>
          <w:spacing w:val="1"/>
        </w:rPr>
        <w:t> </w:t>
      </w:r>
      <w:r>
        <w:rPr/>
        <w:t>space.</w:t>
      </w:r>
      <w:r>
        <w:rPr>
          <w:spacing w:val="1"/>
        </w:rPr>
        <w:t> </w:t>
      </w:r>
      <w:r>
        <w:rPr/>
        <w:t>If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varied,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roots</w:t>
      </w:r>
      <w:r>
        <w:rPr>
          <w:spacing w:val="1"/>
        </w:rPr>
        <w:t> </w:t>
      </w:r>
      <w:r>
        <w:rPr/>
        <w:t>would</w:t>
      </w:r>
      <w:r>
        <w:rPr>
          <w:spacing w:val="1"/>
        </w:rPr>
        <w:t> </w:t>
      </w:r>
      <w:r>
        <w:rPr/>
        <w:t>have</w:t>
      </w:r>
      <w:r>
        <w:rPr>
          <w:spacing w:val="66"/>
        </w:rPr>
        <w:t> </w:t>
      </w:r>
      <w:r>
        <w:rPr/>
        <w:t>grown</w:t>
      </w:r>
      <w:r>
        <w:rPr>
          <w:spacing w:val="1"/>
        </w:rPr>
        <w:t> </w:t>
      </w:r>
      <w:r>
        <w:rPr/>
        <w:t>differently.</w:t>
      </w:r>
    </w:p>
    <w:p>
      <w:pPr>
        <w:spacing w:after="0" w:line="480" w:lineRule="auto"/>
        <w:jc w:val="both"/>
        <w:sectPr>
          <w:pgSz w:w="11910" w:h="16840"/>
          <w:pgMar w:header="720" w:footer="0" w:top="1000" w:bottom="280" w:left="880" w:right="840"/>
        </w:sectPr>
      </w:pPr>
    </w:p>
    <w:p>
      <w:pPr>
        <w:pStyle w:val="BodyText"/>
        <w:rPr>
          <w:sz w:val="20"/>
        </w:rPr>
      </w:pPr>
    </w:p>
    <w:p>
      <w:pPr>
        <w:pStyle w:val="Heading1"/>
        <w:tabs>
          <w:tab w:pos="1650" w:val="left" w:leader="none"/>
        </w:tabs>
        <w:spacing w:before="222"/>
      </w:pPr>
      <w:r>
        <w:rPr>
          <w:u w:val="single"/>
        </w:rPr>
        <w:t>3:</w:t>
        <w:tab/>
        <w:t>Procedure</w:t>
      </w:r>
    </w:p>
    <w:p>
      <w:pPr>
        <w:pStyle w:val="BodyText"/>
        <w:spacing w:before="5"/>
        <w:rPr>
          <w:rFonts w:ascii="Arial"/>
          <w:b/>
          <w:sz w:val="19"/>
        </w:rPr>
      </w:pPr>
    </w:p>
    <w:p>
      <w:pPr>
        <w:pStyle w:val="Heading3"/>
        <w:numPr>
          <w:ilvl w:val="1"/>
          <w:numId w:val="9"/>
        </w:numPr>
        <w:tabs>
          <w:tab w:pos="1279" w:val="left" w:leader="none"/>
          <w:tab w:pos="1650" w:val="left" w:leader="none"/>
        </w:tabs>
        <w:spacing w:line="240" w:lineRule="auto" w:before="92" w:after="0"/>
        <w:ind w:left="1278" w:right="0" w:hanging="349"/>
        <w:jc w:val="left"/>
        <w:rPr>
          <w:u w:val="none"/>
        </w:rPr>
      </w:pPr>
      <w:bookmarkStart w:name="_TOC_250011" w:id="9"/>
      <w:r>
        <w:rPr>
          <w:u w:val="single"/>
        </w:rPr>
        <w:t>:</w:t>
        <w:tab/>
        <w:t>Materials</w:t>
      </w:r>
      <w:r>
        <w:rPr>
          <w:spacing w:val="-2"/>
          <w:u w:val="single"/>
        </w:rPr>
        <w:t> </w:t>
      </w:r>
      <w:r>
        <w:rPr>
          <w:u w:val="single"/>
        </w:rPr>
        <w:t>and</w:t>
      </w:r>
      <w:r>
        <w:rPr>
          <w:spacing w:val="-1"/>
          <w:u w:val="single"/>
        </w:rPr>
        <w:t> </w:t>
      </w:r>
      <w:bookmarkEnd w:id="9"/>
      <w:r>
        <w:rPr>
          <w:u w:val="single"/>
        </w:rPr>
        <w:t>Apparatus</w:t>
      </w:r>
    </w:p>
    <w:p>
      <w:pPr>
        <w:pStyle w:val="BodyText"/>
        <w:spacing w:before="5"/>
        <w:rPr>
          <w:rFonts w:ascii="Arial"/>
          <w:b/>
          <w:sz w:val="25"/>
        </w:rPr>
      </w:pPr>
    </w:p>
    <w:tbl>
      <w:tblPr>
        <w:tblW w:w="0" w:type="auto"/>
        <w:jc w:val="left"/>
        <w:tblInd w:w="8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62"/>
        <w:gridCol w:w="4257"/>
      </w:tblGrid>
      <w:tr>
        <w:trPr>
          <w:trHeight w:val="551" w:hRule="atLeast"/>
        </w:trPr>
        <w:tc>
          <w:tcPr>
            <w:tcW w:w="4262" w:type="dxa"/>
          </w:tcPr>
          <w:p>
            <w:pPr>
              <w:pStyle w:val="TableParagraph"/>
              <w:spacing w:line="271" w:lineRule="exact"/>
              <w:ind w:left="429" w:right="418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Apparatus</w:t>
            </w:r>
          </w:p>
        </w:tc>
        <w:tc>
          <w:tcPr>
            <w:tcW w:w="4257" w:type="dxa"/>
          </w:tcPr>
          <w:p>
            <w:pPr>
              <w:pStyle w:val="TableParagraph"/>
              <w:spacing w:line="271" w:lineRule="exact"/>
              <w:ind w:left="1447" w:right="1439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Uncertainty</w:t>
            </w:r>
          </w:p>
        </w:tc>
      </w:tr>
      <w:tr>
        <w:trPr>
          <w:trHeight w:val="1103" w:hRule="atLeast"/>
        </w:trPr>
        <w:tc>
          <w:tcPr>
            <w:tcW w:w="4262" w:type="dxa"/>
          </w:tcPr>
          <w:p>
            <w:pPr>
              <w:pStyle w:val="TableParagraph"/>
              <w:spacing w:line="271" w:lineRule="exact"/>
              <w:ind w:left="713" w:right="418"/>
              <w:rPr>
                <w:sz w:val="24"/>
              </w:rPr>
            </w:pPr>
            <w:r>
              <w:rPr>
                <w:sz w:val="24"/>
              </w:rPr>
              <w:t>4 pots</w:t>
            </w:r>
          </w:p>
          <w:p>
            <w:pPr>
              <w:pStyle w:val="TableParagraph"/>
              <w:spacing w:line="240" w:lineRule="auto"/>
              <w:jc w:val="left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spacing w:line="240" w:lineRule="auto"/>
              <w:ind w:left="713" w:right="418"/>
              <w:rPr>
                <w:sz w:val="24"/>
              </w:rPr>
            </w:pPr>
            <w:r>
              <w:rPr>
                <w:sz w:val="24"/>
              </w:rPr>
              <w:t>(height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4cm and width 41cm)</w:t>
            </w:r>
          </w:p>
        </w:tc>
        <w:tc>
          <w:tcPr>
            <w:tcW w:w="4257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2"/>
              </w:rPr>
            </w:pPr>
          </w:p>
        </w:tc>
      </w:tr>
      <w:tr>
        <w:trPr>
          <w:trHeight w:val="551" w:hRule="atLeast"/>
        </w:trPr>
        <w:tc>
          <w:tcPr>
            <w:tcW w:w="4262" w:type="dxa"/>
          </w:tcPr>
          <w:p>
            <w:pPr>
              <w:pStyle w:val="TableParagraph"/>
              <w:spacing w:line="271" w:lineRule="exact"/>
              <w:ind w:left="713" w:right="418"/>
              <w:rPr>
                <w:sz w:val="24"/>
              </w:rPr>
            </w:pPr>
            <w:r>
              <w:rPr>
                <w:sz w:val="24"/>
              </w:rPr>
              <w:t>Tap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water</w:t>
            </w:r>
          </w:p>
        </w:tc>
        <w:tc>
          <w:tcPr>
            <w:tcW w:w="4257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2"/>
              </w:rPr>
            </w:pPr>
          </w:p>
        </w:tc>
      </w:tr>
      <w:tr>
        <w:trPr>
          <w:trHeight w:val="561" w:hRule="atLeast"/>
        </w:trPr>
        <w:tc>
          <w:tcPr>
            <w:tcW w:w="4262" w:type="dxa"/>
          </w:tcPr>
          <w:p>
            <w:pPr>
              <w:pStyle w:val="TableParagraph"/>
              <w:spacing w:line="271" w:lineRule="exact"/>
              <w:ind w:left="973"/>
              <w:jc w:val="left"/>
              <w:rPr>
                <w:sz w:val="24"/>
              </w:rPr>
            </w:pPr>
            <w:r>
              <w:rPr>
                <w:sz w:val="24"/>
              </w:rPr>
              <w:t>Electronic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mass balance</w:t>
            </w:r>
          </w:p>
        </w:tc>
        <w:tc>
          <w:tcPr>
            <w:tcW w:w="4257" w:type="dxa"/>
          </w:tcPr>
          <w:p>
            <w:pPr>
              <w:pStyle w:val="TableParagraph"/>
              <w:spacing w:line="279" w:lineRule="exact"/>
              <w:ind w:left="1447" w:right="1439"/>
              <w:rPr>
                <w:sz w:val="24"/>
              </w:rPr>
            </w:pPr>
            <w:r>
              <w:rPr>
                <w:rFonts w:ascii="Cambria Math" w:hAnsi="Cambria Math"/>
                <w:sz w:val="24"/>
              </w:rPr>
              <w:t>±</w:t>
            </w:r>
            <w:r>
              <w:rPr>
                <w:sz w:val="24"/>
              </w:rPr>
              <w:t>0.001g</w:t>
            </w:r>
          </w:p>
        </w:tc>
      </w:tr>
      <w:tr>
        <w:trPr>
          <w:trHeight w:val="556" w:hRule="atLeast"/>
        </w:trPr>
        <w:tc>
          <w:tcPr>
            <w:tcW w:w="4262" w:type="dxa"/>
          </w:tcPr>
          <w:p>
            <w:pPr>
              <w:pStyle w:val="TableParagraph"/>
              <w:spacing w:line="240" w:lineRule="auto"/>
              <w:ind w:left="1559"/>
              <w:jc w:val="left"/>
              <w:rPr>
                <w:sz w:val="24"/>
              </w:rPr>
            </w:pPr>
            <w:r>
              <w:rPr>
                <w:sz w:val="24"/>
              </w:rPr>
              <w:t>Metal spatula</w:t>
            </w:r>
          </w:p>
        </w:tc>
        <w:tc>
          <w:tcPr>
            <w:tcW w:w="4257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2"/>
              </w:rPr>
            </w:pPr>
          </w:p>
        </w:tc>
      </w:tr>
      <w:tr>
        <w:trPr>
          <w:trHeight w:val="551" w:hRule="atLeast"/>
        </w:trPr>
        <w:tc>
          <w:tcPr>
            <w:tcW w:w="4262" w:type="dxa"/>
          </w:tcPr>
          <w:p>
            <w:pPr>
              <w:pStyle w:val="TableParagraph"/>
              <w:spacing w:line="271" w:lineRule="exact"/>
              <w:ind w:left="1573"/>
              <w:jc w:val="left"/>
              <w:rPr>
                <w:sz w:val="24"/>
              </w:rPr>
            </w:pPr>
            <w:r>
              <w:rPr>
                <w:sz w:val="24"/>
              </w:rPr>
              <w:t>Metal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scalpel</w:t>
            </w:r>
          </w:p>
        </w:tc>
        <w:tc>
          <w:tcPr>
            <w:tcW w:w="4257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2"/>
              </w:rPr>
            </w:pPr>
          </w:p>
        </w:tc>
      </w:tr>
      <w:tr>
        <w:trPr>
          <w:trHeight w:val="561" w:hRule="atLeast"/>
        </w:trPr>
        <w:tc>
          <w:tcPr>
            <w:tcW w:w="4262" w:type="dxa"/>
          </w:tcPr>
          <w:p>
            <w:pPr>
              <w:pStyle w:val="TableParagraph"/>
              <w:spacing w:line="271" w:lineRule="exact"/>
              <w:ind w:left="821"/>
              <w:jc w:val="left"/>
              <w:rPr>
                <w:sz w:val="24"/>
              </w:rPr>
            </w:pPr>
            <w:r>
              <w:rPr>
                <w:sz w:val="24"/>
              </w:rPr>
              <w:t>250cm</w:t>
            </w:r>
            <w:r>
              <w:rPr>
                <w:sz w:val="24"/>
                <w:vertAlign w:val="superscript"/>
              </w:rPr>
              <w:t>3</w:t>
            </w:r>
            <w:r>
              <w:rPr>
                <w:sz w:val="24"/>
                <w:vertAlign w:val="baseline"/>
              </w:rPr>
              <w:t>-measuring</w:t>
            </w:r>
            <w:r>
              <w:rPr>
                <w:spacing w:val="-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cylinder</w:t>
            </w:r>
          </w:p>
        </w:tc>
        <w:tc>
          <w:tcPr>
            <w:tcW w:w="4257" w:type="dxa"/>
          </w:tcPr>
          <w:p>
            <w:pPr>
              <w:pStyle w:val="TableParagraph"/>
              <w:spacing w:line="279" w:lineRule="exact"/>
              <w:ind w:left="1446" w:right="1439"/>
              <w:rPr>
                <w:sz w:val="24"/>
              </w:rPr>
            </w:pPr>
            <w:r>
              <w:rPr>
                <w:rFonts w:ascii="Cambria Math" w:hAnsi="Cambria Math"/>
                <w:sz w:val="24"/>
              </w:rPr>
              <w:t>±</w:t>
            </w:r>
            <w:r>
              <w:rPr>
                <w:sz w:val="24"/>
              </w:rPr>
              <w:t>0.5cm</w:t>
            </w:r>
            <w:r>
              <w:rPr>
                <w:sz w:val="24"/>
                <w:vertAlign w:val="superscript"/>
              </w:rPr>
              <w:t>3</w:t>
            </w:r>
          </w:p>
        </w:tc>
      </w:tr>
      <w:tr>
        <w:trPr>
          <w:trHeight w:val="561" w:hRule="atLeast"/>
        </w:trPr>
        <w:tc>
          <w:tcPr>
            <w:tcW w:w="4262" w:type="dxa"/>
          </w:tcPr>
          <w:p>
            <w:pPr>
              <w:pStyle w:val="TableParagraph"/>
              <w:spacing w:line="271" w:lineRule="exact"/>
              <w:ind w:left="1542"/>
              <w:jc w:val="left"/>
              <w:rPr>
                <w:sz w:val="24"/>
              </w:rPr>
            </w:pPr>
            <w:r>
              <w:rPr>
                <w:sz w:val="24"/>
              </w:rPr>
              <w:t>25cm</w:t>
            </w:r>
            <w:r>
              <w:rPr>
                <w:sz w:val="24"/>
                <w:vertAlign w:val="superscript"/>
              </w:rPr>
              <w:t>3</w:t>
            </w:r>
            <w:r>
              <w:rPr>
                <w:spacing w:val="-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pipette</w:t>
            </w:r>
          </w:p>
        </w:tc>
        <w:tc>
          <w:tcPr>
            <w:tcW w:w="4257" w:type="dxa"/>
          </w:tcPr>
          <w:p>
            <w:pPr>
              <w:pStyle w:val="TableParagraph"/>
              <w:spacing w:line="279" w:lineRule="exact"/>
              <w:ind w:left="1446" w:right="1439"/>
              <w:rPr>
                <w:sz w:val="24"/>
              </w:rPr>
            </w:pPr>
            <w:r>
              <w:rPr>
                <w:rFonts w:ascii="Cambria Math" w:hAnsi="Cambria Math"/>
                <w:sz w:val="24"/>
              </w:rPr>
              <w:t>±</w:t>
            </w:r>
            <w:r>
              <w:rPr>
                <w:sz w:val="24"/>
              </w:rPr>
              <w:t>0.06cm</w:t>
            </w:r>
            <w:r>
              <w:rPr>
                <w:sz w:val="24"/>
                <w:vertAlign w:val="superscript"/>
              </w:rPr>
              <w:t>3</w:t>
            </w:r>
          </w:p>
        </w:tc>
      </w:tr>
      <w:tr>
        <w:trPr>
          <w:trHeight w:val="551" w:hRule="atLeast"/>
        </w:trPr>
        <w:tc>
          <w:tcPr>
            <w:tcW w:w="4262" w:type="dxa"/>
          </w:tcPr>
          <w:p>
            <w:pPr>
              <w:pStyle w:val="TableParagraph"/>
              <w:spacing w:line="271" w:lineRule="exact"/>
              <w:ind w:right="317"/>
              <w:jc w:val="right"/>
              <w:rPr>
                <w:sz w:val="24"/>
              </w:rPr>
            </w:pPr>
            <w:r>
              <w:rPr>
                <w:sz w:val="24"/>
              </w:rPr>
              <w:t>2m</w:t>
            </w:r>
            <w:r>
              <w:rPr>
                <w:sz w:val="24"/>
                <w:vertAlign w:val="superscript"/>
              </w:rPr>
              <w:t>2</w:t>
            </w:r>
            <w:r>
              <w:rPr>
                <w:spacing w:val="-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of</w:t>
            </w:r>
            <w:r>
              <w:rPr>
                <w:spacing w:val="-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green</w:t>
            </w:r>
            <w:r>
              <w:rPr>
                <w:spacing w:val="-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polystyrene</w:t>
            </w:r>
            <w:r>
              <w:rPr>
                <w:spacing w:val="-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mesh</w:t>
            </w:r>
          </w:p>
        </w:tc>
        <w:tc>
          <w:tcPr>
            <w:tcW w:w="4257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2"/>
              </w:rPr>
            </w:pPr>
          </w:p>
        </w:tc>
      </w:tr>
      <w:tr>
        <w:trPr>
          <w:trHeight w:val="551" w:hRule="atLeast"/>
        </w:trPr>
        <w:tc>
          <w:tcPr>
            <w:tcW w:w="4262" w:type="dxa"/>
          </w:tcPr>
          <w:p>
            <w:pPr>
              <w:pStyle w:val="TableParagraph"/>
              <w:spacing w:line="271" w:lineRule="exact"/>
              <w:ind w:left="1468"/>
              <w:jc w:val="left"/>
              <w:rPr>
                <w:sz w:val="24"/>
              </w:rPr>
            </w:pPr>
            <w:r>
              <w:rPr>
                <w:sz w:val="24"/>
              </w:rPr>
              <w:t>100cm</w:t>
            </w:r>
            <w:r>
              <w:rPr>
                <w:sz w:val="24"/>
                <w:vertAlign w:val="superscript"/>
              </w:rPr>
              <w:t>3</w:t>
            </w:r>
            <w:r>
              <w:rPr>
                <w:spacing w:val="-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beaker</w:t>
            </w:r>
          </w:p>
        </w:tc>
        <w:tc>
          <w:tcPr>
            <w:tcW w:w="4257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2"/>
              </w:rPr>
            </w:pPr>
          </w:p>
        </w:tc>
      </w:tr>
      <w:tr>
        <w:trPr>
          <w:trHeight w:val="551" w:hRule="atLeast"/>
        </w:trPr>
        <w:tc>
          <w:tcPr>
            <w:tcW w:w="4262" w:type="dxa"/>
          </w:tcPr>
          <w:p>
            <w:pPr>
              <w:pStyle w:val="TableParagraph"/>
              <w:spacing w:line="271" w:lineRule="exact"/>
              <w:ind w:left="713" w:right="418"/>
              <w:rPr>
                <w:sz w:val="24"/>
              </w:rPr>
            </w:pPr>
            <w:r>
              <w:rPr>
                <w:sz w:val="24"/>
              </w:rPr>
              <w:t>Glass rod</w:t>
            </w:r>
          </w:p>
        </w:tc>
        <w:tc>
          <w:tcPr>
            <w:tcW w:w="4257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2"/>
              </w:rPr>
            </w:pPr>
          </w:p>
        </w:tc>
      </w:tr>
      <w:tr>
        <w:trPr>
          <w:trHeight w:val="556" w:hRule="atLeast"/>
        </w:trPr>
        <w:tc>
          <w:tcPr>
            <w:tcW w:w="4262" w:type="dxa"/>
          </w:tcPr>
          <w:p>
            <w:pPr>
              <w:pStyle w:val="TableParagraph"/>
              <w:spacing w:line="240" w:lineRule="auto"/>
              <w:ind w:left="1252"/>
              <w:jc w:val="left"/>
              <w:rPr>
                <w:sz w:val="24"/>
              </w:rPr>
            </w:pPr>
            <w:r>
              <w:rPr>
                <w:sz w:val="24"/>
              </w:rPr>
              <w:t>Adhesive duct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tape</w:t>
            </w:r>
          </w:p>
        </w:tc>
        <w:tc>
          <w:tcPr>
            <w:tcW w:w="4257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2"/>
              </w:rPr>
            </w:pPr>
          </w:p>
        </w:tc>
      </w:tr>
      <w:tr>
        <w:trPr>
          <w:trHeight w:val="551" w:hRule="atLeast"/>
        </w:trPr>
        <w:tc>
          <w:tcPr>
            <w:tcW w:w="4262" w:type="dxa"/>
          </w:tcPr>
          <w:p>
            <w:pPr>
              <w:pStyle w:val="TableParagraph"/>
              <w:spacing w:line="271" w:lineRule="exact"/>
              <w:ind w:left="1366"/>
              <w:jc w:val="left"/>
              <w:rPr>
                <w:sz w:val="24"/>
              </w:rPr>
            </w:pPr>
            <w:r>
              <w:rPr>
                <w:sz w:val="24"/>
              </w:rPr>
              <w:t>Light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microscope</w:t>
            </w:r>
          </w:p>
        </w:tc>
        <w:tc>
          <w:tcPr>
            <w:tcW w:w="4257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2"/>
              </w:rPr>
            </w:pPr>
          </w:p>
        </w:tc>
      </w:tr>
      <w:tr>
        <w:trPr>
          <w:trHeight w:val="551" w:hRule="atLeast"/>
        </w:trPr>
        <w:tc>
          <w:tcPr>
            <w:tcW w:w="4262" w:type="dxa"/>
          </w:tcPr>
          <w:p>
            <w:pPr>
              <w:pStyle w:val="TableParagraph"/>
              <w:spacing w:line="271" w:lineRule="exact"/>
              <w:ind w:left="1486"/>
              <w:jc w:val="left"/>
              <w:rPr>
                <w:sz w:val="24"/>
              </w:rPr>
            </w:pPr>
            <w:r>
              <w:rPr>
                <w:sz w:val="24"/>
              </w:rPr>
              <w:t>40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glass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slides</w:t>
            </w:r>
          </w:p>
        </w:tc>
        <w:tc>
          <w:tcPr>
            <w:tcW w:w="4257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2"/>
              </w:rPr>
            </w:pPr>
          </w:p>
        </w:tc>
      </w:tr>
      <w:tr>
        <w:trPr>
          <w:trHeight w:val="1103" w:hRule="atLeast"/>
        </w:trPr>
        <w:tc>
          <w:tcPr>
            <w:tcW w:w="4262" w:type="dxa"/>
          </w:tcPr>
          <w:p>
            <w:pPr>
              <w:pStyle w:val="TableParagraph"/>
              <w:spacing w:line="271" w:lineRule="exact"/>
              <w:ind w:left="1292"/>
              <w:jc w:val="left"/>
              <w:rPr>
                <w:sz w:val="24"/>
              </w:rPr>
            </w:pPr>
            <w:r>
              <w:rPr>
                <w:sz w:val="24"/>
              </w:rPr>
              <w:t>120 sponge cubes</w:t>
            </w:r>
          </w:p>
          <w:p>
            <w:pPr>
              <w:pStyle w:val="TableParagraph"/>
              <w:spacing w:line="240" w:lineRule="auto"/>
              <w:jc w:val="left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spacing w:line="240" w:lineRule="auto"/>
              <w:ind w:left="1260"/>
              <w:jc w:val="left"/>
              <w:rPr>
                <w:sz w:val="24"/>
              </w:rPr>
            </w:pPr>
            <w:r>
              <w:rPr>
                <w:sz w:val="24"/>
              </w:rPr>
              <w:t>(1cm x 1cm x 1cm)</w:t>
            </w:r>
          </w:p>
        </w:tc>
        <w:tc>
          <w:tcPr>
            <w:tcW w:w="4257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2"/>
              </w:rPr>
            </w:pPr>
          </w:p>
        </w:tc>
      </w:tr>
      <w:tr>
        <w:trPr>
          <w:trHeight w:val="551" w:hRule="atLeast"/>
        </w:trPr>
        <w:tc>
          <w:tcPr>
            <w:tcW w:w="4262" w:type="dxa"/>
          </w:tcPr>
          <w:p>
            <w:pPr>
              <w:pStyle w:val="TableParagraph"/>
              <w:spacing w:line="271" w:lineRule="exact"/>
              <w:ind w:left="1106"/>
              <w:jc w:val="left"/>
              <w:rPr>
                <w:sz w:val="24"/>
              </w:rPr>
            </w:pPr>
            <w:r>
              <w:rPr>
                <w:sz w:val="24"/>
              </w:rPr>
              <w:t>55.863g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NH</w:t>
            </w:r>
            <w:r>
              <w:rPr>
                <w:sz w:val="24"/>
                <w:vertAlign w:val="subscript"/>
              </w:rPr>
              <w:t>4</w:t>
            </w:r>
            <w:r>
              <w:rPr>
                <w:sz w:val="24"/>
                <w:vertAlign w:val="baseline"/>
              </w:rPr>
              <w:t>H</w:t>
            </w:r>
            <w:r>
              <w:rPr>
                <w:sz w:val="24"/>
                <w:vertAlign w:val="subscript"/>
              </w:rPr>
              <w:t>2</w:t>
            </w:r>
            <w:r>
              <w:rPr>
                <w:sz w:val="24"/>
                <w:vertAlign w:val="baseline"/>
              </w:rPr>
              <w:t>PO</w:t>
            </w:r>
            <w:r>
              <w:rPr>
                <w:sz w:val="24"/>
                <w:vertAlign w:val="subscript"/>
              </w:rPr>
              <w:t>4</w:t>
            </w:r>
          </w:p>
        </w:tc>
        <w:tc>
          <w:tcPr>
            <w:tcW w:w="4257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2"/>
              </w:rPr>
            </w:pPr>
          </w:p>
        </w:tc>
      </w:tr>
      <w:tr>
        <w:trPr>
          <w:trHeight w:val="551" w:hRule="atLeast"/>
        </w:trPr>
        <w:tc>
          <w:tcPr>
            <w:tcW w:w="4262" w:type="dxa"/>
          </w:tcPr>
          <w:p>
            <w:pPr>
              <w:pStyle w:val="TableParagraph"/>
              <w:spacing w:line="271" w:lineRule="exact"/>
              <w:ind w:left="1479"/>
              <w:jc w:val="left"/>
              <w:rPr>
                <w:sz w:val="24"/>
              </w:rPr>
            </w:pPr>
            <w:r>
              <w:rPr>
                <w:sz w:val="24"/>
              </w:rPr>
              <w:t>28.878g 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KCl</w:t>
            </w:r>
          </w:p>
        </w:tc>
        <w:tc>
          <w:tcPr>
            <w:tcW w:w="4257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2"/>
              </w:rPr>
            </w:pPr>
          </w:p>
        </w:tc>
      </w:tr>
      <w:tr>
        <w:trPr>
          <w:trHeight w:val="551" w:hRule="atLeast"/>
        </w:trPr>
        <w:tc>
          <w:tcPr>
            <w:tcW w:w="4262" w:type="dxa"/>
          </w:tcPr>
          <w:p>
            <w:pPr>
              <w:pStyle w:val="TableParagraph"/>
              <w:spacing w:line="271" w:lineRule="exact"/>
              <w:ind w:left="1264"/>
              <w:jc w:val="left"/>
              <w:rPr>
                <w:sz w:val="24"/>
              </w:rPr>
            </w:pPr>
            <w:r>
              <w:rPr>
                <w:sz w:val="24"/>
              </w:rPr>
              <w:t>5.232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NH</w:t>
            </w:r>
            <w:r>
              <w:rPr>
                <w:sz w:val="24"/>
                <w:vertAlign w:val="subscript"/>
              </w:rPr>
              <w:t>4</w:t>
            </w:r>
            <w:r>
              <w:rPr>
                <w:sz w:val="24"/>
                <w:vertAlign w:val="baseline"/>
              </w:rPr>
              <w:t>NO</w:t>
            </w:r>
            <w:r>
              <w:rPr>
                <w:sz w:val="24"/>
                <w:vertAlign w:val="subscript"/>
              </w:rPr>
              <w:t>3</w:t>
            </w:r>
          </w:p>
        </w:tc>
        <w:tc>
          <w:tcPr>
            <w:tcW w:w="4257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2"/>
              </w:rPr>
            </w:pPr>
          </w:p>
        </w:tc>
      </w:tr>
      <w:tr>
        <w:trPr>
          <w:trHeight w:val="551" w:hRule="atLeast"/>
        </w:trPr>
        <w:tc>
          <w:tcPr>
            <w:tcW w:w="4262" w:type="dxa"/>
          </w:tcPr>
          <w:p>
            <w:pPr>
              <w:pStyle w:val="TableParagraph"/>
              <w:spacing w:line="271" w:lineRule="exact"/>
              <w:ind w:right="344"/>
              <w:jc w:val="right"/>
              <w:rPr>
                <w:sz w:val="24"/>
              </w:rPr>
            </w:pPr>
            <w:r>
              <w:rPr>
                <w:sz w:val="24"/>
              </w:rPr>
              <w:t>100cm</w:t>
            </w:r>
            <w:r>
              <w:rPr>
                <w:sz w:val="24"/>
                <w:vertAlign w:val="superscript"/>
              </w:rPr>
              <w:t>3</w:t>
            </w:r>
            <w:r>
              <w:rPr>
                <w:spacing w:val="-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of</w:t>
            </w:r>
            <w:r>
              <w:rPr>
                <w:spacing w:val="-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methyl blue</w:t>
            </w:r>
            <w:r>
              <w:rPr>
                <w:spacing w:val="-2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solution</w:t>
            </w:r>
          </w:p>
        </w:tc>
        <w:tc>
          <w:tcPr>
            <w:tcW w:w="4257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2"/>
              </w:rPr>
            </w:pPr>
          </w:p>
        </w:tc>
      </w:tr>
    </w:tbl>
    <w:p>
      <w:pPr>
        <w:spacing w:after="0" w:line="240" w:lineRule="auto"/>
        <w:jc w:val="left"/>
        <w:rPr>
          <w:rFonts w:ascii="Times New Roman"/>
          <w:sz w:val="22"/>
        </w:rPr>
        <w:sectPr>
          <w:pgSz w:w="11910" w:h="16840"/>
          <w:pgMar w:header="720" w:footer="0" w:top="1000" w:bottom="280" w:left="880" w:right="840"/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Heading3"/>
        <w:numPr>
          <w:ilvl w:val="1"/>
          <w:numId w:val="9"/>
        </w:numPr>
        <w:tabs>
          <w:tab w:pos="1279" w:val="left" w:leader="none"/>
          <w:tab w:pos="1650" w:val="left" w:leader="none"/>
        </w:tabs>
        <w:spacing w:line="240" w:lineRule="auto" w:before="216" w:after="0"/>
        <w:ind w:left="1278" w:right="0" w:hanging="349"/>
        <w:jc w:val="left"/>
        <w:rPr>
          <w:u w:val="none"/>
        </w:rPr>
      </w:pPr>
      <w:bookmarkStart w:name="_TOC_250010" w:id="10"/>
      <w:bookmarkEnd w:id="10"/>
      <w:r>
        <w:rPr>
          <w:u w:val="single"/>
        </w:rPr>
        <w:t>:</w:t>
        <w:tab/>
        <w:t>Organisms</w:t>
      </w:r>
    </w:p>
    <w:p>
      <w:pPr>
        <w:pStyle w:val="BodyText"/>
        <w:spacing w:before="1"/>
        <w:rPr>
          <w:rFonts w:ascii="Arial"/>
          <w:b/>
          <w:sz w:val="17"/>
        </w:rPr>
      </w:pPr>
    </w:p>
    <w:p>
      <w:pPr>
        <w:pStyle w:val="BodyText"/>
        <w:spacing w:before="92"/>
        <w:ind w:left="930"/>
      </w:pPr>
      <w:r>
        <w:rPr/>
        <w:t>20</w:t>
      </w:r>
      <w:r>
        <w:rPr>
          <w:spacing w:val="-1"/>
        </w:rPr>
        <w:t> </w:t>
      </w:r>
      <w:r>
        <w:rPr/>
        <w:t>onion</w:t>
      </w:r>
      <w:r>
        <w:rPr>
          <w:spacing w:val="-1"/>
        </w:rPr>
        <w:t> </w:t>
      </w:r>
      <w:r>
        <w:rPr/>
        <w:t>bulbs were obtained from the Marine Parade wet</w:t>
      </w:r>
      <w:r>
        <w:rPr>
          <w:spacing w:val="-1"/>
        </w:rPr>
        <w:t> </w:t>
      </w:r>
      <w:r>
        <w:rPr/>
        <w:t>market.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3"/>
        <w:numPr>
          <w:ilvl w:val="1"/>
          <w:numId w:val="9"/>
        </w:numPr>
        <w:tabs>
          <w:tab w:pos="1279" w:val="left" w:leader="none"/>
          <w:tab w:pos="1650" w:val="left" w:leader="none"/>
        </w:tabs>
        <w:spacing w:line="240" w:lineRule="auto" w:before="230" w:after="0"/>
        <w:ind w:left="1278" w:right="0" w:hanging="349"/>
        <w:jc w:val="left"/>
        <w:rPr>
          <w:u w:val="none"/>
        </w:rPr>
      </w:pPr>
      <w:bookmarkStart w:name="_TOC_250009" w:id="11"/>
      <w:r>
        <w:rPr>
          <w:u w:val="single"/>
        </w:rPr>
        <w:t>:</w:t>
        <w:tab/>
        <w:t>Experimental</w:t>
      </w:r>
      <w:r>
        <w:rPr>
          <w:spacing w:val="-4"/>
          <w:u w:val="single"/>
        </w:rPr>
        <w:t> </w:t>
      </w:r>
      <w:bookmarkEnd w:id="11"/>
      <w:r>
        <w:rPr>
          <w:u w:val="single"/>
        </w:rPr>
        <w:t>method</w:t>
      </w:r>
    </w:p>
    <w:p>
      <w:pPr>
        <w:pStyle w:val="BodyText"/>
        <w:spacing w:before="1"/>
        <w:rPr>
          <w:rFonts w:ascii="Arial"/>
          <w:b/>
          <w:sz w:val="17"/>
        </w:rPr>
      </w:pPr>
    </w:p>
    <w:p>
      <w:pPr>
        <w:pStyle w:val="BodyText"/>
        <w:spacing w:line="480" w:lineRule="auto" w:before="92"/>
        <w:ind w:left="930" w:right="949" w:firstLine="720"/>
        <w:jc w:val="both"/>
      </w:pPr>
      <w:r>
        <w:rPr/>
        <w:t>Firstly,</w:t>
      </w:r>
      <w:r>
        <w:rPr>
          <w:spacing w:val="46"/>
        </w:rPr>
        <w:t> </w:t>
      </w:r>
      <w:r>
        <w:rPr/>
        <w:t>4</w:t>
      </w:r>
      <w:r>
        <w:rPr>
          <w:spacing w:val="47"/>
        </w:rPr>
        <w:t> </w:t>
      </w:r>
      <w:r>
        <w:rPr/>
        <w:t>shallow</w:t>
      </w:r>
      <w:r>
        <w:rPr>
          <w:spacing w:val="46"/>
        </w:rPr>
        <w:t> </w:t>
      </w:r>
      <w:r>
        <w:rPr/>
        <w:t>pots</w:t>
      </w:r>
      <w:r>
        <w:rPr>
          <w:spacing w:val="47"/>
        </w:rPr>
        <w:t> </w:t>
      </w:r>
      <w:r>
        <w:rPr/>
        <w:t>with</w:t>
      </w:r>
      <w:r>
        <w:rPr>
          <w:spacing w:val="46"/>
        </w:rPr>
        <w:t> </w:t>
      </w:r>
      <w:r>
        <w:rPr/>
        <w:t>heights</w:t>
      </w:r>
      <w:r>
        <w:rPr>
          <w:spacing w:val="47"/>
        </w:rPr>
        <w:t> </w:t>
      </w:r>
      <w:r>
        <w:rPr/>
        <w:t>of</w:t>
      </w:r>
      <w:r>
        <w:rPr>
          <w:spacing w:val="47"/>
        </w:rPr>
        <w:t> </w:t>
      </w:r>
      <w:r>
        <w:rPr/>
        <w:t>4cm</w:t>
      </w:r>
      <w:r>
        <w:rPr>
          <w:spacing w:val="46"/>
        </w:rPr>
        <w:t> </w:t>
      </w:r>
      <w:r>
        <w:rPr/>
        <w:t>and</w:t>
      </w:r>
      <w:r>
        <w:rPr>
          <w:spacing w:val="47"/>
        </w:rPr>
        <w:t> </w:t>
      </w:r>
      <w:r>
        <w:rPr/>
        <w:t>width</w:t>
      </w:r>
      <w:r>
        <w:rPr>
          <w:spacing w:val="46"/>
        </w:rPr>
        <w:t> </w:t>
      </w:r>
      <w:r>
        <w:rPr/>
        <w:t>of</w:t>
      </w:r>
      <w:r>
        <w:rPr>
          <w:spacing w:val="47"/>
        </w:rPr>
        <w:t> </w:t>
      </w:r>
      <w:r>
        <w:rPr/>
        <w:t>41cm</w:t>
      </w:r>
      <w:r>
        <w:rPr>
          <w:spacing w:val="47"/>
        </w:rPr>
        <w:t> </w:t>
      </w:r>
      <w:r>
        <w:rPr/>
        <w:t>were</w:t>
      </w:r>
      <w:r>
        <w:rPr>
          <w:spacing w:val="-65"/>
        </w:rPr>
        <w:t> </w:t>
      </w:r>
      <w:r>
        <w:rPr/>
        <w:t>each</w:t>
      </w:r>
      <w:r>
        <w:rPr>
          <w:spacing w:val="63"/>
        </w:rPr>
        <w:t> </w:t>
      </w:r>
      <w:r>
        <w:rPr/>
        <w:t>filled</w:t>
      </w:r>
      <w:r>
        <w:rPr>
          <w:spacing w:val="63"/>
        </w:rPr>
        <w:t> </w:t>
      </w:r>
      <w:r>
        <w:rPr/>
        <w:t>with</w:t>
      </w:r>
      <w:r>
        <w:rPr>
          <w:spacing w:val="63"/>
        </w:rPr>
        <w:t> </w:t>
      </w:r>
      <w:r>
        <w:rPr/>
        <w:t>1.50dm</w:t>
      </w:r>
      <w:r>
        <w:rPr>
          <w:vertAlign w:val="superscript"/>
        </w:rPr>
        <w:t>3</w:t>
      </w:r>
      <w:r>
        <w:rPr>
          <w:spacing w:val="64"/>
          <w:vertAlign w:val="baseline"/>
        </w:rPr>
        <w:t> </w:t>
      </w:r>
      <w:r>
        <w:rPr>
          <w:vertAlign w:val="baseline"/>
        </w:rPr>
        <w:t>of</w:t>
      </w:r>
      <w:r>
        <w:rPr>
          <w:spacing w:val="63"/>
          <w:vertAlign w:val="baseline"/>
        </w:rPr>
        <w:t> </w:t>
      </w:r>
      <w:r>
        <w:rPr>
          <w:vertAlign w:val="baseline"/>
        </w:rPr>
        <w:t>tap</w:t>
      </w:r>
      <w:r>
        <w:rPr>
          <w:spacing w:val="63"/>
          <w:vertAlign w:val="baseline"/>
        </w:rPr>
        <w:t> </w:t>
      </w:r>
      <w:r>
        <w:rPr>
          <w:vertAlign w:val="baseline"/>
        </w:rPr>
        <w:t>water</w:t>
      </w:r>
      <w:r>
        <w:rPr>
          <w:spacing w:val="63"/>
          <w:vertAlign w:val="baseline"/>
        </w:rPr>
        <w:t> </w:t>
      </w:r>
      <w:r>
        <w:rPr>
          <w:vertAlign w:val="baseline"/>
        </w:rPr>
        <w:t>using</w:t>
      </w:r>
      <w:r>
        <w:rPr>
          <w:spacing w:val="64"/>
          <w:vertAlign w:val="baseline"/>
        </w:rPr>
        <w:t> </w:t>
      </w:r>
      <w:r>
        <w:rPr>
          <w:vertAlign w:val="baseline"/>
        </w:rPr>
        <w:t>a</w:t>
      </w:r>
      <w:r>
        <w:rPr>
          <w:spacing w:val="63"/>
          <w:vertAlign w:val="baseline"/>
        </w:rPr>
        <w:t> </w:t>
      </w:r>
      <w:r>
        <w:rPr>
          <w:vertAlign w:val="baseline"/>
        </w:rPr>
        <w:t>250cm</w:t>
      </w:r>
      <w:r>
        <w:rPr>
          <w:vertAlign w:val="superscript"/>
        </w:rPr>
        <w:t>3</w:t>
      </w:r>
      <w:r>
        <w:rPr>
          <w:vertAlign w:val="baseline"/>
        </w:rPr>
        <w:t>-measuring</w:t>
      </w:r>
      <w:r>
        <w:rPr>
          <w:spacing w:val="63"/>
          <w:vertAlign w:val="baseline"/>
        </w:rPr>
        <w:t> </w:t>
      </w:r>
      <w:r>
        <w:rPr>
          <w:vertAlign w:val="baseline"/>
        </w:rPr>
        <w:t>cylinder</w:t>
      </w:r>
      <w:r>
        <w:rPr>
          <w:spacing w:val="-64"/>
          <w:vertAlign w:val="baseline"/>
        </w:rPr>
        <w:t> </w:t>
      </w:r>
      <w:r>
        <w:rPr>
          <w:vertAlign w:val="baseline"/>
        </w:rPr>
        <w:t>(±0.5cm</w:t>
      </w:r>
      <w:r>
        <w:rPr>
          <w:vertAlign w:val="superscript"/>
        </w:rPr>
        <w:t>3</w:t>
      </w:r>
      <w:r>
        <w:rPr>
          <w:vertAlign w:val="baseline"/>
        </w:rPr>
        <w:t>). Secondly, for each NPK ratio tested, the appropriate masses of</w:t>
      </w:r>
      <w:r>
        <w:rPr>
          <w:spacing w:val="1"/>
          <w:vertAlign w:val="baseline"/>
        </w:rPr>
        <w:t> </w:t>
      </w:r>
      <w:r>
        <w:rPr>
          <w:vertAlign w:val="baseline"/>
        </w:rPr>
        <w:t>NH</w:t>
      </w:r>
      <w:r>
        <w:rPr>
          <w:vertAlign w:val="subscript"/>
        </w:rPr>
        <w:t>4</w:t>
      </w:r>
      <w:r>
        <w:rPr>
          <w:vertAlign w:val="baseline"/>
        </w:rPr>
        <w:t>H</w:t>
      </w:r>
      <w:r>
        <w:rPr>
          <w:vertAlign w:val="subscript"/>
        </w:rPr>
        <w:t>2</w:t>
      </w:r>
      <w:r>
        <w:rPr>
          <w:vertAlign w:val="baseline"/>
        </w:rPr>
        <w:t>PO</w:t>
      </w:r>
      <w:r>
        <w:rPr>
          <w:vertAlign w:val="subscript"/>
        </w:rPr>
        <w:t>4</w:t>
      </w:r>
      <w:r>
        <w:rPr>
          <w:vertAlign w:val="baseline"/>
        </w:rPr>
        <w:t>, KCl and NH</w:t>
      </w:r>
      <w:r>
        <w:rPr>
          <w:vertAlign w:val="subscript"/>
        </w:rPr>
        <w:t>4</w:t>
      </w:r>
      <w:r>
        <w:rPr>
          <w:vertAlign w:val="baseline"/>
        </w:rPr>
        <w:t>NO</w:t>
      </w:r>
      <w:r>
        <w:rPr>
          <w:vertAlign w:val="subscript"/>
        </w:rPr>
        <w:t>3</w:t>
      </w:r>
      <w:r>
        <w:rPr>
          <w:vertAlign w:val="baseline"/>
        </w:rPr>
        <w:t> were calculated as shown in appendix 1.1. A</w:t>
      </w:r>
      <w:r>
        <w:rPr>
          <w:spacing w:val="1"/>
          <w:vertAlign w:val="baseline"/>
        </w:rPr>
        <w:t> </w:t>
      </w:r>
      <w:r>
        <w:rPr>
          <w:vertAlign w:val="baseline"/>
        </w:rPr>
        <w:t>100cm</w:t>
      </w:r>
      <w:r>
        <w:rPr>
          <w:vertAlign w:val="superscript"/>
        </w:rPr>
        <w:t>3</w:t>
      </w:r>
      <w:r>
        <w:rPr>
          <w:spacing w:val="19"/>
          <w:vertAlign w:val="baseline"/>
        </w:rPr>
        <w:t> </w:t>
      </w:r>
      <w:r>
        <w:rPr>
          <w:vertAlign w:val="baseline"/>
        </w:rPr>
        <w:t>beaker</w:t>
      </w:r>
      <w:r>
        <w:rPr>
          <w:spacing w:val="19"/>
          <w:vertAlign w:val="baseline"/>
        </w:rPr>
        <w:t> </w:t>
      </w:r>
      <w:r>
        <w:rPr>
          <w:vertAlign w:val="baseline"/>
        </w:rPr>
        <w:t>was</w:t>
      </w:r>
      <w:r>
        <w:rPr>
          <w:spacing w:val="19"/>
          <w:vertAlign w:val="baseline"/>
        </w:rPr>
        <w:t> </w:t>
      </w:r>
      <w:r>
        <w:rPr>
          <w:vertAlign w:val="baseline"/>
        </w:rPr>
        <w:t>then</w:t>
      </w:r>
      <w:r>
        <w:rPr>
          <w:spacing w:val="19"/>
          <w:vertAlign w:val="baseline"/>
        </w:rPr>
        <w:t> </w:t>
      </w:r>
      <w:r>
        <w:rPr>
          <w:vertAlign w:val="baseline"/>
        </w:rPr>
        <w:t>placed</w:t>
      </w:r>
      <w:r>
        <w:rPr>
          <w:spacing w:val="18"/>
          <w:vertAlign w:val="baseline"/>
        </w:rPr>
        <w:t> </w:t>
      </w:r>
      <w:r>
        <w:rPr>
          <w:vertAlign w:val="baseline"/>
        </w:rPr>
        <w:t>on</w:t>
      </w:r>
      <w:r>
        <w:rPr>
          <w:spacing w:val="19"/>
          <w:vertAlign w:val="baseline"/>
        </w:rPr>
        <w:t> </w:t>
      </w:r>
      <w:r>
        <w:rPr>
          <w:vertAlign w:val="baseline"/>
        </w:rPr>
        <w:t>an</w:t>
      </w:r>
      <w:r>
        <w:rPr>
          <w:spacing w:val="19"/>
          <w:vertAlign w:val="baseline"/>
        </w:rPr>
        <w:t> </w:t>
      </w:r>
      <w:r>
        <w:rPr>
          <w:vertAlign w:val="baseline"/>
        </w:rPr>
        <w:t>electronic</w:t>
      </w:r>
      <w:r>
        <w:rPr>
          <w:spacing w:val="19"/>
          <w:vertAlign w:val="baseline"/>
        </w:rPr>
        <w:t> </w:t>
      </w:r>
      <w:r>
        <w:rPr>
          <w:vertAlign w:val="baseline"/>
        </w:rPr>
        <w:t>mass</w:t>
      </w:r>
      <w:r>
        <w:rPr>
          <w:spacing w:val="18"/>
          <w:vertAlign w:val="baseline"/>
        </w:rPr>
        <w:t> </w:t>
      </w:r>
      <w:r>
        <w:rPr>
          <w:vertAlign w:val="baseline"/>
        </w:rPr>
        <w:t>balance</w:t>
      </w:r>
      <w:r>
        <w:rPr>
          <w:spacing w:val="19"/>
          <w:vertAlign w:val="baseline"/>
        </w:rPr>
        <w:t> </w:t>
      </w:r>
      <w:r>
        <w:rPr>
          <w:vertAlign w:val="baseline"/>
        </w:rPr>
        <w:t>that</w:t>
      </w:r>
      <w:r>
        <w:rPr>
          <w:spacing w:val="19"/>
          <w:vertAlign w:val="baseline"/>
        </w:rPr>
        <w:t> </w:t>
      </w:r>
      <w:r>
        <w:rPr>
          <w:vertAlign w:val="baseline"/>
        </w:rPr>
        <w:t>was</w:t>
      </w:r>
      <w:r>
        <w:rPr>
          <w:spacing w:val="19"/>
          <w:vertAlign w:val="baseline"/>
        </w:rPr>
        <w:t> </w:t>
      </w:r>
      <w:r>
        <w:rPr>
          <w:vertAlign w:val="baseline"/>
        </w:rPr>
        <w:t>set</w:t>
      </w:r>
      <w:r>
        <w:rPr>
          <w:spacing w:val="-64"/>
          <w:vertAlign w:val="baseline"/>
        </w:rPr>
        <w:t> </w:t>
      </w:r>
      <w:r>
        <w:rPr>
          <w:vertAlign w:val="baseline"/>
        </w:rPr>
        <w:t>to zero after the beaker had been placed on it. Using a spatula, sufficient</w:t>
      </w:r>
      <w:r>
        <w:rPr>
          <w:spacing w:val="1"/>
          <w:vertAlign w:val="baseline"/>
        </w:rPr>
        <w:t> </w:t>
      </w:r>
      <w:r>
        <w:rPr>
          <w:vertAlign w:val="baseline"/>
        </w:rPr>
        <w:t>quantities of each compound were added until the desired mass of each</w:t>
      </w:r>
      <w:r>
        <w:rPr>
          <w:spacing w:val="1"/>
          <w:vertAlign w:val="baseline"/>
        </w:rPr>
        <w:t> </w:t>
      </w:r>
      <w:r>
        <w:rPr>
          <w:vertAlign w:val="baseline"/>
        </w:rPr>
        <w:t>compound was reached for a particular ratio. This was repeated for all 3 ratios</w:t>
      </w:r>
      <w:r>
        <w:rPr>
          <w:spacing w:val="-64"/>
          <w:vertAlign w:val="baseline"/>
        </w:rPr>
        <w:t> </w:t>
      </w:r>
      <w:r>
        <w:rPr>
          <w:vertAlign w:val="baseline"/>
        </w:rPr>
        <w:t>under investigation. Next, the 4 pots were labelled as “1:1:1,” “2:1:1,” “2:2:1,”</w:t>
      </w:r>
      <w:r>
        <w:rPr>
          <w:spacing w:val="1"/>
          <w:vertAlign w:val="baseline"/>
        </w:rPr>
        <w:t> </w:t>
      </w:r>
      <w:r>
        <w:rPr>
          <w:vertAlign w:val="baseline"/>
        </w:rPr>
        <w:t>and “Water,” for identification. The corresponding solid fertiliser mixtures were</w:t>
      </w:r>
      <w:r>
        <w:rPr>
          <w:spacing w:val="1"/>
          <w:vertAlign w:val="baseline"/>
        </w:rPr>
        <w:t> </w:t>
      </w:r>
      <w:r>
        <w:rPr>
          <w:vertAlign w:val="baseline"/>
        </w:rPr>
        <w:t>added to their respective pots. Once added, the mixture was stirred with a</w:t>
      </w:r>
      <w:r>
        <w:rPr>
          <w:spacing w:val="1"/>
          <w:vertAlign w:val="baseline"/>
        </w:rPr>
        <w:t> </w:t>
      </w:r>
      <w:r>
        <w:rPr>
          <w:vertAlign w:val="baseline"/>
        </w:rPr>
        <w:t>glass</w:t>
      </w:r>
      <w:r>
        <w:rPr>
          <w:spacing w:val="-1"/>
          <w:vertAlign w:val="baseline"/>
        </w:rPr>
        <w:t> </w:t>
      </w:r>
      <w:r>
        <w:rPr>
          <w:vertAlign w:val="baseline"/>
        </w:rPr>
        <w:t>rod counter-clockwise over</w:t>
      </w:r>
      <w:r>
        <w:rPr>
          <w:spacing w:val="-1"/>
          <w:vertAlign w:val="baseline"/>
        </w:rPr>
        <w:t> </w:t>
      </w:r>
      <w:r>
        <w:rPr>
          <w:vertAlign w:val="baseline"/>
        </w:rPr>
        <w:t>20 rotations.</w:t>
      </w:r>
    </w:p>
    <w:p>
      <w:pPr>
        <w:pStyle w:val="BodyText"/>
        <w:spacing w:line="480" w:lineRule="auto"/>
        <w:ind w:left="930" w:right="949" w:firstLine="720"/>
        <w:jc w:val="both"/>
      </w:pPr>
      <w:r>
        <w:rPr/>
        <w:t>Green polystyrene mesh, held taut by duct tape, was used to cover the</w:t>
      </w:r>
      <w:r>
        <w:rPr>
          <w:spacing w:val="1"/>
        </w:rPr>
        <w:t> </w:t>
      </w:r>
      <w:r>
        <w:rPr/>
        <w:t>surface</w:t>
      </w:r>
      <w:r>
        <w:rPr>
          <w:spacing w:val="59"/>
        </w:rPr>
        <w:t> </w:t>
      </w:r>
      <w:r>
        <w:rPr/>
        <w:t>of</w:t>
      </w:r>
      <w:r>
        <w:rPr>
          <w:spacing w:val="60"/>
        </w:rPr>
        <w:t> </w:t>
      </w:r>
      <w:r>
        <w:rPr/>
        <w:t>the</w:t>
      </w:r>
      <w:r>
        <w:rPr>
          <w:spacing w:val="59"/>
        </w:rPr>
        <w:t> </w:t>
      </w:r>
      <w:r>
        <w:rPr/>
        <w:t>pots</w:t>
      </w:r>
      <w:r>
        <w:rPr>
          <w:spacing w:val="60"/>
        </w:rPr>
        <w:t> </w:t>
      </w:r>
      <w:r>
        <w:rPr/>
        <w:t>following</w:t>
      </w:r>
      <w:r>
        <w:rPr>
          <w:spacing w:val="59"/>
        </w:rPr>
        <w:t> </w:t>
      </w:r>
      <w:r>
        <w:rPr/>
        <w:t>the</w:t>
      </w:r>
      <w:r>
        <w:rPr>
          <w:spacing w:val="60"/>
        </w:rPr>
        <w:t> </w:t>
      </w:r>
      <w:r>
        <w:rPr/>
        <w:t>addition</w:t>
      </w:r>
      <w:r>
        <w:rPr>
          <w:spacing w:val="59"/>
        </w:rPr>
        <w:t> </w:t>
      </w:r>
      <w:r>
        <w:rPr/>
        <w:t>of</w:t>
      </w:r>
      <w:r>
        <w:rPr>
          <w:spacing w:val="60"/>
        </w:rPr>
        <w:t> </w:t>
      </w:r>
      <w:r>
        <w:rPr/>
        <w:t>the</w:t>
      </w:r>
      <w:r>
        <w:rPr>
          <w:spacing w:val="59"/>
        </w:rPr>
        <w:t> </w:t>
      </w:r>
      <w:r>
        <w:rPr/>
        <w:t>fertilisers.</w:t>
      </w:r>
      <w:r>
        <w:rPr>
          <w:spacing w:val="60"/>
        </w:rPr>
        <w:t> </w:t>
      </w:r>
      <w:r>
        <w:rPr/>
        <w:t>To</w:t>
      </w:r>
      <w:r>
        <w:rPr>
          <w:spacing w:val="59"/>
        </w:rPr>
        <w:t> </w:t>
      </w:r>
      <w:r>
        <w:rPr/>
        <w:t>secure</w:t>
      </w:r>
      <w:r>
        <w:rPr>
          <w:spacing w:val="60"/>
        </w:rPr>
        <w:t> </w:t>
      </w:r>
      <w:r>
        <w:rPr/>
        <w:t>the</w:t>
      </w:r>
      <w:r>
        <w:rPr>
          <w:spacing w:val="-65"/>
        </w:rPr>
        <w:t> </w:t>
      </w:r>
      <w:r>
        <w:rPr/>
        <w:t>onions in place, each onion was placed in 6 fused sponge cubes, each of</w:t>
      </w:r>
      <w:r>
        <w:rPr>
          <w:spacing w:val="1"/>
        </w:rPr>
        <w:t> </w:t>
      </w:r>
      <w:r>
        <w:rPr/>
        <w:t>length 1cm, with a circular hole cut in the centre using a metal scalpel to</w:t>
      </w:r>
      <w:r>
        <w:rPr>
          <w:spacing w:val="1"/>
        </w:rPr>
        <w:t> </w:t>
      </w:r>
      <w:r>
        <w:rPr/>
        <w:t>accommodate the base of the onion bulb. 5 onions were then placed on the</w:t>
      </w:r>
      <w:r>
        <w:rPr>
          <w:spacing w:val="1"/>
        </w:rPr>
        <w:t> </w:t>
      </w:r>
      <w:r>
        <w:rPr/>
        <w:t>mesh covering each pot, to allow for 5 repeats per solution and each were</w:t>
      </w:r>
      <w:r>
        <w:rPr>
          <w:spacing w:val="1"/>
        </w:rPr>
        <w:t> </w:t>
      </w:r>
      <w:r>
        <w:rPr/>
        <w:t>numbered</w:t>
      </w:r>
      <w:r>
        <w:rPr>
          <w:spacing w:val="-1"/>
        </w:rPr>
        <w:t> </w:t>
      </w:r>
      <w:r>
        <w:rPr/>
        <w:t>from one to five</w:t>
      </w:r>
      <w:r>
        <w:rPr>
          <w:spacing w:val="-1"/>
        </w:rPr>
        <w:t> </w:t>
      </w:r>
      <w:r>
        <w:rPr/>
        <w:t>with tape.</w:t>
      </w:r>
    </w:p>
    <w:p>
      <w:pPr>
        <w:pStyle w:val="BodyText"/>
        <w:spacing w:line="480" w:lineRule="auto"/>
        <w:ind w:left="930" w:right="949" w:firstLine="720"/>
        <w:jc w:val="both"/>
      </w:pPr>
      <w:r>
        <w:rPr/>
        <w:t>The tip of the longest root was cut from each onion using the metal</w:t>
      </w:r>
      <w:r>
        <w:rPr>
          <w:spacing w:val="1"/>
        </w:rPr>
        <w:t> </w:t>
      </w:r>
      <w:r>
        <w:rPr/>
        <w:t>scalpel</w:t>
      </w:r>
      <w:r>
        <w:rPr>
          <w:spacing w:val="40"/>
        </w:rPr>
        <w:t> </w:t>
      </w:r>
      <w:r>
        <w:rPr/>
        <w:t>before</w:t>
      </w:r>
      <w:r>
        <w:rPr>
          <w:spacing w:val="41"/>
        </w:rPr>
        <w:t> </w:t>
      </w:r>
      <w:r>
        <w:rPr/>
        <w:t>the</w:t>
      </w:r>
      <w:r>
        <w:rPr>
          <w:spacing w:val="40"/>
        </w:rPr>
        <w:t> </w:t>
      </w:r>
      <w:r>
        <w:rPr/>
        <w:t>onions</w:t>
      </w:r>
      <w:r>
        <w:rPr>
          <w:spacing w:val="41"/>
        </w:rPr>
        <w:t> </w:t>
      </w:r>
      <w:r>
        <w:rPr/>
        <w:t>were</w:t>
      </w:r>
      <w:r>
        <w:rPr>
          <w:spacing w:val="40"/>
        </w:rPr>
        <w:t> </w:t>
      </w:r>
      <w:r>
        <w:rPr/>
        <w:t>placed</w:t>
      </w:r>
      <w:r>
        <w:rPr>
          <w:spacing w:val="41"/>
        </w:rPr>
        <w:t> </w:t>
      </w:r>
      <w:r>
        <w:rPr/>
        <w:t>into</w:t>
      </w:r>
      <w:r>
        <w:rPr>
          <w:spacing w:val="40"/>
        </w:rPr>
        <w:t> </w:t>
      </w:r>
      <w:r>
        <w:rPr/>
        <w:t>the</w:t>
      </w:r>
      <w:r>
        <w:rPr>
          <w:spacing w:val="41"/>
        </w:rPr>
        <w:t> </w:t>
      </w:r>
      <w:r>
        <w:rPr/>
        <w:t>sponge</w:t>
      </w:r>
      <w:r>
        <w:rPr>
          <w:spacing w:val="40"/>
        </w:rPr>
        <w:t> </w:t>
      </w:r>
      <w:r>
        <w:rPr/>
        <w:t>base.</w:t>
      </w:r>
      <w:r>
        <w:rPr>
          <w:spacing w:val="41"/>
        </w:rPr>
        <w:t> </w:t>
      </w:r>
      <w:r>
        <w:rPr/>
        <w:t>Each</w:t>
      </w:r>
      <w:r>
        <w:rPr>
          <w:spacing w:val="40"/>
        </w:rPr>
        <w:t> </w:t>
      </w:r>
      <w:r>
        <w:rPr/>
        <w:t>root</w:t>
      </w:r>
      <w:r>
        <w:rPr>
          <w:spacing w:val="41"/>
        </w:rPr>
        <w:t> </w:t>
      </w:r>
      <w:r>
        <w:rPr/>
        <w:t>tip</w:t>
      </w:r>
    </w:p>
    <w:p>
      <w:pPr>
        <w:spacing w:after="0" w:line="480" w:lineRule="auto"/>
        <w:jc w:val="both"/>
        <w:sectPr>
          <w:pgSz w:w="11910" w:h="16840"/>
          <w:pgMar w:header="720" w:footer="0" w:top="1000" w:bottom="280" w:left="880" w:right="84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1"/>
        </w:rPr>
      </w:pPr>
    </w:p>
    <w:p>
      <w:pPr>
        <w:pStyle w:val="BodyText"/>
        <w:spacing w:line="480" w:lineRule="auto" w:before="92"/>
        <w:ind w:left="3368" w:right="949"/>
        <w:jc w:val="both"/>
      </w:pPr>
      <w:r>
        <w:rPr/>
        <w:pict>
          <v:group style="position:absolute;margin-left:80.520004pt;margin-top:-27.344122pt;width:128.15pt;height:193.05pt;mso-position-horizontal-relative:page;mso-position-vertical-relative:paragraph;z-index:15737344" coordorigin="1610,-547" coordsize="2563,3861">
            <v:shape style="position:absolute;left:1887;top:-547;width:2136;height:2751" type="#_x0000_t75" stroked="false">
              <v:imagedata r:id="rId7" o:title=""/>
            </v:shape>
            <v:shape style="position:absolute;left:1990;top:-444;width:1845;height:2460" type="#_x0000_t75" stroked="false">
              <v:imagedata r:id="rId8" o:title=""/>
            </v:shape>
            <v:rect style="position:absolute;left:1960;top:-474;width:1905;height:2520" filled="false" stroked="true" strokeweight="3.0pt" strokecolor="#000000">
              <v:stroke dashstyle="solid"/>
            </v:rect>
            <v:rect style="position:absolute;left:1630;top:2076;width:2523;height:1217" filled="true" fillcolor="#ffffff" stroked="false">
              <v:fill type="solid"/>
            </v:rect>
            <v:rect style="position:absolute;left:1630;top:2076;width:2523;height:1217" filled="false" stroked="true" strokeweight="2.0pt" strokecolor="#000000">
              <v:stroke dashstyle="solid"/>
            </v:rect>
            <v:shape style="position:absolute;left:1650;top:2096;width:2483;height:1177" type="#_x0000_t202" filled="false" stroked="false">
              <v:textbox inset="0,0,0,0">
                <w:txbxContent>
                  <w:p>
                    <w:pPr>
                      <w:spacing w:line="252" w:lineRule="auto" w:before="80"/>
                      <w:ind w:left="145" w:right="230" w:firstLine="0"/>
                      <w:jc w:val="left"/>
                      <w:rPr>
                        <w:rFonts w:ascii="Calibri"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5"/>
                        <w:sz w:val="19"/>
                      </w:rPr>
                      <w:t>Figure 1: </w:t>
                    </w:r>
                    <w:r>
                      <w:rPr>
                        <w:rFonts w:ascii="Calibri"/>
                        <w:w w:val="105"/>
                        <w:sz w:val="19"/>
                      </w:rPr>
                      <w:t>A photograph of</w:t>
                    </w:r>
                    <w:r>
                      <w:rPr>
                        <w:rFonts w:ascii="Calibri"/>
                        <w:spacing w:val="-43"/>
                        <w:w w:val="105"/>
                        <w:sz w:val="19"/>
                      </w:rPr>
                      <w:t> </w:t>
                    </w:r>
                    <w:r>
                      <w:rPr>
                        <w:rFonts w:ascii="Calibri"/>
                        <w:w w:val="105"/>
                        <w:sz w:val="19"/>
                      </w:rPr>
                      <w:t>the experimental set up</w:t>
                    </w:r>
                    <w:r>
                      <w:rPr>
                        <w:rFonts w:ascii="Calibri"/>
                        <w:spacing w:val="1"/>
                        <w:w w:val="105"/>
                        <w:sz w:val="19"/>
                      </w:rPr>
                      <w:t> </w:t>
                    </w:r>
                    <w:r>
                      <w:rPr>
                        <w:rFonts w:ascii="Calibri"/>
                        <w:w w:val="105"/>
                        <w:sz w:val="19"/>
                      </w:rPr>
                      <w:t>taken by myself</w:t>
                    </w:r>
                    <w:r>
                      <w:rPr>
                        <w:rFonts w:ascii="Calibri"/>
                        <w:spacing w:val="1"/>
                        <w:w w:val="105"/>
                        <w:sz w:val="19"/>
                      </w:rPr>
                      <w:t> </w:t>
                    </w:r>
                    <w:r>
                      <w:rPr>
                        <w:rFonts w:ascii="Calibri"/>
                        <w:w w:val="105"/>
                        <w:sz w:val="19"/>
                      </w:rPr>
                      <w:t>on</w:t>
                    </w:r>
                    <w:r>
                      <w:rPr>
                        <w:rFonts w:ascii="Calibri"/>
                        <w:spacing w:val="1"/>
                        <w:w w:val="105"/>
                        <w:sz w:val="19"/>
                      </w:rPr>
                      <w:t> </w:t>
                    </w:r>
                    <w:r>
                      <w:rPr>
                        <w:rFonts w:ascii="Calibri"/>
                        <w:w w:val="105"/>
                        <w:sz w:val="19"/>
                      </w:rPr>
                      <w:t>24/11/2015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sample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then</w:t>
      </w:r>
      <w:r>
        <w:rPr>
          <w:spacing w:val="1"/>
        </w:rPr>
        <w:t> </w:t>
      </w:r>
      <w:r>
        <w:rPr/>
        <w:t>crushed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glass</w:t>
      </w:r>
      <w:r>
        <w:rPr>
          <w:spacing w:val="1"/>
        </w:rPr>
        <w:t> </w:t>
      </w:r>
      <w:r>
        <w:rPr/>
        <w:t>rod</w:t>
      </w:r>
      <w:r>
        <w:rPr>
          <w:spacing w:val="1"/>
        </w:rPr>
        <w:t> </w:t>
      </w:r>
      <w:r>
        <w:rPr/>
        <w:t>rolled</w:t>
      </w:r>
      <w:r>
        <w:rPr>
          <w:spacing w:val="1"/>
        </w:rPr>
        <w:t> </w:t>
      </w:r>
      <w:r>
        <w:rPr/>
        <w:t>forwards and backwards along the length of the root a</w:t>
      </w:r>
      <w:r>
        <w:rPr>
          <w:spacing w:val="1"/>
        </w:rPr>
        <w:t> </w:t>
      </w:r>
      <w:r>
        <w:rPr/>
        <w:t>total of 20 times, with downwards pressure applied.</w:t>
      </w:r>
      <w:r>
        <w:rPr>
          <w:spacing w:val="1"/>
        </w:rPr>
        <w:t> </w:t>
      </w:r>
      <w:r>
        <w:rPr/>
        <w:t>Next, each crushed sample was stained with 1cm</w:t>
      </w:r>
      <w:r>
        <w:rPr>
          <w:vertAlign w:val="superscript"/>
        </w:rPr>
        <w:t>3</w:t>
      </w:r>
      <w:r>
        <w:rPr>
          <w:vertAlign w:val="baseline"/>
        </w:rPr>
        <w:t> of</w:t>
      </w:r>
      <w:r>
        <w:rPr>
          <w:spacing w:val="1"/>
          <w:vertAlign w:val="baseline"/>
        </w:rPr>
        <w:t> </w:t>
      </w:r>
      <w:r>
        <w:rPr>
          <w:vertAlign w:val="baseline"/>
        </w:rPr>
        <w:t>dilute methyl blue solution using a pipette (</w:t>
      </w:r>
      <w:r>
        <w:rPr>
          <w:rFonts w:ascii="Cambria Math" w:hAnsi="Cambria Math"/>
          <w:vertAlign w:val="baseline"/>
        </w:rPr>
        <w:t>±</w:t>
      </w:r>
      <w:r>
        <w:rPr>
          <w:vertAlign w:val="baseline"/>
        </w:rPr>
        <w:t>0.06cm</w:t>
      </w:r>
      <w:r>
        <w:rPr>
          <w:vertAlign w:val="superscript"/>
        </w:rPr>
        <w:t>3</w:t>
      </w:r>
      <w:r>
        <w:rPr>
          <w:vertAlign w:val="baseline"/>
        </w:rPr>
        <w:t>),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61"/>
          <w:vertAlign w:val="baseline"/>
        </w:rPr>
        <w:t> </w:t>
      </w:r>
      <w:r>
        <w:rPr>
          <w:vertAlign w:val="baseline"/>
        </w:rPr>
        <w:t>allow</w:t>
      </w:r>
      <w:r>
        <w:rPr>
          <w:spacing w:val="61"/>
          <w:vertAlign w:val="baseline"/>
        </w:rPr>
        <w:t> </w:t>
      </w:r>
      <w:r>
        <w:rPr>
          <w:vertAlign w:val="baseline"/>
        </w:rPr>
        <w:t>the</w:t>
      </w:r>
      <w:r>
        <w:rPr>
          <w:spacing w:val="61"/>
          <w:vertAlign w:val="baseline"/>
        </w:rPr>
        <w:t> </w:t>
      </w:r>
      <w:r>
        <w:rPr>
          <w:vertAlign w:val="baseline"/>
        </w:rPr>
        <w:t>inner</w:t>
      </w:r>
      <w:r>
        <w:rPr>
          <w:spacing w:val="61"/>
          <w:vertAlign w:val="baseline"/>
        </w:rPr>
        <w:t> </w:t>
      </w:r>
      <w:r>
        <w:rPr>
          <w:vertAlign w:val="baseline"/>
        </w:rPr>
        <w:t>structures</w:t>
      </w:r>
      <w:r>
        <w:rPr>
          <w:spacing w:val="61"/>
          <w:vertAlign w:val="baseline"/>
        </w:rPr>
        <w:t> </w:t>
      </w:r>
      <w:r>
        <w:rPr>
          <w:vertAlign w:val="baseline"/>
        </w:rPr>
        <w:t>of</w:t>
      </w:r>
      <w:r>
        <w:rPr>
          <w:spacing w:val="61"/>
          <w:vertAlign w:val="baseline"/>
        </w:rPr>
        <w:t> </w:t>
      </w:r>
      <w:r>
        <w:rPr>
          <w:vertAlign w:val="baseline"/>
        </w:rPr>
        <w:t>the</w:t>
      </w:r>
      <w:r>
        <w:rPr>
          <w:spacing w:val="61"/>
          <w:vertAlign w:val="baseline"/>
        </w:rPr>
        <w:t> </w:t>
      </w:r>
      <w:r>
        <w:rPr>
          <w:vertAlign w:val="baseline"/>
        </w:rPr>
        <w:t>cell</w:t>
      </w:r>
      <w:r>
        <w:rPr>
          <w:spacing w:val="61"/>
          <w:vertAlign w:val="baseline"/>
        </w:rPr>
        <w:t> </w:t>
      </w:r>
      <w:r>
        <w:rPr>
          <w:vertAlign w:val="baseline"/>
        </w:rPr>
        <w:t>to</w:t>
      </w:r>
      <w:r>
        <w:rPr>
          <w:spacing w:val="61"/>
          <w:vertAlign w:val="baseline"/>
        </w:rPr>
        <w:t> </w:t>
      </w:r>
      <w:r>
        <w:rPr>
          <w:vertAlign w:val="baseline"/>
        </w:rPr>
        <w:t>be</w:t>
      </w:r>
    </w:p>
    <w:p>
      <w:pPr>
        <w:pStyle w:val="BodyText"/>
        <w:spacing w:line="480" w:lineRule="auto"/>
        <w:ind w:left="930" w:right="949"/>
        <w:jc w:val="both"/>
      </w:pPr>
      <w:r>
        <w:rPr/>
        <w:t>distinguished. The samples were placed between 2 glass slides each, and</w:t>
      </w:r>
      <w:r>
        <w:rPr>
          <w:spacing w:val="1"/>
        </w:rPr>
        <w:t> </w:t>
      </w:r>
      <w:r>
        <w:rPr/>
        <w:t>pressed together. 20 such samples were analysed under a light microscope at</w:t>
      </w:r>
      <w:r>
        <w:rPr>
          <w:spacing w:val="-64"/>
        </w:rPr>
        <w:t> </w:t>
      </w:r>
      <w:r>
        <w:rPr/>
        <w:t>x40</w:t>
      </w:r>
      <w:r>
        <w:rPr>
          <w:spacing w:val="1"/>
        </w:rPr>
        <w:t> </w:t>
      </w:r>
      <w:r>
        <w:rPr/>
        <w:t>magnification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number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cells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interphase,</w:t>
      </w:r>
      <w:r>
        <w:rPr>
          <w:spacing w:val="1"/>
        </w:rPr>
        <w:t> </w:t>
      </w:r>
      <w:r>
        <w:rPr/>
        <w:t>prophase,</w:t>
      </w:r>
      <w:r>
        <w:rPr>
          <w:spacing w:val="-64"/>
        </w:rPr>
        <w:t> </w:t>
      </w:r>
      <w:r>
        <w:rPr/>
        <w:t>metaphase,</w:t>
      </w:r>
      <w:r>
        <w:rPr>
          <w:spacing w:val="-2"/>
        </w:rPr>
        <w:t> </w:t>
      </w:r>
      <w:r>
        <w:rPr/>
        <w:t>anaphase and telophase within a 30-cell area were noted.</w:t>
      </w:r>
    </w:p>
    <w:p>
      <w:pPr>
        <w:pStyle w:val="BodyText"/>
        <w:spacing w:line="480" w:lineRule="auto"/>
        <w:ind w:left="930" w:right="949" w:firstLine="720"/>
        <w:jc w:val="both"/>
      </w:pPr>
      <w:r>
        <w:rPr/>
        <w:t>This sampling and analysis was repeated every week over a 5-week</w:t>
      </w:r>
      <w:r>
        <w:rPr>
          <w:spacing w:val="1"/>
        </w:rPr>
        <w:t> </w:t>
      </w:r>
      <w:r>
        <w:rPr/>
        <w:t>period to determine the mitotic index of the 20 onion root tips across all</w:t>
      </w:r>
      <w:r>
        <w:rPr>
          <w:spacing w:val="1"/>
        </w:rPr>
        <w:t> </w:t>
      </w:r>
      <w:r>
        <w:rPr/>
        <w:t>solutions.</w:t>
      </w:r>
      <w:r>
        <w:rPr>
          <w:spacing w:val="1"/>
        </w:rPr>
        <w:t> </w:t>
      </w:r>
      <w:r>
        <w:rPr/>
        <w:t>250cm</w:t>
      </w:r>
      <w:r>
        <w:rPr>
          <w:vertAlign w:val="superscript"/>
        </w:rPr>
        <w:t>3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water</w:t>
      </w:r>
      <w:r>
        <w:rPr>
          <w:spacing w:val="1"/>
          <w:vertAlign w:val="baseline"/>
        </w:rPr>
        <w:t> </w:t>
      </w:r>
      <w:r>
        <w:rPr>
          <w:vertAlign w:val="baseline"/>
        </w:rPr>
        <w:t>was</w:t>
      </w:r>
      <w:r>
        <w:rPr>
          <w:spacing w:val="1"/>
          <w:vertAlign w:val="baseline"/>
        </w:rPr>
        <w:t> </w:t>
      </w:r>
      <w:r>
        <w:rPr>
          <w:vertAlign w:val="baseline"/>
        </w:rPr>
        <w:t>added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each</w:t>
      </w:r>
      <w:r>
        <w:rPr>
          <w:spacing w:val="1"/>
          <w:vertAlign w:val="baseline"/>
        </w:rPr>
        <w:t> </w:t>
      </w:r>
      <w:r>
        <w:rPr>
          <w:vertAlign w:val="baseline"/>
        </w:rPr>
        <w:t>pot</w:t>
      </w:r>
      <w:r>
        <w:rPr>
          <w:spacing w:val="1"/>
          <w:vertAlign w:val="baseline"/>
        </w:rPr>
        <w:t> </w:t>
      </w:r>
      <w:r>
        <w:rPr>
          <w:vertAlign w:val="baseline"/>
        </w:rPr>
        <w:t>using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measuring</w:t>
      </w:r>
      <w:r>
        <w:rPr>
          <w:spacing w:val="-64"/>
          <w:vertAlign w:val="baseline"/>
        </w:rPr>
        <w:t> </w:t>
      </w:r>
      <w:r>
        <w:rPr>
          <w:vertAlign w:val="baseline"/>
        </w:rPr>
        <w:t>cylinder (</w:t>
      </w:r>
      <w:r>
        <w:rPr>
          <w:rFonts w:ascii="Cambria Math" w:hAnsi="Cambria Math"/>
          <w:vertAlign w:val="baseline"/>
        </w:rPr>
        <w:t>±</w:t>
      </w:r>
      <w:r>
        <w:rPr>
          <w:vertAlign w:val="baseline"/>
        </w:rPr>
        <w:t>0.5cm</w:t>
      </w:r>
      <w:r>
        <w:rPr>
          <w:vertAlign w:val="superscript"/>
        </w:rPr>
        <w:t>3</w:t>
      </w:r>
      <w:r>
        <w:rPr>
          <w:vertAlign w:val="baseline"/>
        </w:rPr>
        <w:t>) over 2-day intervals to maintain the concentration of the</w:t>
      </w:r>
      <w:r>
        <w:rPr>
          <w:spacing w:val="1"/>
          <w:vertAlign w:val="baseline"/>
        </w:rPr>
        <w:t> </w:t>
      </w:r>
      <w:r>
        <w:rPr>
          <w:vertAlign w:val="baseline"/>
        </w:rPr>
        <w:t>fertilisers.</w:t>
      </w:r>
    </w:p>
    <w:p>
      <w:pPr>
        <w:pStyle w:val="BodyText"/>
        <w:spacing w:line="275" w:lineRule="exact"/>
        <w:ind w:left="1650"/>
      </w:pPr>
      <w:r>
        <w:rPr/>
        <w:t>The</w:t>
      </w:r>
      <w:r>
        <w:rPr>
          <w:spacing w:val="8"/>
        </w:rPr>
        <w:t> </w:t>
      </w:r>
      <w:r>
        <w:rPr/>
        <w:t>images</w:t>
      </w:r>
      <w:r>
        <w:rPr>
          <w:spacing w:val="8"/>
        </w:rPr>
        <w:t> </w:t>
      </w:r>
      <w:r>
        <w:rPr/>
        <w:t>I</w:t>
      </w:r>
      <w:r>
        <w:rPr>
          <w:spacing w:val="8"/>
        </w:rPr>
        <w:t> </w:t>
      </w:r>
      <w:r>
        <w:rPr/>
        <w:t>observed</w:t>
      </w:r>
      <w:r>
        <w:rPr>
          <w:spacing w:val="8"/>
        </w:rPr>
        <w:t> </w:t>
      </w:r>
      <w:r>
        <w:rPr/>
        <w:t>were</w:t>
      </w:r>
      <w:r>
        <w:rPr>
          <w:spacing w:val="8"/>
        </w:rPr>
        <w:t> </w:t>
      </w:r>
      <w:r>
        <w:rPr/>
        <w:t>similar</w:t>
      </w:r>
      <w:r>
        <w:rPr>
          <w:spacing w:val="8"/>
        </w:rPr>
        <w:t> </w:t>
      </w:r>
      <w:r>
        <w:rPr/>
        <w:t>to</w:t>
      </w:r>
      <w:r>
        <w:rPr>
          <w:spacing w:val="8"/>
        </w:rPr>
        <w:t> </w:t>
      </w:r>
      <w:r>
        <w:rPr/>
        <w:t>that</w:t>
      </w:r>
      <w:r>
        <w:rPr>
          <w:spacing w:val="8"/>
        </w:rPr>
        <w:t> </w:t>
      </w:r>
      <w:r>
        <w:rPr/>
        <w:t>in</w:t>
      </w:r>
      <w:r>
        <w:rPr>
          <w:spacing w:val="8"/>
        </w:rPr>
        <w:t> </w:t>
      </w:r>
      <w:r>
        <w:rPr/>
        <w:t>figure</w:t>
      </w:r>
      <w:r>
        <w:rPr>
          <w:spacing w:val="8"/>
        </w:rPr>
        <w:t> </w:t>
      </w:r>
      <w:r>
        <w:rPr/>
        <w:t>2,</w:t>
      </w:r>
      <w:r>
        <w:rPr>
          <w:spacing w:val="8"/>
        </w:rPr>
        <w:t> </w:t>
      </w:r>
      <w:r>
        <w:rPr/>
        <w:t>which</w:t>
      </w:r>
      <w:r>
        <w:rPr>
          <w:spacing w:val="8"/>
        </w:rPr>
        <w:t> </w:t>
      </w:r>
      <w:r>
        <w:rPr/>
        <w:t>shows</w:t>
      </w:r>
      <w:r>
        <w:rPr>
          <w:spacing w:val="8"/>
        </w:rPr>
        <w:t> </w:t>
      </w:r>
      <w:r>
        <w:rPr/>
        <w:t>an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930"/>
        <w:jc w:val="both"/>
      </w:pPr>
      <w:r>
        <w:rPr/>
        <w:t>image from the magnification of</w:t>
      </w:r>
      <w:r>
        <w:rPr>
          <w:spacing w:val="-1"/>
        </w:rPr>
        <w:t> </w:t>
      </w:r>
      <w:r>
        <w:rPr/>
        <w:t>an onion sample.</w:t>
      </w:r>
    </w:p>
    <w:p>
      <w:pPr>
        <w:pStyle w:val="BodyText"/>
        <w:spacing w:before="3"/>
        <w:rPr>
          <w:sz w:val="9"/>
        </w:rPr>
      </w:pPr>
      <w:r>
        <w:rPr/>
        <w:pict>
          <v:group style="position:absolute;margin-left:220.360001pt;margin-top:7.29983pt;width:158.65pt;height:122.65pt;mso-position-horizontal-relative:page;mso-position-vertical-relative:paragraph;z-index:-15720960;mso-wrap-distance-left:0;mso-wrap-distance-right:0" coordorigin="4407,146" coordsize="3173,2453">
            <v:shape style="position:absolute;left:4407;top:146;width:3173;height:2453" type="#_x0000_t75" stroked="false">
              <v:imagedata r:id="rId9" o:title=""/>
            </v:shape>
            <v:shape style="position:absolute;left:4510;top:249;width:2880;height:2162" type="#_x0000_t75" stroked="false">
              <v:imagedata r:id="rId10" o:title=""/>
            </v:shape>
            <v:rect style="position:absolute;left:4480;top:219;width:2940;height:2222" filled="false" stroked="true" strokeweight="3.0pt" strokecolor="#000000">
              <v:stroke dashstyle="solid"/>
            </v:rect>
            <w10:wrap type="topAndBottom"/>
          </v:group>
        </w:pict>
      </w:r>
    </w:p>
    <w:p>
      <w:pPr>
        <w:pStyle w:val="BodyText"/>
        <w:spacing w:before="6"/>
        <w:rPr>
          <w:sz w:val="6"/>
        </w:rPr>
      </w:pPr>
    </w:p>
    <w:p>
      <w:pPr>
        <w:pStyle w:val="BodyText"/>
        <w:ind w:left="910"/>
        <w:rPr>
          <w:sz w:val="20"/>
        </w:rPr>
      </w:pPr>
      <w:r>
        <w:rPr>
          <w:position w:val="-1"/>
          <w:sz w:val="20"/>
        </w:rPr>
        <w:pict>
          <v:shape style="width:417.15pt;height:46.7pt;mso-position-horizontal-relative:char;mso-position-vertical-relative:line" type="#_x0000_t202" filled="false" stroked="true" strokeweight="2.0pt" strokecolor="#000000">
            <w10:anchorlock/>
            <v:textbox inset="0,0,0,0">
              <w:txbxContent>
                <w:p>
                  <w:pPr>
                    <w:spacing w:before="78"/>
                    <w:ind w:left="143" w:right="0" w:firstLine="0"/>
                    <w:jc w:val="left"/>
                    <w:rPr>
                      <w:rFonts w:ascii="Calibri" w:hAnsi="Calibri"/>
                      <w:sz w:val="19"/>
                    </w:rPr>
                  </w:pPr>
                  <w:r>
                    <w:rPr>
                      <w:rFonts w:ascii="Calibri" w:hAnsi="Calibri"/>
                      <w:b/>
                      <w:w w:val="105"/>
                      <w:sz w:val="19"/>
                    </w:rPr>
                    <w:t>Figure</w:t>
                  </w:r>
                  <w:r>
                    <w:rPr>
                      <w:rFonts w:ascii="Calibri" w:hAnsi="Calibri"/>
                      <w:b/>
                      <w:spacing w:val="11"/>
                      <w:w w:val="105"/>
                      <w:sz w:val="19"/>
                    </w:rPr>
                    <w:t> </w:t>
                  </w:r>
                  <w:r>
                    <w:rPr>
                      <w:rFonts w:ascii="Calibri" w:hAnsi="Calibri"/>
                      <w:b/>
                      <w:w w:val="105"/>
                      <w:sz w:val="19"/>
                    </w:rPr>
                    <w:t>2</w:t>
                  </w:r>
                  <w:r>
                    <w:rPr>
                      <w:rFonts w:ascii="Calibri" w:hAnsi="Calibri"/>
                      <w:w w:val="105"/>
                      <w:sz w:val="19"/>
                    </w:rPr>
                    <w:t>:</w:t>
                  </w:r>
                  <w:r>
                    <w:rPr>
                      <w:rFonts w:ascii="Calibri" w:hAnsi="Calibri"/>
                      <w:spacing w:val="7"/>
                      <w:w w:val="105"/>
                      <w:sz w:val="19"/>
                    </w:rPr>
                    <w:t> </w:t>
                  </w:r>
                  <w:r>
                    <w:rPr>
                      <w:rFonts w:ascii="Calibri" w:hAnsi="Calibri"/>
                      <w:w w:val="105"/>
                      <w:sz w:val="19"/>
                    </w:rPr>
                    <w:t>An</w:t>
                  </w:r>
                  <w:r>
                    <w:rPr>
                      <w:rFonts w:ascii="Calibri" w:hAnsi="Calibri"/>
                      <w:spacing w:val="6"/>
                      <w:w w:val="105"/>
                      <w:sz w:val="19"/>
                    </w:rPr>
                    <w:t> </w:t>
                  </w:r>
                  <w:r>
                    <w:rPr>
                      <w:rFonts w:ascii="Calibri" w:hAnsi="Calibri"/>
                      <w:w w:val="105"/>
                      <w:sz w:val="19"/>
                    </w:rPr>
                    <w:t>onion</w:t>
                  </w:r>
                  <w:r>
                    <w:rPr>
                      <w:rFonts w:ascii="Calibri" w:hAnsi="Calibri"/>
                      <w:spacing w:val="7"/>
                      <w:w w:val="105"/>
                      <w:sz w:val="19"/>
                    </w:rPr>
                    <w:t> </w:t>
                  </w:r>
                  <w:r>
                    <w:rPr>
                      <w:rFonts w:ascii="Calibri" w:hAnsi="Calibri"/>
                      <w:w w:val="105"/>
                      <w:sz w:val="19"/>
                    </w:rPr>
                    <w:t>cell</w:t>
                  </w:r>
                  <w:r>
                    <w:rPr>
                      <w:rFonts w:ascii="Calibri" w:hAnsi="Calibri"/>
                      <w:spacing w:val="5"/>
                      <w:w w:val="105"/>
                      <w:sz w:val="19"/>
                    </w:rPr>
                    <w:t> </w:t>
                  </w:r>
                  <w:r>
                    <w:rPr>
                      <w:rFonts w:ascii="Calibri" w:hAnsi="Calibri"/>
                      <w:w w:val="105"/>
                      <w:sz w:val="19"/>
                    </w:rPr>
                    <w:t>micrograph</w:t>
                  </w:r>
                  <w:r>
                    <w:rPr>
                      <w:rFonts w:ascii="Calibri" w:hAnsi="Calibri"/>
                      <w:spacing w:val="7"/>
                      <w:w w:val="105"/>
                      <w:sz w:val="19"/>
                    </w:rPr>
                    <w:t> </w:t>
                  </w:r>
                  <w:r>
                    <w:rPr>
                      <w:rFonts w:ascii="Calibri" w:hAnsi="Calibri"/>
                      <w:w w:val="105"/>
                      <w:sz w:val="19"/>
                    </w:rPr>
                    <w:t>–</w:t>
                  </w:r>
                  <w:r>
                    <w:rPr>
                      <w:rFonts w:ascii="Calibri" w:hAnsi="Calibri"/>
                      <w:spacing w:val="7"/>
                      <w:w w:val="105"/>
                      <w:sz w:val="19"/>
                    </w:rPr>
                    <w:t> </w:t>
                  </w:r>
                  <w:r>
                    <w:rPr>
                      <w:rFonts w:ascii="Calibri" w:hAnsi="Calibri"/>
                      <w:w w:val="105"/>
                      <w:sz w:val="19"/>
                    </w:rPr>
                    <w:t>Baker,</w:t>
                  </w:r>
                  <w:r>
                    <w:rPr>
                      <w:rFonts w:ascii="Calibri" w:hAnsi="Calibri"/>
                      <w:spacing w:val="5"/>
                      <w:w w:val="105"/>
                      <w:sz w:val="19"/>
                    </w:rPr>
                    <w:t> </w:t>
                  </w:r>
                  <w:r>
                    <w:rPr>
                      <w:rFonts w:ascii="Calibri" w:hAnsi="Calibri"/>
                      <w:w w:val="105"/>
                      <w:sz w:val="19"/>
                    </w:rPr>
                    <w:t>The</w:t>
                  </w:r>
                  <w:r>
                    <w:rPr>
                      <w:rFonts w:ascii="Calibri" w:hAnsi="Calibri"/>
                      <w:spacing w:val="7"/>
                      <w:w w:val="105"/>
                      <w:sz w:val="19"/>
                    </w:rPr>
                    <w:t> </w:t>
                  </w:r>
                  <w:r>
                    <w:rPr>
                      <w:rFonts w:ascii="Calibri" w:hAnsi="Calibri"/>
                      <w:w w:val="105"/>
                      <w:sz w:val="19"/>
                    </w:rPr>
                    <w:t>Stages</w:t>
                  </w:r>
                  <w:r>
                    <w:rPr>
                      <w:rFonts w:ascii="Calibri" w:hAnsi="Calibri"/>
                      <w:spacing w:val="6"/>
                      <w:w w:val="105"/>
                      <w:sz w:val="19"/>
                    </w:rPr>
                    <w:t> </w:t>
                  </w:r>
                  <w:r>
                    <w:rPr>
                      <w:rFonts w:ascii="Calibri" w:hAnsi="Calibri"/>
                      <w:w w:val="105"/>
                      <w:sz w:val="19"/>
                    </w:rPr>
                    <w:t>of</w:t>
                  </w:r>
                  <w:r>
                    <w:rPr>
                      <w:rFonts w:ascii="Calibri" w:hAnsi="Calibri"/>
                      <w:spacing w:val="7"/>
                      <w:w w:val="105"/>
                      <w:sz w:val="19"/>
                    </w:rPr>
                    <w:t> </w:t>
                  </w:r>
                  <w:r>
                    <w:rPr>
                      <w:rFonts w:ascii="Calibri" w:hAnsi="Calibri"/>
                      <w:w w:val="105"/>
                      <w:sz w:val="19"/>
                    </w:rPr>
                    <w:t>the</w:t>
                  </w:r>
                  <w:r>
                    <w:rPr>
                      <w:rFonts w:ascii="Calibri" w:hAnsi="Calibri"/>
                      <w:spacing w:val="7"/>
                      <w:w w:val="105"/>
                      <w:sz w:val="19"/>
                    </w:rPr>
                    <w:t> </w:t>
                  </w:r>
                  <w:r>
                    <w:rPr>
                      <w:rFonts w:ascii="Calibri" w:hAnsi="Calibri"/>
                      <w:w w:val="105"/>
                      <w:sz w:val="19"/>
                    </w:rPr>
                    <w:t>Cell</w:t>
                  </w:r>
                  <w:r>
                    <w:rPr>
                      <w:rFonts w:ascii="Calibri" w:hAnsi="Calibri"/>
                      <w:spacing w:val="5"/>
                      <w:w w:val="105"/>
                      <w:sz w:val="19"/>
                    </w:rPr>
                    <w:t> </w:t>
                  </w:r>
                  <w:r>
                    <w:rPr>
                      <w:rFonts w:ascii="Calibri" w:hAnsi="Calibri"/>
                      <w:w w:val="105"/>
                      <w:sz w:val="19"/>
                    </w:rPr>
                    <w:t>Cycle</w:t>
                  </w:r>
                  <w:r>
                    <w:rPr>
                      <w:rFonts w:ascii="Calibri" w:hAnsi="Calibri"/>
                      <w:spacing w:val="7"/>
                      <w:w w:val="105"/>
                      <w:sz w:val="19"/>
                    </w:rPr>
                    <w:t> </w:t>
                  </w:r>
                  <w:r>
                    <w:rPr>
                      <w:rFonts w:ascii="Calibri" w:hAnsi="Calibri"/>
                      <w:w w:val="105"/>
                      <w:sz w:val="19"/>
                    </w:rPr>
                    <w:t>(Mitosis</w:t>
                  </w:r>
                  <w:r>
                    <w:rPr>
                      <w:rFonts w:ascii="Calibri" w:hAnsi="Calibri"/>
                      <w:spacing w:val="6"/>
                      <w:w w:val="105"/>
                      <w:sz w:val="19"/>
                    </w:rPr>
                    <w:t> </w:t>
                  </w:r>
                  <w:r>
                    <w:rPr>
                      <w:rFonts w:ascii="Calibri" w:hAnsi="Calibri"/>
                      <w:w w:val="105"/>
                      <w:sz w:val="19"/>
                    </w:rPr>
                    <w:t>–</w:t>
                  </w:r>
                  <w:r>
                    <w:rPr>
                      <w:rFonts w:ascii="Calibri" w:hAnsi="Calibri"/>
                      <w:spacing w:val="7"/>
                      <w:w w:val="105"/>
                      <w:sz w:val="19"/>
                    </w:rPr>
                    <w:t> </w:t>
                  </w:r>
                  <w:r>
                    <w:rPr>
                      <w:rFonts w:ascii="Calibri" w:hAnsi="Calibri"/>
                      <w:w w:val="105"/>
                      <w:sz w:val="19"/>
                    </w:rPr>
                    <w:t>Interphase</w:t>
                  </w:r>
                  <w:r>
                    <w:rPr>
                      <w:rFonts w:ascii="Calibri" w:hAnsi="Calibri"/>
                      <w:spacing w:val="7"/>
                      <w:w w:val="105"/>
                      <w:sz w:val="19"/>
                    </w:rPr>
                    <w:t> </w:t>
                  </w:r>
                  <w:r>
                    <w:rPr>
                      <w:rFonts w:ascii="Calibri" w:hAnsi="Calibri"/>
                      <w:w w:val="105"/>
                      <w:sz w:val="19"/>
                    </w:rPr>
                    <w:t>and</w:t>
                  </w:r>
                </w:p>
                <w:p>
                  <w:pPr>
                    <w:pStyle w:val="BodyText"/>
                    <w:spacing w:before="1"/>
                    <w:rPr>
                      <w:rFonts w:ascii="Calibri"/>
                      <w:sz w:val="21"/>
                    </w:rPr>
                  </w:pPr>
                </w:p>
                <w:p>
                  <w:pPr>
                    <w:spacing w:before="0"/>
                    <w:ind w:left="143" w:right="0" w:firstLine="0"/>
                    <w:jc w:val="left"/>
                    <w:rPr>
                      <w:rFonts w:ascii="Calibri"/>
                      <w:sz w:val="19"/>
                    </w:rPr>
                  </w:pPr>
                  <w:r>
                    <w:rPr>
                      <w:rFonts w:ascii="Calibri"/>
                      <w:w w:val="105"/>
                      <w:sz w:val="19"/>
                    </w:rPr>
                    <w:t>Prophase),</w:t>
                  </w:r>
                  <w:r>
                    <w:rPr>
                      <w:rFonts w:ascii="Calibri"/>
                      <w:spacing w:val="-1"/>
                      <w:w w:val="105"/>
                      <w:sz w:val="19"/>
                    </w:rPr>
                    <w:t> </w:t>
                  </w:r>
                  <w:r>
                    <w:rPr>
                      <w:rFonts w:ascii="Calibri"/>
                      <w:w w:val="105"/>
                      <w:sz w:val="19"/>
                    </w:rPr>
                    <w:t>2013</w:t>
                  </w:r>
                </w:p>
              </w:txbxContent>
            </v:textbox>
            <v:stroke dashstyle="solid"/>
          </v:shape>
        </w:pict>
      </w:r>
      <w:r>
        <w:rPr>
          <w:position w:val="-1"/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720" w:footer="0" w:top="880" w:bottom="280" w:left="880" w:right="8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8"/>
        </w:rPr>
      </w:pPr>
    </w:p>
    <w:p>
      <w:pPr>
        <w:pStyle w:val="BodyText"/>
        <w:spacing w:line="480" w:lineRule="auto" w:before="92"/>
        <w:ind w:left="930" w:right="949" w:firstLine="720"/>
        <w:jc w:val="both"/>
      </w:pPr>
      <w:r>
        <w:rPr/>
        <w:t>The stage of mitosis each cell was in was determined by studying their</w:t>
      </w:r>
      <w:r>
        <w:rPr>
          <w:spacing w:val="1"/>
        </w:rPr>
        <w:t> </w:t>
      </w:r>
      <w:r>
        <w:rPr/>
        <w:t>inner</w:t>
      </w:r>
      <w:r>
        <w:rPr>
          <w:spacing w:val="1"/>
        </w:rPr>
        <w:t> </w:t>
      </w:r>
      <w:r>
        <w:rPr/>
        <w:t>structures.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interphase,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nucleus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visible,</w:t>
      </w:r>
      <w:r>
        <w:rPr>
          <w:spacing w:val="1"/>
        </w:rPr>
        <w:t> </w:t>
      </w:r>
      <w:r>
        <w:rPr/>
        <w:t>with</w:t>
      </w:r>
      <w:r>
        <w:rPr>
          <w:spacing w:val="67"/>
        </w:rPr>
        <w:t> </w:t>
      </w:r>
      <w:r>
        <w:rPr/>
        <w:t>uncoiled</w:t>
      </w:r>
      <w:r>
        <w:rPr>
          <w:spacing w:val="1"/>
        </w:rPr>
        <w:t> </w:t>
      </w:r>
      <w:r>
        <w:rPr/>
        <w:t>chromatids.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prophase,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nuclear</w:t>
      </w:r>
      <w:r>
        <w:rPr>
          <w:spacing w:val="1"/>
        </w:rPr>
        <w:t> </w:t>
      </w:r>
      <w:r>
        <w:rPr/>
        <w:t>membrane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dissolved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chromatids</w:t>
      </w:r>
      <w:r>
        <w:rPr>
          <w:spacing w:val="1"/>
        </w:rPr>
        <w:t> </w:t>
      </w:r>
      <w:r>
        <w:rPr/>
        <w:t>pairs</w:t>
      </w:r>
      <w:r>
        <w:rPr>
          <w:spacing w:val="1"/>
        </w:rPr>
        <w:t> </w:t>
      </w:r>
      <w:r>
        <w:rPr/>
        <w:t>(as</w:t>
      </w:r>
      <w:r>
        <w:rPr>
          <w:spacing w:val="1"/>
        </w:rPr>
        <w:t> </w:t>
      </w:r>
      <w:r>
        <w:rPr/>
        <w:t>chromatids</w:t>
      </w:r>
      <w:r>
        <w:rPr>
          <w:spacing w:val="1"/>
        </w:rPr>
        <w:t> </w:t>
      </w:r>
      <w:r>
        <w:rPr/>
        <w:t>replicate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S-phase)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visibly</w:t>
      </w:r>
      <w:r>
        <w:rPr>
          <w:spacing w:val="1"/>
        </w:rPr>
        <w:t> </w:t>
      </w:r>
      <w:r>
        <w:rPr/>
        <w:t>supercoiled</w:t>
      </w:r>
      <w:r>
        <w:rPr>
          <w:spacing w:val="1"/>
        </w:rPr>
        <w:t> </w:t>
      </w:r>
      <w:r>
        <w:rPr/>
        <w:t>(denser).</w:t>
      </w:r>
      <w:r>
        <w:rPr>
          <w:spacing w:val="1"/>
        </w:rPr>
        <w:t> </w:t>
      </w:r>
      <w:r>
        <w:rPr/>
        <w:t>During</w:t>
      </w:r>
      <w:r>
        <w:rPr>
          <w:spacing w:val="1"/>
        </w:rPr>
        <w:t> </w:t>
      </w:r>
      <w:r>
        <w:rPr/>
        <w:t>metaphase,</w:t>
      </w:r>
      <w:r>
        <w:rPr>
          <w:spacing w:val="1"/>
        </w:rPr>
        <w:t> </w:t>
      </w:r>
      <w:r>
        <w:rPr/>
        <w:t>mitotic</w:t>
      </w:r>
      <w:r>
        <w:rPr>
          <w:spacing w:val="1"/>
        </w:rPr>
        <w:t> </w:t>
      </w:r>
      <w:r>
        <w:rPr/>
        <w:t>spindles</w:t>
      </w:r>
      <w:r>
        <w:rPr>
          <w:spacing w:val="1"/>
        </w:rPr>
        <w:t> </w:t>
      </w:r>
      <w:r>
        <w:rPr/>
        <w:t>(thread-like</w:t>
      </w:r>
      <w:r>
        <w:rPr>
          <w:spacing w:val="1"/>
        </w:rPr>
        <w:t> </w:t>
      </w:r>
      <w:r>
        <w:rPr/>
        <w:t>extensions from centrioles) push the chromatid pairs to the equator of the cell.</w:t>
      </w:r>
      <w:r>
        <w:rPr>
          <w:spacing w:val="-64"/>
        </w:rPr>
        <w:t> </w:t>
      </w:r>
      <w:r>
        <w:rPr/>
        <w:t>In</w:t>
      </w:r>
      <w:r>
        <w:rPr>
          <w:spacing w:val="64"/>
        </w:rPr>
        <w:t> </w:t>
      </w:r>
      <w:r>
        <w:rPr/>
        <w:t>anaphase,</w:t>
      </w:r>
      <w:r>
        <w:rPr>
          <w:spacing w:val="64"/>
        </w:rPr>
        <w:t> </w:t>
      </w:r>
      <w:r>
        <w:rPr/>
        <w:t>the</w:t>
      </w:r>
      <w:r>
        <w:rPr>
          <w:spacing w:val="64"/>
        </w:rPr>
        <w:t> </w:t>
      </w:r>
      <w:r>
        <w:rPr/>
        <w:t>chromatid</w:t>
      </w:r>
      <w:r>
        <w:rPr>
          <w:spacing w:val="64"/>
        </w:rPr>
        <w:t> </w:t>
      </w:r>
      <w:r>
        <w:rPr/>
        <w:t>pairs</w:t>
      </w:r>
      <w:r>
        <w:rPr>
          <w:spacing w:val="65"/>
        </w:rPr>
        <w:t> </w:t>
      </w:r>
      <w:r>
        <w:rPr/>
        <w:t>are</w:t>
      </w:r>
      <w:r>
        <w:rPr>
          <w:spacing w:val="64"/>
        </w:rPr>
        <w:t> </w:t>
      </w:r>
      <w:r>
        <w:rPr/>
        <w:t>separated,</w:t>
      </w:r>
      <w:r>
        <w:rPr>
          <w:spacing w:val="64"/>
        </w:rPr>
        <w:t> </w:t>
      </w:r>
      <w:r>
        <w:rPr/>
        <w:t>with</w:t>
      </w:r>
      <w:r>
        <w:rPr>
          <w:spacing w:val="64"/>
        </w:rPr>
        <w:t> </w:t>
      </w:r>
      <w:r>
        <w:rPr/>
        <w:t>each</w:t>
      </w:r>
      <w:r>
        <w:rPr>
          <w:spacing w:val="65"/>
        </w:rPr>
        <w:t> </w:t>
      </w:r>
      <w:r>
        <w:rPr/>
        <w:t>chromatid</w:t>
      </w:r>
      <w:r>
        <w:rPr>
          <w:spacing w:val="64"/>
        </w:rPr>
        <w:t> </w:t>
      </w:r>
      <w:r>
        <w:rPr/>
        <w:t>on</w:t>
      </w:r>
      <w:r>
        <w:rPr>
          <w:spacing w:val="-64"/>
        </w:rPr>
        <w:t> </w:t>
      </w:r>
      <w:r>
        <w:rPr/>
        <w:t>either lateral side of the cell, having been pulled by the mitotic spindles. On</w:t>
      </w:r>
      <w:r>
        <w:rPr>
          <w:spacing w:val="1"/>
        </w:rPr>
        <w:t> </w:t>
      </w:r>
      <w:r>
        <w:rPr/>
        <w:t>either side of the cell, during telophase, nuclear membranes develop around</w:t>
      </w:r>
      <w:r>
        <w:rPr>
          <w:spacing w:val="1"/>
        </w:rPr>
        <w:t> </w:t>
      </w:r>
      <w:r>
        <w:rPr/>
        <w:t>the chromatids that have started to uncoil. To ensure the investigation was</w:t>
      </w:r>
      <w:r>
        <w:rPr>
          <w:spacing w:val="1"/>
        </w:rPr>
        <w:t> </w:t>
      </w:r>
      <w:r>
        <w:rPr/>
        <w:t>objective, I compared each cell to a series of diagrams that depicted each</w:t>
      </w:r>
      <w:r>
        <w:rPr>
          <w:spacing w:val="1"/>
        </w:rPr>
        <w:t> </w:t>
      </w:r>
      <w:r>
        <w:rPr/>
        <w:t>stage (Allott, 2014) and practised identifying which stage of mitosis a cell was</w:t>
      </w:r>
      <w:r>
        <w:rPr>
          <w:spacing w:val="1"/>
        </w:rPr>
        <w:t> </w:t>
      </w:r>
      <w:r>
        <w:rPr/>
        <w:t>in based on its micrograph.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Heading3"/>
        <w:numPr>
          <w:ilvl w:val="1"/>
          <w:numId w:val="9"/>
        </w:numPr>
        <w:tabs>
          <w:tab w:pos="1279" w:val="left" w:leader="none"/>
          <w:tab w:pos="1650" w:val="left" w:leader="none"/>
        </w:tabs>
        <w:spacing w:line="240" w:lineRule="auto" w:before="0" w:after="0"/>
        <w:ind w:left="1278" w:right="0" w:hanging="349"/>
        <w:jc w:val="left"/>
        <w:rPr>
          <w:u w:val="none"/>
        </w:rPr>
      </w:pPr>
      <w:bookmarkStart w:name="_TOC_250008" w:id="12"/>
      <w:bookmarkEnd w:id="12"/>
      <w:r>
        <w:rPr>
          <w:u w:val="single"/>
        </w:rPr>
        <w:t>:</w:t>
        <w:tab/>
        <w:t>Limitations</w:t>
      </w:r>
    </w:p>
    <w:p>
      <w:pPr>
        <w:pStyle w:val="BodyText"/>
        <w:rPr>
          <w:rFonts w:ascii="Arial"/>
          <w:b/>
          <w:sz w:val="17"/>
        </w:rPr>
      </w:pPr>
    </w:p>
    <w:p>
      <w:pPr>
        <w:pStyle w:val="BodyText"/>
        <w:spacing w:line="480" w:lineRule="auto" w:before="93"/>
        <w:ind w:left="930" w:right="951"/>
        <w:jc w:val="both"/>
      </w:pPr>
      <w:r>
        <w:rPr/>
        <w:t>This investigation is limited to the effect of different NPK ratios on onions</w:t>
      </w:r>
      <w:r>
        <w:rPr>
          <w:spacing w:val="1"/>
        </w:rPr>
        <w:t> </w:t>
      </w:r>
      <w:r>
        <w:rPr/>
        <w:t>grown using hydroponics. Its results do not reflect the effect on onion grown in</w:t>
      </w:r>
      <w:r>
        <w:rPr>
          <w:spacing w:val="-64"/>
        </w:rPr>
        <w:t> </w:t>
      </w:r>
      <w:r>
        <w:rPr/>
        <w:t>soil,</w:t>
      </w:r>
      <w:r>
        <w:rPr>
          <w:spacing w:val="-2"/>
        </w:rPr>
        <w:t> </w:t>
      </w:r>
      <w:r>
        <w:rPr/>
        <w:t>or</w:t>
      </w:r>
      <w:r>
        <w:rPr>
          <w:spacing w:val="-1"/>
        </w:rPr>
        <w:t> </w:t>
      </w:r>
      <w:r>
        <w:rPr/>
        <w:t>using micropropagation techniques.</w:t>
      </w: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2"/>
        </w:rPr>
      </w:pPr>
    </w:p>
    <w:p>
      <w:pPr>
        <w:pStyle w:val="Heading1"/>
        <w:jc w:val="both"/>
      </w:pPr>
      <w:r>
        <w:rPr>
          <w:u w:val="single"/>
        </w:rPr>
        <w:t>4:   </w:t>
      </w:r>
      <w:r>
        <w:rPr>
          <w:spacing w:val="77"/>
          <w:u w:val="single"/>
        </w:rPr>
        <w:t> </w:t>
      </w:r>
      <w:r>
        <w:rPr>
          <w:u w:val="single"/>
        </w:rPr>
        <w:t>Results</w:t>
      </w:r>
    </w:p>
    <w:p>
      <w:pPr>
        <w:pStyle w:val="BodyText"/>
        <w:spacing w:before="5"/>
        <w:rPr>
          <w:rFonts w:ascii="Arial"/>
          <w:b/>
          <w:sz w:val="19"/>
        </w:rPr>
      </w:pPr>
    </w:p>
    <w:p>
      <w:pPr>
        <w:pStyle w:val="Heading3"/>
        <w:numPr>
          <w:ilvl w:val="1"/>
          <w:numId w:val="10"/>
        </w:numPr>
        <w:tabs>
          <w:tab w:pos="1279" w:val="left" w:leader="none"/>
          <w:tab w:pos="1650" w:val="left" w:leader="none"/>
        </w:tabs>
        <w:spacing w:line="240" w:lineRule="auto" w:before="92" w:after="0"/>
        <w:ind w:left="1278" w:right="0" w:hanging="349"/>
        <w:jc w:val="left"/>
        <w:rPr>
          <w:u w:val="none"/>
        </w:rPr>
      </w:pPr>
      <w:bookmarkStart w:name="_TOC_250007" w:id="13"/>
      <w:r>
        <w:rPr>
          <w:u w:val="single"/>
        </w:rPr>
        <w:t>:</w:t>
        <w:tab/>
        <w:t>Qualitative</w:t>
      </w:r>
      <w:r>
        <w:rPr>
          <w:spacing w:val="-3"/>
          <w:u w:val="single"/>
        </w:rPr>
        <w:t> </w:t>
      </w:r>
      <w:bookmarkEnd w:id="13"/>
      <w:r>
        <w:rPr>
          <w:u w:val="single"/>
        </w:rPr>
        <w:t>observations</w:t>
      </w:r>
    </w:p>
    <w:p>
      <w:pPr>
        <w:pStyle w:val="BodyText"/>
        <w:rPr>
          <w:rFonts w:ascii="Arial"/>
          <w:b/>
          <w:sz w:val="17"/>
        </w:rPr>
      </w:pPr>
    </w:p>
    <w:p>
      <w:pPr>
        <w:pStyle w:val="ListParagraph"/>
        <w:numPr>
          <w:ilvl w:val="0"/>
          <w:numId w:val="11"/>
        </w:numPr>
        <w:tabs>
          <w:tab w:pos="1650" w:val="left" w:leader="none"/>
          <w:tab w:pos="1651" w:val="left" w:leader="none"/>
        </w:tabs>
        <w:spacing w:line="480" w:lineRule="auto" w:before="93" w:after="0"/>
        <w:ind w:left="1650" w:right="950" w:hanging="720"/>
        <w:jc w:val="left"/>
        <w:rPr>
          <w:sz w:val="24"/>
        </w:rPr>
      </w:pPr>
      <w:r>
        <w:rPr>
          <w:sz w:val="24"/>
        </w:rPr>
        <w:t>2</w:t>
      </w:r>
      <w:r>
        <w:rPr>
          <w:spacing w:val="32"/>
          <w:sz w:val="24"/>
        </w:rPr>
        <w:t> </w:t>
      </w:r>
      <w:r>
        <w:rPr>
          <w:sz w:val="24"/>
        </w:rPr>
        <w:t>onions</w:t>
      </w:r>
      <w:r>
        <w:rPr>
          <w:spacing w:val="33"/>
          <w:sz w:val="24"/>
        </w:rPr>
        <w:t> </w:t>
      </w:r>
      <w:r>
        <w:rPr>
          <w:sz w:val="24"/>
        </w:rPr>
        <w:t>in</w:t>
      </w:r>
      <w:r>
        <w:rPr>
          <w:spacing w:val="33"/>
          <w:sz w:val="24"/>
        </w:rPr>
        <w:t> </w:t>
      </w:r>
      <w:r>
        <w:rPr>
          <w:sz w:val="24"/>
        </w:rPr>
        <w:t>the</w:t>
      </w:r>
      <w:r>
        <w:rPr>
          <w:spacing w:val="33"/>
          <w:sz w:val="24"/>
        </w:rPr>
        <w:t> </w:t>
      </w:r>
      <w:r>
        <w:rPr>
          <w:sz w:val="24"/>
        </w:rPr>
        <w:t>water</w:t>
      </w:r>
      <w:r>
        <w:rPr>
          <w:spacing w:val="33"/>
          <w:sz w:val="24"/>
        </w:rPr>
        <w:t> </w:t>
      </w:r>
      <w:r>
        <w:rPr>
          <w:sz w:val="24"/>
        </w:rPr>
        <w:t>solution</w:t>
      </w:r>
      <w:r>
        <w:rPr>
          <w:spacing w:val="33"/>
          <w:sz w:val="24"/>
        </w:rPr>
        <w:t> </w:t>
      </w:r>
      <w:r>
        <w:rPr>
          <w:sz w:val="24"/>
        </w:rPr>
        <w:t>and</w:t>
      </w:r>
      <w:r>
        <w:rPr>
          <w:spacing w:val="33"/>
          <w:sz w:val="24"/>
        </w:rPr>
        <w:t> </w:t>
      </w:r>
      <w:r>
        <w:rPr>
          <w:sz w:val="24"/>
        </w:rPr>
        <w:t>1</w:t>
      </w:r>
      <w:r>
        <w:rPr>
          <w:spacing w:val="33"/>
          <w:sz w:val="24"/>
        </w:rPr>
        <w:t> </w:t>
      </w:r>
      <w:r>
        <w:rPr>
          <w:sz w:val="24"/>
        </w:rPr>
        <w:t>onion</w:t>
      </w:r>
      <w:r>
        <w:rPr>
          <w:spacing w:val="33"/>
          <w:sz w:val="24"/>
        </w:rPr>
        <w:t> </w:t>
      </w:r>
      <w:r>
        <w:rPr>
          <w:sz w:val="24"/>
        </w:rPr>
        <w:t>in</w:t>
      </w:r>
      <w:r>
        <w:rPr>
          <w:spacing w:val="32"/>
          <w:sz w:val="24"/>
        </w:rPr>
        <w:t> </w:t>
      </w:r>
      <w:r>
        <w:rPr>
          <w:sz w:val="24"/>
        </w:rPr>
        <w:t>the</w:t>
      </w:r>
      <w:r>
        <w:rPr>
          <w:spacing w:val="33"/>
          <w:sz w:val="24"/>
        </w:rPr>
        <w:t> </w:t>
      </w:r>
      <w:r>
        <w:rPr>
          <w:sz w:val="24"/>
        </w:rPr>
        <w:t>1:1:1</w:t>
      </w:r>
      <w:r>
        <w:rPr>
          <w:spacing w:val="33"/>
          <w:sz w:val="24"/>
        </w:rPr>
        <w:t> </w:t>
      </w:r>
      <w:r>
        <w:rPr>
          <w:sz w:val="24"/>
        </w:rPr>
        <w:t>NPK</w:t>
      </w:r>
      <w:r>
        <w:rPr>
          <w:spacing w:val="33"/>
          <w:sz w:val="24"/>
        </w:rPr>
        <w:t> </w:t>
      </w:r>
      <w:r>
        <w:rPr>
          <w:sz w:val="24"/>
        </w:rPr>
        <w:t>solution</w:t>
      </w:r>
      <w:r>
        <w:rPr>
          <w:spacing w:val="-64"/>
          <w:sz w:val="24"/>
        </w:rPr>
        <w:t> </w:t>
      </w:r>
      <w:r>
        <w:rPr>
          <w:sz w:val="24"/>
        </w:rPr>
        <w:t>sprouted after</w:t>
      </w:r>
      <w:r>
        <w:rPr>
          <w:spacing w:val="-1"/>
          <w:sz w:val="24"/>
        </w:rPr>
        <w:t> </w:t>
      </w:r>
      <w:r>
        <w:rPr>
          <w:sz w:val="24"/>
        </w:rPr>
        <w:t>3 weeks.</w:t>
      </w:r>
    </w:p>
    <w:p>
      <w:pPr>
        <w:pStyle w:val="ListParagraph"/>
        <w:numPr>
          <w:ilvl w:val="0"/>
          <w:numId w:val="11"/>
        </w:numPr>
        <w:tabs>
          <w:tab w:pos="1650" w:val="left" w:leader="none"/>
          <w:tab w:pos="1651" w:val="left" w:leader="none"/>
        </w:tabs>
        <w:spacing w:line="240" w:lineRule="auto" w:before="0" w:after="0"/>
        <w:ind w:left="1650" w:right="0" w:hanging="721"/>
        <w:jc w:val="left"/>
        <w:rPr>
          <w:sz w:val="24"/>
        </w:rPr>
      </w:pP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roots in the water</w:t>
      </w:r>
      <w:r>
        <w:rPr>
          <w:spacing w:val="-1"/>
          <w:sz w:val="24"/>
        </w:rPr>
        <w:t> </w:t>
      </w:r>
      <w:r>
        <w:rPr>
          <w:sz w:val="24"/>
        </w:rPr>
        <w:t>solution had become</w:t>
      </w:r>
      <w:r>
        <w:rPr>
          <w:spacing w:val="-1"/>
          <w:sz w:val="24"/>
        </w:rPr>
        <w:t> </w:t>
      </w:r>
      <w:r>
        <w:rPr>
          <w:sz w:val="24"/>
        </w:rPr>
        <w:t>flaccid after</w:t>
      </w:r>
      <w:r>
        <w:rPr>
          <w:spacing w:val="-1"/>
          <w:sz w:val="24"/>
        </w:rPr>
        <w:t> </w:t>
      </w:r>
      <w:r>
        <w:rPr>
          <w:sz w:val="24"/>
        </w:rPr>
        <w:t>4 weeks.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720" w:footer="0" w:top="1000" w:bottom="280" w:left="880" w:right="84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103.239998pt;margin-top:533.631592pt;width:218.65pt;height:11.05pt;mso-position-horizontal-relative:page;mso-position-vertical-relative:page;z-index:-18652160" coordorigin="2065,10673" coordsize="4373,221">
            <v:shape style="position:absolute;left:2067;top:10672;width:113;height:162" type="#_x0000_t75" stroked="false">
              <v:imagedata r:id="rId11" o:title=""/>
            </v:shape>
            <v:rect style="position:absolute;left:2064;top:10883;width:4373;height:10" filled="true" fillcolor="#000000" stroked="false">
              <v:fill type="solid"/>
            </v:rect>
            <w10:wrap type="none"/>
          </v:group>
        </w:pict>
      </w:r>
      <w:r>
        <w:rPr/>
        <w:pict>
          <v:group style="position:absolute;margin-left:232.048706pt;margin-top:628.179993pt;width:52.65pt;height:32.9pt;mso-position-horizontal-relative:page;mso-position-vertical-relative:page;z-index:-18651648" coordorigin="4641,12564" coordsize="1053,658">
            <v:shape style="position:absolute;left:4640;top:12564;width:155;height:656" coordorigin="4641,12565" coordsize="155,656" path="m4795,12565l4765,12565,4725,13183,4676,13092,4641,13111,4645,13118,4663,13108,4724,13221,4733,13221,4776,12577,4795,12577,4795,12565xe" filled="true" fillcolor="#000000" stroked="false">
              <v:path arrowok="t"/>
              <v:fill type="solid"/>
            </v:shape>
            <v:shape style="position:absolute;left:4793;top:12678;width:215;height:186" type="#_x0000_t75" stroked="false">
              <v:imagedata r:id="rId12" o:title=""/>
            </v:shape>
            <v:shape style="position:absolute;left:4791;top:12563;width:903;height:370" coordorigin="4791,12564" coordsize="903,370" path="m5509,12665l5425,12665,5425,12674,5509,12674,5509,12665xm5585,12770l5584,12753,5581,12738,5577,12724,5570,12711,5562,12699,5552,12690,5540,12683,5527,12679,5525,12686,5535,12691,5544,12697,5552,12705,5558,12715,5563,12727,5566,12739,5568,12754,5569,12769,5568,12785,5566,12800,5563,12813,5558,12825,5552,12835,5544,12843,5535,12850,5525,12854,5527,12862,5540,12857,5552,12850,5562,12841,5570,12830,5577,12817,5581,12803,5584,12787,5585,12770xm5694,12919l4791,12919,4791,12933,5694,12933,5694,12919xm5694,12564l4791,12564,4791,12578,5694,12578,5694,12564xe" filled="true" fillcolor="#000000" stroked="false">
              <v:path arrowok="t"/>
              <v:fill type="solid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4665344">
            <wp:simplePos x="0" y="0"/>
            <wp:positionH relativeFrom="page">
              <wp:posOffset>3714706</wp:posOffset>
            </wp:positionH>
            <wp:positionV relativeFrom="page">
              <wp:posOffset>8902170</wp:posOffset>
            </wp:positionV>
            <wp:extent cx="79399" cy="114300"/>
            <wp:effectExtent l="0" t="0" r="0" b="0"/>
            <wp:wrapNone/>
            <wp:docPr id="1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7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399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45.295013pt;margin-top:681.940002pt;width:193.8pt;height:26.5pt;mso-position-horizontal-relative:page;mso-position-vertical-relative:page;z-index:-18650624" coordorigin="6906,13639" coordsize="3876,530" path="m7086,13729l7084,13723,7073,13727,7064,13733,7056,13740,7050,13749,7044,13760,7041,13771,7038,13784,7038,13797,7038,13811,7040,13823,7044,13835,7049,13845,7056,13854,7064,13861,7073,13867,7084,13871,7086,13865,7074,13861,7065,13853,7059,13841,7056,13832,7053,13821,7051,13809,7051,13796,7051,13784,7053,13772,7056,13762,7059,13753,7065,13741,7074,13733,7086,13729xm7809,13797l7809,13784,7806,13771,7803,13760,7797,13749,7791,13740,7783,13733,7773,13727,7763,13723,7761,13729,7773,13733,7782,13741,7787,13753,7791,13762,7794,13772,7796,13784,7796,13796,7796,13809,7794,13821,7791,13832,7787,13841,7782,13853,7773,13861,7761,13865,7763,13871,7773,13867,7783,13861,7791,13854,7797,13845,7803,13835,7806,13823,7809,13811,7809,13797xm8147,13729l8145,13723,8134,13727,8125,13733,8117,13740,8110,13749,8105,13760,8101,13771,8099,13784,8098,13797,8099,13811,8101,13823,8105,13835,8110,13845,8117,13854,8125,13861,8134,13867,8145,13871,8147,13865,8135,13861,8126,13853,8120,13841,8116,13832,8114,13821,8112,13809,8112,13796,8112,13784,8114,13772,8116,13762,8120,13753,8126,13741,8135,13733,8147,13729xm9168,13797l9167,13784,9165,13771,9161,13760,9156,13749,9149,13740,9141,13733,9132,13727,9121,13723,9119,13729,9131,13733,9140,13741,9146,13753,9150,13762,9152,13772,9154,13784,9155,13796,9154,13809,9152,13821,9150,13832,9146,13841,9140,13853,9131,13861,9119,13865,9121,13871,9132,13867,9141,13861,9149,13854,9156,13845,9161,13835,9165,13823,9167,13811,9168,13797xm9645,13729l9643,13723,9632,13727,9623,13733,9615,13740,9608,13749,9603,13760,9599,13771,9597,13784,9596,13797,9597,13811,9599,13823,9603,13835,9608,13845,9615,13854,9623,13861,9632,13867,9643,13871,9644,13865,9632,13861,9624,13853,9618,13841,9614,13832,9611,13821,9610,13809,9609,13796,9610,13784,9611,13772,9614,13762,9618,13753,9624,13741,9633,13733,9645,13729xm10665,13797l10665,13784,10662,13771,10659,13760,10653,13749,10647,13740,10639,13733,10629,13727,10619,13723,10617,13729,10629,13733,10638,13741,10643,13753,10647,13762,10650,13772,10652,13784,10652,13796,10652,13809,10650,13821,10647,13832,10643,13841,10638,13853,10629,13861,10617,13865,10619,13871,10629,13867,10639,13861,10647,13854,10653,13845,10659,13835,10662,13823,10665,13811,10665,13797xm10782,13912l7023,13912,7023,13922,10782,13922,10782,13912xm10782,13639l7023,13639,7023,13640,7006,13640,6973,14138,6934,14065,6906,14079,6909,14085,6924,14077,6973,14168,6980,14168,7015,13650,7030,13650,7030,13648,10782,13648,10782,13639xe" filled="true" fillcolor="#000000" stroked="false">
            <v:path arrowok="t"/>
            <v:fill type="solid"/>
            <w10:wrap type="none"/>
          </v:shape>
        </w:pict>
      </w:r>
    </w:p>
    <w:p>
      <w:pPr>
        <w:pStyle w:val="ListParagraph"/>
        <w:numPr>
          <w:ilvl w:val="0"/>
          <w:numId w:val="11"/>
        </w:numPr>
        <w:tabs>
          <w:tab w:pos="1650" w:val="left" w:leader="none"/>
          <w:tab w:pos="1651" w:val="left" w:leader="none"/>
        </w:tabs>
        <w:spacing w:line="480" w:lineRule="auto" w:before="216" w:after="0"/>
        <w:ind w:left="1650" w:right="950" w:hanging="720"/>
        <w:jc w:val="left"/>
        <w:rPr>
          <w:sz w:val="24"/>
        </w:rPr>
      </w:pPr>
      <w:r>
        <w:rPr>
          <w:sz w:val="24"/>
        </w:rPr>
        <w:t>Large</w:t>
      </w:r>
      <w:r>
        <w:rPr>
          <w:spacing w:val="19"/>
          <w:sz w:val="24"/>
        </w:rPr>
        <w:t> </w:t>
      </w:r>
      <w:r>
        <w:rPr>
          <w:sz w:val="24"/>
        </w:rPr>
        <w:t>root</w:t>
      </w:r>
      <w:r>
        <w:rPr>
          <w:spacing w:val="20"/>
          <w:sz w:val="24"/>
        </w:rPr>
        <w:t> </w:t>
      </w:r>
      <w:r>
        <w:rPr>
          <w:sz w:val="24"/>
        </w:rPr>
        <w:t>networks</w:t>
      </w:r>
      <w:r>
        <w:rPr>
          <w:spacing w:val="19"/>
          <w:sz w:val="24"/>
        </w:rPr>
        <w:t> </w:t>
      </w:r>
      <w:r>
        <w:rPr>
          <w:sz w:val="24"/>
        </w:rPr>
        <w:t>formed</w:t>
      </w:r>
      <w:r>
        <w:rPr>
          <w:spacing w:val="20"/>
          <w:sz w:val="24"/>
        </w:rPr>
        <w:t> </w:t>
      </w:r>
      <w:r>
        <w:rPr>
          <w:sz w:val="24"/>
        </w:rPr>
        <w:t>in</w:t>
      </w:r>
      <w:r>
        <w:rPr>
          <w:spacing w:val="19"/>
          <w:sz w:val="24"/>
        </w:rPr>
        <w:t> </w:t>
      </w:r>
      <w:r>
        <w:rPr>
          <w:sz w:val="24"/>
        </w:rPr>
        <w:t>the</w:t>
      </w:r>
      <w:r>
        <w:rPr>
          <w:spacing w:val="20"/>
          <w:sz w:val="24"/>
        </w:rPr>
        <w:t> </w:t>
      </w:r>
      <w:r>
        <w:rPr>
          <w:sz w:val="24"/>
        </w:rPr>
        <w:t>water</w:t>
      </w:r>
      <w:r>
        <w:rPr>
          <w:spacing w:val="20"/>
          <w:sz w:val="24"/>
        </w:rPr>
        <w:t> </w:t>
      </w:r>
      <w:r>
        <w:rPr>
          <w:sz w:val="24"/>
        </w:rPr>
        <w:t>and</w:t>
      </w:r>
      <w:r>
        <w:rPr>
          <w:spacing w:val="19"/>
          <w:sz w:val="24"/>
        </w:rPr>
        <w:t> </w:t>
      </w:r>
      <w:r>
        <w:rPr>
          <w:sz w:val="24"/>
        </w:rPr>
        <w:t>1:1:1</w:t>
      </w:r>
      <w:r>
        <w:rPr>
          <w:spacing w:val="20"/>
          <w:sz w:val="24"/>
        </w:rPr>
        <w:t> </w:t>
      </w:r>
      <w:r>
        <w:rPr>
          <w:sz w:val="24"/>
        </w:rPr>
        <w:t>NPK</w:t>
      </w:r>
      <w:r>
        <w:rPr>
          <w:spacing w:val="19"/>
          <w:sz w:val="24"/>
        </w:rPr>
        <w:t> </w:t>
      </w:r>
      <w:r>
        <w:rPr>
          <w:sz w:val="24"/>
        </w:rPr>
        <w:t>solutions,</w:t>
      </w:r>
      <w:r>
        <w:rPr>
          <w:spacing w:val="20"/>
          <w:sz w:val="24"/>
        </w:rPr>
        <w:t> </w:t>
      </w:r>
      <w:r>
        <w:rPr>
          <w:sz w:val="24"/>
        </w:rPr>
        <w:t>the</w:t>
      </w:r>
      <w:r>
        <w:rPr>
          <w:spacing w:val="-64"/>
          <w:sz w:val="24"/>
        </w:rPr>
        <w:t> </w:t>
      </w:r>
      <w:r>
        <w:rPr>
          <w:sz w:val="24"/>
        </w:rPr>
        <w:t>largest</w:t>
      </w:r>
      <w:r>
        <w:rPr>
          <w:spacing w:val="-1"/>
          <w:sz w:val="24"/>
        </w:rPr>
        <w:t> </w:t>
      </w:r>
      <w:r>
        <w:rPr>
          <w:sz w:val="24"/>
        </w:rPr>
        <w:t>being in the latter.</w:t>
      </w:r>
    </w:p>
    <w:p>
      <w:pPr>
        <w:pStyle w:val="ListParagraph"/>
        <w:numPr>
          <w:ilvl w:val="0"/>
          <w:numId w:val="11"/>
        </w:numPr>
        <w:tabs>
          <w:tab w:pos="1650" w:val="left" w:leader="none"/>
          <w:tab w:pos="1651" w:val="left" w:leader="none"/>
        </w:tabs>
        <w:spacing w:line="480" w:lineRule="auto" w:before="0" w:after="0"/>
        <w:ind w:left="1650" w:right="950" w:hanging="720"/>
        <w:jc w:val="left"/>
        <w:rPr>
          <w:sz w:val="24"/>
        </w:rPr>
      </w:pPr>
      <w:r>
        <w:rPr>
          <w:sz w:val="24"/>
        </w:rPr>
        <w:t>A</w:t>
      </w:r>
      <w:r>
        <w:rPr>
          <w:spacing w:val="55"/>
          <w:sz w:val="24"/>
        </w:rPr>
        <w:t> </w:t>
      </w:r>
      <w:r>
        <w:rPr>
          <w:sz w:val="24"/>
        </w:rPr>
        <w:t>white</w:t>
      </w:r>
      <w:r>
        <w:rPr>
          <w:spacing w:val="56"/>
          <w:sz w:val="24"/>
        </w:rPr>
        <w:t> </w:t>
      </w:r>
      <w:r>
        <w:rPr>
          <w:sz w:val="24"/>
        </w:rPr>
        <w:t>powder</w:t>
      </w:r>
      <w:r>
        <w:rPr>
          <w:spacing w:val="55"/>
          <w:sz w:val="24"/>
        </w:rPr>
        <w:t> </w:t>
      </w:r>
      <w:r>
        <w:rPr>
          <w:sz w:val="24"/>
        </w:rPr>
        <w:t>was</w:t>
      </w:r>
      <w:r>
        <w:rPr>
          <w:spacing w:val="56"/>
          <w:sz w:val="24"/>
        </w:rPr>
        <w:t> </w:t>
      </w:r>
      <w:r>
        <w:rPr>
          <w:sz w:val="24"/>
        </w:rPr>
        <w:t>observed</w:t>
      </w:r>
      <w:r>
        <w:rPr>
          <w:spacing w:val="55"/>
          <w:sz w:val="24"/>
        </w:rPr>
        <w:t> </w:t>
      </w:r>
      <w:r>
        <w:rPr>
          <w:sz w:val="24"/>
        </w:rPr>
        <w:t>on</w:t>
      </w:r>
      <w:r>
        <w:rPr>
          <w:spacing w:val="56"/>
          <w:sz w:val="24"/>
        </w:rPr>
        <w:t> </w:t>
      </w:r>
      <w:r>
        <w:rPr>
          <w:sz w:val="24"/>
        </w:rPr>
        <w:t>all</w:t>
      </w:r>
      <w:r>
        <w:rPr>
          <w:spacing w:val="55"/>
          <w:sz w:val="24"/>
        </w:rPr>
        <w:t> </w:t>
      </w:r>
      <w:r>
        <w:rPr>
          <w:sz w:val="24"/>
        </w:rPr>
        <w:t>the</w:t>
      </w:r>
      <w:r>
        <w:rPr>
          <w:spacing w:val="56"/>
          <w:sz w:val="24"/>
        </w:rPr>
        <w:t> </w:t>
      </w:r>
      <w:r>
        <w:rPr>
          <w:sz w:val="24"/>
        </w:rPr>
        <w:t>pots</w:t>
      </w:r>
      <w:r>
        <w:rPr>
          <w:spacing w:val="55"/>
          <w:sz w:val="24"/>
        </w:rPr>
        <w:t> </w:t>
      </w:r>
      <w:r>
        <w:rPr>
          <w:sz w:val="24"/>
        </w:rPr>
        <w:t>on</w:t>
      </w:r>
      <w:r>
        <w:rPr>
          <w:spacing w:val="56"/>
          <w:sz w:val="24"/>
        </w:rPr>
        <w:t> </w:t>
      </w:r>
      <w:r>
        <w:rPr>
          <w:sz w:val="24"/>
        </w:rPr>
        <w:t>the</w:t>
      </w:r>
      <w:r>
        <w:rPr>
          <w:spacing w:val="55"/>
          <w:sz w:val="24"/>
        </w:rPr>
        <w:t> </w:t>
      </w:r>
      <w:r>
        <w:rPr>
          <w:sz w:val="24"/>
        </w:rPr>
        <w:t>third</w:t>
      </w:r>
      <w:r>
        <w:rPr>
          <w:spacing w:val="56"/>
          <w:sz w:val="24"/>
        </w:rPr>
        <w:t> </w:t>
      </w:r>
      <w:r>
        <w:rPr>
          <w:sz w:val="24"/>
        </w:rPr>
        <w:t>week</w:t>
      </w:r>
      <w:r>
        <w:rPr>
          <w:spacing w:val="55"/>
          <w:sz w:val="24"/>
        </w:rPr>
        <w:t> </w:t>
      </w:r>
      <w:r>
        <w:rPr>
          <w:sz w:val="24"/>
        </w:rPr>
        <w:t>–</w:t>
      </w:r>
      <w:r>
        <w:rPr>
          <w:spacing w:val="-63"/>
          <w:sz w:val="24"/>
        </w:rPr>
        <w:t> </w:t>
      </w:r>
      <w:r>
        <w:rPr>
          <w:sz w:val="24"/>
        </w:rPr>
        <w:t>250cm</w:t>
      </w:r>
      <w:r>
        <w:rPr>
          <w:sz w:val="24"/>
          <w:vertAlign w:val="superscript"/>
        </w:rPr>
        <w:t>3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of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water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was promptly added.</w:t>
      </w:r>
    </w:p>
    <w:p>
      <w:pPr>
        <w:pStyle w:val="BodyText"/>
        <w:rPr>
          <w:sz w:val="30"/>
        </w:rPr>
      </w:pPr>
    </w:p>
    <w:p>
      <w:pPr>
        <w:pStyle w:val="Heading3"/>
        <w:numPr>
          <w:ilvl w:val="1"/>
          <w:numId w:val="10"/>
        </w:numPr>
        <w:tabs>
          <w:tab w:pos="1279" w:val="left" w:leader="none"/>
          <w:tab w:pos="1650" w:val="left" w:leader="none"/>
        </w:tabs>
        <w:spacing w:line="240" w:lineRule="auto" w:before="232" w:after="0"/>
        <w:ind w:left="1278" w:right="0" w:hanging="349"/>
        <w:jc w:val="left"/>
        <w:rPr>
          <w:u w:val="none"/>
        </w:rPr>
      </w:pPr>
      <w:bookmarkStart w:name="_TOC_250006" w:id="14"/>
      <w:r>
        <w:rPr>
          <w:u w:val="single"/>
        </w:rPr>
        <w:t>:</w:t>
        <w:tab/>
        <w:t>Processed</w:t>
      </w:r>
      <w:r>
        <w:rPr>
          <w:spacing w:val="-2"/>
          <w:u w:val="single"/>
        </w:rPr>
        <w:t> </w:t>
      </w:r>
      <w:bookmarkEnd w:id="14"/>
      <w:r>
        <w:rPr>
          <w:u w:val="single"/>
        </w:rPr>
        <w:t>Data</w:t>
      </w:r>
    </w:p>
    <w:p>
      <w:pPr>
        <w:pStyle w:val="BodyText"/>
        <w:rPr>
          <w:rFonts w:ascii="Arial"/>
          <w:b/>
          <w:sz w:val="17"/>
        </w:rPr>
      </w:pPr>
    </w:p>
    <w:p>
      <w:pPr>
        <w:pStyle w:val="BodyText"/>
        <w:spacing w:before="92"/>
        <w:ind w:left="930"/>
      </w:pPr>
      <w:r>
        <w:rPr/>
        <w:t>Data</w:t>
      </w:r>
      <w:r>
        <w:rPr>
          <w:spacing w:val="-1"/>
        </w:rPr>
        <w:t> </w:t>
      </w:r>
      <w:r>
        <w:rPr/>
        <w:t>processing was conducted using the raw data in appendix 1.2.</w:t>
      </w:r>
    </w:p>
    <w:p>
      <w:pPr>
        <w:pStyle w:val="BodyText"/>
        <w:spacing w:before="9"/>
      </w:pPr>
    </w:p>
    <w:p>
      <w:pPr>
        <w:spacing w:before="0"/>
        <w:ind w:left="937" w:right="0" w:firstLine="0"/>
        <w:jc w:val="left"/>
        <w:rPr>
          <w:rFonts w:ascii="Arial"/>
          <w:b/>
          <w:sz w:val="21"/>
        </w:rPr>
      </w:pPr>
      <w:r>
        <w:rPr>
          <w:rFonts w:ascii="Arial"/>
          <w:b/>
          <w:w w:val="105"/>
          <w:sz w:val="21"/>
          <w:u w:val="single"/>
        </w:rPr>
        <w:t>Table</w:t>
      </w:r>
      <w:r>
        <w:rPr>
          <w:rFonts w:ascii="Arial"/>
          <w:b/>
          <w:spacing w:val="-4"/>
          <w:w w:val="105"/>
          <w:sz w:val="21"/>
          <w:u w:val="single"/>
        </w:rPr>
        <w:t> </w:t>
      </w:r>
      <w:r>
        <w:rPr>
          <w:rFonts w:ascii="Arial"/>
          <w:b/>
          <w:w w:val="105"/>
          <w:sz w:val="21"/>
          <w:u w:val="single"/>
        </w:rPr>
        <w:t>1:</w:t>
      </w:r>
      <w:r>
        <w:rPr>
          <w:rFonts w:ascii="Arial"/>
          <w:b/>
          <w:spacing w:val="-5"/>
          <w:w w:val="105"/>
          <w:sz w:val="21"/>
          <w:u w:val="single"/>
        </w:rPr>
        <w:t> </w:t>
      </w:r>
      <w:r>
        <w:rPr>
          <w:rFonts w:ascii="Arial"/>
          <w:b/>
          <w:w w:val="105"/>
          <w:sz w:val="21"/>
          <w:u w:val="single"/>
        </w:rPr>
        <w:t>A</w:t>
      </w:r>
      <w:r>
        <w:rPr>
          <w:rFonts w:ascii="Arial"/>
          <w:b/>
          <w:spacing w:val="-2"/>
          <w:w w:val="105"/>
          <w:sz w:val="21"/>
          <w:u w:val="single"/>
        </w:rPr>
        <w:t> </w:t>
      </w:r>
      <w:r>
        <w:rPr>
          <w:rFonts w:ascii="Arial"/>
          <w:b/>
          <w:w w:val="105"/>
          <w:sz w:val="21"/>
          <w:u w:val="single"/>
        </w:rPr>
        <w:t>table</w:t>
      </w:r>
      <w:r>
        <w:rPr>
          <w:rFonts w:ascii="Arial"/>
          <w:b/>
          <w:spacing w:val="-4"/>
          <w:w w:val="105"/>
          <w:sz w:val="21"/>
          <w:u w:val="single"/>
        </w:rPr>
        <w:t> </w:t>
      </w:r>
      <w:r>
        <w:rPr>
          <w:rFonts w:ascii="Arial"/>
          <w:b/>
          <w:w w:val="105"/>
          <w:sz w:val="21"/>
          <w:u w:val="single"/>
        </w:rPr>
        <w:t>showing</w:t>
      </w:r>
      <w:r>
        <w:rPr>
          <w:rFonts w:ascii="Arial"/>
          <w:b/>
          <w:spacing w:val="-2"/>
          <w:w w:val="105"/>
          <w:sz w:val="21"/>
          <w:u w:val="single"/>
        </w:rPr>
        <w:t> </w:t>
      </w:r>
      <w:r>
        <w:rPr>
          <w:rFonts w:ascii="Arial"/>
          <w:b/>
          <w:w w:val="105"/>
          <w:sz w:val="21"/>
          <w:u w:val="single"/>
        </w:rPr>
        <w:t>the</w:t>
      </w:r>
      <w:r>
        <w:rPr>
          <w:rFonts w:ascii="Arial"/>
          <w:b/>
          <w:spacing w:val="-3"/>
          <w:w w:val="105"/>
          <w:sz w:val="21"/>
          <w:u w:val="single"/>
        </w:rPr>
        <w:t> </w:t>
      </w:r>
      <w:r>
        <w:rPr>
          <w:rFonts w:ascii="Arial"/>
          <w:b/>
          <w:w w:val="105"/>
          <w:sz w:val="21"/>
          <w:u w:val="single"/>
        </w:rPr>
        <w:t>equations</w:t>
      </w:r>
      <w:r>
        <w:rPr>
          <w:rFonts w:ascii="Arial"/>
          <w:b/>
          <w:spacing w:val="-3"/>
          <w:w w:val="105"/>
          <w:sz w:val="21"/>
          <w:u w:val="single"/>
        </w:rPr>
        <w:t> </w:t>
      </w:r>
      <w:r>
        <w:rPr>
          <w:rFonts w:ascii="Arial"/>
          <w:b/>
          <w:w w:val="105"/>
          <w:sz w:val="21"/>
          <w:u w:val="single"/>
        </w:rPr>
        <w:t>utilised</w:t>
      </w:r>
      <w:r>
        <w:rPr>
          <w:rFonts w:ascii="Arial"/>
          <w:b/>
          <w:spacing w:val="-2"/>
          <w:w w:val="105"/>
          <w:sz w:val="21"/>
          <w:u w:val="single"/>
        </w:rPr>
        <w:t> </w:t>
      </w:r>
      <w:r>
        <w:rPr>
          <w:rFonts w:ascii="Arial"/>
          <w:b/>
          <w:w w:val="105"/>
          <w:sz w:val="21"/>
          <w:u w:val="single"/>
        </w:rPr>
        <w:t>in</w:t>
      </w:r>
      <w:r>
        <w:rPr>
          <w:rFonts w:ascii="Arial"/>
          <w:b/>
          <w:spacing w:val="-3"/>
          <w:w w:val="105"/>
          <w:sz w:val="21"/>
          <w:u w:val="single"/>
        </w:rPr>
        <w:t> </w:t>
      </w:r>
      <w:r>
        <w:rPr>
          <w:rFonts w:ascii="Arial"/>
          <w:b/>
          <w:w w:val="105"/>
          <w:sz w:val="21"/>
          <w:u w:val="single"/>
        </w:rPr>
        <w:t>data</w:t>
      </w:r>
      <w:r>
        <w:rPr>
          <w:rFonts w:ascii="Arial"/>
          <w:b/>
          <w:spacing w:val="-3"/>
          <w:w w:val="105"/>
          <w:sz w:val="21"/>
          <w:u w:val="single"/>
        </w:rPr>
        <w:t> </w:t>
      </w:r>
      <w:r>
        <w:rPr>
          <w:rFonts w:ascii="Arial"/>
          <w:b/>
          <w:w w:val="105"/>
          <w:sz w:val="21"/>
          <w:u w:val="single"/>
        </w:rPr>
        <w:t>processing,</w:t>
      </w:r>
      <w:r>
        <w:rPr>
          <w:rFonts w:ascii="Arial"/>
          <w:b/>
          <w:spacing w:val="-4"/>
          <w:w w:val="105"/>
          <w:sz w:val="21"/>
          <w:u w:val="single"/>
        </w:rPr>
        <w:t> </w:t>
      </w:r>
      <w:r>
        <w:rPr>
          <w:rFonts w:ascii="Arial"/>
          <w:b/>
          <w:w w:val="105"/>
          <w:sz w:val="21"/>
          <w:u w:val="single"/>
        </w:rPr>
        <w:t>with</w:t>
      </w:r>
      <w:r>
        <w:rPr>
          <w:rFonts w:ascii="Arial"/>
          <w:b/>
          <w:spacing w:val="-3"/>
          <w:w w:val="105"/>
          <w:sz w:val="21"/>
          <w:u w:val="single"/>
        </w:rPr>
        <w:t> </w:t>
      </w:r>
      <w:r>
        <w:rPr>
          <w:rFonts w:ascii="Arial"/>
          <w:b/>
          <w:w w:val="105"/>
          <w:sz w:val="21"/>
          <w:u w:val="single"/>
        </w:rPr>
        <w:t>sample</w:t>
      </w:r>
    </w:p>
    <w:p>
      <w:pPr>
        <w:pStyle w:val="BodyText"/>
        <w:spacing w:before="3"/>
        <w:rPr>
          <w:rFonts w:ascii="Arial"/>
          <w:b/>
          <w:sz w:val="14"/>
        </w:rPr>
      </w:pPr>
    </w:p>
    <w:p>
      <w:pPr>
        <w:spacing w:before="99"/>
        <w:ind w:left="973" w:right="995" w:firstLine="0"/>
        <w:jc w:val="center"/>
        <w:rPr>
          <w:rFonts w:ascii="Arial"/>
          <w:b/>
          <w:sz w:val="21"/>
        </w:rPr>
      </w:pPr>
      <w:r>
        <w:rPr/>
        <w:pict>
          <v:shape style="position:absolute;margin-left:142.12001pt;margin-top:57.437847pt;width:145.950pt;height:8.75pt;mso-position-horizontal-relative:page;mso-position-vertical-relative:paragraph;z-index:-18653184" coordorigin="2842,1149" coordsize="2919,175" path="m2932,1243l2925,1243,2923,1249,2921,1255,2918,1259,2916,1260,2915,1261,2912,1262,2910,1262,2862,1262,2899,1211,2899,1206,2867,1156,2904,1156,2908,1156,2912,1157,2914,1159,2915,1160,2917,1163,2918,1165,2920,1171,2923,1179,2930,1179,2930,1149,2847,1149,2847,1152,2886,1214,2844,1271,2844,1275,2930,1275,2932,1243xm5761,1309l2842,1309,2842,1323,5761,1323,5761,1309xe" filled="true" fillcolor="#000000" stroked="false">
            <v:path arrowok="t"/>
            <v:fill type="solid"/>
            <w10:wrap type="none"/>
          </v:shape>
        </w:pict>
      </w:r>
      <w:r>
        <w:rPr/>
        <w:pict>
          <v:rect style="position:absolute;margin-left:348.040009pt;margin-top:85.598869pt;width:31.44pt;height:.72pt;mso-position-horizontal-relative:page;mso-position-vertical-relative:paragraph;z-index:-18652672" filled="true" fillcolor="#000000" stroked="false">
            <v:fill type="solid"/>
            <w10:wrap type="none"/>
          </v:rect>
        </w:pict>
      </w:r>
      <w:r>
        <w:rPr>
          <w:rFonts w:ascii="Arial"/>
          <w:b/>
          <w:w w:val="105"/>
          <w:sz w:val="21"/>
          <w:u w:val="single"/>
        </w:rPr>
        <w:t>calculations</w:t>
      </w:r>
    </w:p>
    <w:p>
      <w:pPr>
        <w:pStyle w:val="BodyText"/>
        <w:spacing w:before="5"/>
        <w:rPr>
          <w:rFonts w:ascii="Arial"/>
          <w:b/>
          <w:sz w:val="22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813"/>
        <w:gridCol w:w="4143"/>
      </w:tblGrid>
      <w:tr>
        <w:trPr>
          <w:trHeight w:val="508" w:hRule="atLeast"/>
        </w:trPr>
        <w:tc>
          <w:tcPr>
            <w:tcW w:w="5813" w:type="dxa"/>
          </w:tcPr>
          <w:p>
            <w:pPr>
              <w:pStyle w:val="TableParagraph"/>
              <w:spacing w:line="240" w:lineRule="auto" w:before="4"/>
              <w:ind w:left="228" w:right="226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w w:val="105"/>
                <w:sz w:val="21"/>
              </w:rPr>
              <w:t>Equation</w:t>
            </w:r>
          </w:p>
        </w:tc>
        <w:tc>
          <w:tcPr>
            <w:tcW w:w="4143" w:type="dxa"/>
          </w:tcPr>
          <w:p>
            <w:pPr>
              <w:pStyle w:val="TableParagraph"/>
              <w:spacing w:line="240" w:lineRule="auto" w:before="4"/>
              <w:ind w:left="1071"/>
              <w:jc w:val="left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w w:val="105"/>
                <w:sz w:val="21"/>
              </w:rPr>
              <w:t>Sample</w:t>
            </w:r>
            <w:r>
              <w:rPr>
                <w:rFonts w:ascii="Arial"/>
                <w:b/>
                <w:spacing w:val="-6"/>
                <w:w w:val="105"/>
                <w:sz w:val="21"/>
              </w:rPr>
              <w:t> </w:t>
            </w:r>
            <w:r>
              <w:rPr>
                <w:rFonts w:ascii="Arial"/>
                <w:b/>
                <w:w w:val="105"/>
                <w:sz w:val="21"/>
              </w:rPr>
              <w:t>calculation</w:t>
            </w:r>
          </w:p>
        </w:tc>
      </w:tr>
      <w:tr>
        <w:trPr>
          <w:trHeight w:val="3738" w:hRule="atLeast"/>
        </w:trPr>
        <w:tc>
          <w:tcPr>
            <w:tcW w:w="5813" w:type="dxa"/>
          </w:tcPr>
          <w:p>
            <w:pPr>
              <w:pStyle w:val="TableParagraph"/>
              <w:spacing w:line="170" w:lineRule="auto" w:before="13"/>
              <w:ind w:left="229" w:right="226"/>
              <w:rPr>
                <w:rFonts w:ascii="Cambria Math" w:hAnsi="Cambria Math" w:eastAsia="Cambria Math"/>
                <w:sz w:val="19"/>
              </w:rPr>
            </w:pPr>
            <w:r>
              <w:rPr>
                <w:rFonts w:ascii="Cambria Math" w:hAnsi="Cambria Math" w:eastAsia="Cambria Math"/>
                <w:w w:val="110"/>
                <w:position w:val="-11"/>
                <w:sz w:val="19"/>
              </w:rPr>
              <w:t>𝑀𝑖𝑡𝑜𝑡𝑖𝑐</w:t>
            </w:r>
            <w:r>
              <w:rPr>
                <w:rFonts w:ascii="Cambria Math" w:hAnsi="Cambria Math" w:eastAsia="Cambria Math"/>
                <w:spacing w:val="-3"/>
                <w:w w:val="110"/>
                <w:position w:val="-11"/>
                <w:sz w:val="19"/>
              </w:rPr>
              <w:t> </w:t>
            </w:r>
            <w:r>
              <w:rPr>
                <w:rFonts w:ascii="Cambria Math" w:hAnsi="Cambria Math" w:eastAsia="Cambria Math"/>
                <w:w w:val="110"/>
                <w:position w:val="-11"/>
                <w:sz w:val="19"/>
              </w:rPr>
              <w:t>𝐼𝑛𝑑𝑒𝑥</w:t>
            </w:r>
            <w:r>
              <w:rPr>
                <w:rFonts w:ascii="Cambria Math" w:hAnsi="Cambria Math" w:eastAsia="Cambria Math"/>
                <w:spacing w:val="8"/>
                <w:w w:val="110"/>
                <w:position w:val="-11"/>
                <w:sz w:val="19"/>
              </w:rPr>
              <w:t> </w:t>
            </w:r>
            <w:r>
              <w:rPr>
                <w:rFonts w:ascii="Cambria Math" w:hAnsi="Cambria Math" w:eastAsia="Cambria Math"/>
                <w:w w:val="110"/>
                <w:position w:val="-11"/>
                <w:sz w:val="19"/>
              </w:rPr>
              <w:t>= </w:t>
            </w:r>
            <w:r>
              <w:rPr>
                <w:rFonts w:ascii="Cambria Math" w:hAnsi="Cambria Math" w:eastAsia="Cambria Math"/>
                <w:spacing w:val="15"/>
                <w:w w:val="110"/>
                <w:position w:val="-11"/>
                <w:sz w:val="19"/>
              </w:rPr>
              <w:t> </w:t>
            </w:r>
            <w:r>
              <w:rPr>
                <w:rFonts w:ascii="Cambria Math" w:hAnsi="Cambria Math" w:eastAsia="Cambria Math"/>
                <w:w w:val="110"/>
                <w:sz w:val="14"/>
              </w:rPr>
              <w:t>f𝑟𝑒𝑞𝑢𝑒𝑛𝑐(𝑒𝑠</w:t>
            </w:r>
            <w:r>
              <w:rPr>
                <w:rFonts w:ascii="Cambria Math" w:hAnsi="Cambria Math" w:eastAsia="Cambria Math"/>
                <w:spacing w:val="-6"/>
                <w:w w:val="110"/>
                <w:sz w:val="14"/>
              </w:rPr>
              <w:t> </w:t>
            </w:r>
            <w:r>
              <w:rPr>
                <w:rFonts w:ascii="Cambria Math" w:hAnsi="Cambria Math" w:eastAsia="Cambria Math"/>
                <w:w w:val="115"/>
                <w:sz w:val="14"/>
              </w:rPr>
              <w:t>𝑜ƒ</w:t>
            </w:r>
            <w:r>
              <w:rPr>
                <w:rFonts w:ascii="Cambria Math" w:hAnsi="Cambria Math" w:eastAsia="Cambria Math"/>
                <w:spacing w:val="-6"/>
                <w:w w:val="115"/>
                <w:sz w:val="14"/>
              </w:rPr>
              <w:t> </w:t>
            </w:r>
            <w:r>
              <w:rPr>
                <w:rFonts w:ascii="Cambria Math" w:hAnsi="Cambria Math" w:eastAsia="Cambria Math"/>
                <w:w w:val="110"/>
                <w:sz w:val="14"/>
              </w:rPr>
              <w:t>𝑐𝑒𝑙𝑙𝑠</w:t>
            </w:r>
            <w:r>
              <w:rPr>
                <w:rFonts w:ascii="Cambria Math" w:hAnsi="Cambria Math" w:eastAsia="Cambria Math"/>
                <w:spacing w:val="-5"/>
                <w:w w:val="110"/>
                <w:sz w:val="14"/>
              </w:rPr>
              <w:t> </w:t>
            </w:r>
            <w:r>
              <w:rPr>
                <w:rFonts w:ascii="Cambria Math" w:hAnsi="Cambria Math" w:eastAsia="Cambria Math"/>
                <w:w w:val="110"/>
                <w:sz w:val="14"/>
              </w:rPr>
              <w:t>𝑢𝑛𝑑𝑒𝑟&amp;𝑜(𝑛&amp;</w:t>
            </w:r>
            <w:r>
              <w:rPr>
                <w:rFonts w:ascii="Cambria Math" w:hAnsi="Cambria Math" w:eastAsia="Cambria Math"/>
                <w:spacing w:val="-5"/>
                <w:w w:val="110"/>
                <w:sz w:val="14"/>
              </w:rPr>
              <w:t> </w:t>
            </w:r>
            <w:r>
              <w:rPr>
                <w:rFonts w:ascii="Cambria Math" w:hAnsi="Cambria Math" w:eastAsia="Cambria Math"/>
                <w:w w:val="110"/>
                <w:sz w:val="14"/>
              </w:rPr>
              <w:t>𝑚i𝑡𝑜𝑠i𝑠</w:t>
            </w:r>
            <w:r>
              <w:rPr>
                <w:rFonts w:ascii="Cambria Math" w:hAnsi="Cambria Math" w:eastAsia="Cambria Math"/>
                <w:spacing w:val="7"/>
                <w:w w:val="110"/>
                <w:sz w:val="14"/>
              </w:rPr>
              <w:t> </w:t>
            </w:r>
            <w:r>
              <w:rPr>
                <w:rFonts w:ascii="Cambria Math" w:hAnsi="Cambria Math" w:eastAsia="Cambria Math"/>
                <w:w w:val="110"/>
                <w:position w:val="-11"/>
                <w:sz w:val="19"/>
              </w:rPr>
              <w:t>⋅</w:t>
            </w:r>
            <w:r>
              <w:rPr>
                <w:rFonts w:ascii="Cambria Math" w:hAnsi="Cambria Math" w:eastAsia="Cambria Math"/>
                <w:spacing w:val="-8"/>
                <w:w w:val="110"/>
                <w:position w:val="-11"/>
                <w:sz w:val="19"/>
              </w:rPr>
              <w:t> </w:t>
            </w:r>
            <w:r>
              <w:rPr>
                <w:rFonts w:ascii="Cambria Math" w:hAnsi="Cambria Math" w:eastAsia="Cambria Math"/>
                <w:w w:val="110"/>
                <w:position w:val="-11"/>
                <w:sz w:val="19"/>
              </w:rPr>
              <w:t>100%</w:t>
            </w:r>
          </w:p>
          <w:p>
            <w:pPr>
              <w:pStyle w:val="TableParagraph"/>
              <w:spacing w:line="130" w:lineRule="exact"/>
              <w:ind w:left="2566"/>
              <w:jc w:val="left"/>
              <w:rPr>
                <w:rFonts w:ascii="Cambria Math" w:hAnsi="Cambria Math" w:eastAsia="Cambria Math"/>
                <w:sz w:val="14"/>
              </w:rPr>
            </w:pPr>
            <w:r>
              <w:rPr>
                <w:rFonts w:ascii="Cambria Math" w:hAnsi="Cambria Math" w:eastAsia="Cambria Math"/>
                <w:w w:val="115"/>
                <w:sz w:val="14"/>
              </w:rPr>
              <w:t>𝑇𝑜𝑡𝑎𝑙</w:t>
            </w:r>
            <w:r>
              <w:rPr>
                <w:rFonts w:ascii="Cambria Math" w:hAnsi="Cambria Math" w:eastAsia="Cambria Math"/>
                <w:spacing w:val="-7"/>
                <w:w w:val="115"/>
                <w:sz w:val="14"/>
              </w:rPr>
              <w:t> </w:t>
            </w:r>
            <w:r>
              <w:rPr>
                <w:rFonts w:ascii="Cambria Math" w:hAnsi="Cambria Math" w:eastAsia="Cambria Math"/>
                <w:w w:val="115"/>
                <w:sz w:val="14"/>
              </w:rPr>
              <w:t>𝑛𝑢𝑚𝑏𝑒𝑟</w:t>
            </w:r>
            <w:r>
              <w:rPr>
                <w:rFonts w:ascii="Cambria Math" w:hAnsi="Cambria Math" w:eastAsia="Cambria Math"/>
                <w:spacing w:val="-6"/>
                <w:w w:val="115"/>
                <w:sz w:val="14"/>
              </w:rPr>
              <w:t> </w:t>
            </w:r>
            <w:r>
              <w:rPr>
                <w:rFonts w:ascii="Cambria Math" w:hAnsi="Cambria Math" w:eastAsia="Cambria Math"/>
                <w:w w:val="115"/>
                <w:sz w:val="14"/>
              </w:rPr>
              <w:t>𝑜ƒ</w:t>
            </w:r>
            <w:r>
              <w:rPr>
                <w:rFonts w:ascii="Cambria Math" w:hAnsi="Cambria Math" w:eastAsia="Cambria Math"/>
                <w:spacing w:val="-7"/>
                <w:w w:val="115"/>
                <w:sz w:val="14"/>
              </w:rPr>
              <w:t> </w:t>
            </w:r>
            <w:r>
              <w:rPr>
                <w:rFonts w:ascii="Cambria Math" w:hAnsi="Cambria Math" w:eastAsia="Cambria Math"/>
                <w:w w:val="115"/>
                <w:sz w:val="14"/>
              </w:rPr>
              <w:t>𝑐𝑒𝑙𝑙𝑠</w:t>
            </w:r>
          </w:p>
          <w:p>
            <w:pPr>
              <w:pStyle w:val="TableParagraph"/>
              <w:spacing w:line="240" w:lineRule="auto" w:before="7"/>
              <w:jc w:val="left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line="240" w:lineRule="auto"/>
              <w:ind w:left="229" w:right="226"/>
              <w:rPr>
                <w:sz w:val="19"/>
              </w:rPr>
            </w:pPr>
            <w:r>
              <w:rPr>
                <w:w w:val="105"/>
                <w:sz w:val="19"/>
              </w:rPr>
              <w:t>(Allott,</w:t>
            </w:r>
            <w:r>
              <w:rPr>
                <w:spacing w:val="-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2014)</w:t>
            </w:r>
          </w:p>
          <w:p>
            <w:pPr>
              <w:pStyle w:val="TableParagraph"/>
              <w:spacing w:line="240" w:lineRule="auto"/>
              <w:jc w:val="left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spacing w:line="240" w:lineRule="auto"/>
              <w:jc w:val="left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spacing w:line="506" w:lineRule="auto" w:before="197"/>
              <w:ind w:left="230" w:right="226"/>
              <w:rPr>
                <w:sz w:val="19"/>
              </w:rPr>
            </w:pPr>
            <w:r>
              <w:rPr>
                <w:w w:val="105"/>
                <w:sz w:val="19"/>
              </w:rPr>
              <w:t>The total frequency of the cells in mitosis is equal to the total</w:t>
            </w:r>
            <w:r>
              <w:rPr>
                <w:spacing w:val="-5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number of cells in prophase, metaphase, anaphase and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telophase.</w:t>
            </w:r>
          </w:p>
        </w:tc>
        <w:tc>
          <w:tcPr>
            <w:tcW w:w="4143" w:type="dxa"/>
          </w:tcPr>
          <w:p>
            <w:pPr>
              <w:pStyle w:val="TableParagraph"/>
              <w:spacing w:line="240" w:lineRule="auto" w:before="8"/>
              <w:ind w:left="105"/>
              <w:jc w:val="left"/>
              <w:rPr>
                <w:rFonts w:ascii="Arial"/>
                <w:i/>
                <w:sz w:val="17"/>
              </w:rPr>
            </w:pPr>
            <w:r>
              <w:rPr>
                <w:rFonts w:ascii="Arial"/>
                <w:i/>
                <w:w w:val="105"/>
                <w:sz w:val="17"/>
              </w:rPr>
              <w:t>Mitotic</w:t>
            </w:r>
            <w:r>
              <w:rPr>
                <w:rFonts w:ascii="Arial"/>
                <w:i/>
                <w:spacing w:val="1"/>
                <w:w w:val="105"/>
                <w:sz w:val="17"/>
              </w:rPr>
              <w:t> </w:t>
            </w:r>
            <w:r>
              <w:rPr>
                <w:rFonts w:ascii="Arial"/>
                <w:i/>
                <w:w w:val="105"/>
                <w:sz w:val="17"/>
              </w:rPr>
              <w:t>index</w:t>
            </w:r>
            <w:r>
              <w:rPr>
                <w:rFonts w:ascii="Arial"/>
                <w:i/>
                <w:spacing w:val="2"/>
                <w:w w:val="105"/>
                <w:sz w:val="17"/>
              </w:rPr>
              <w:t> </w:t>
            </w:r>
            <w:r>
              <w:rPr>
                <w:rFonts w:ascii="Arial"/>
                <w:i/>
                <w:w w:val="105"/>
                <w:sz w:val="17"/>
              </w:rPr>
              <w:t>of</w:t>
            </w:r>
            <w:r>
              <w:rPr>
                <w:rFonts w:ascii="Arial"/>
                <w:i/>
                <w:spacing w:val="1"/>
                <w:w w:val="105"/>
                <w:sz w:val="17"/>
              </w:rPr>
              <w:t> </w:t>
            </w:r>
            <w:r>
              <w:rPr>
                <w:rFonts w:ascii="Arial"/>
                <w:i/>
                <w:w w:val="105"/>
                <w:sz w:val="17"/>
              </w:rPr>
              <w:t>replicate</w:t>
            </w:r>
            <w:r>
              <w:rPr>
                <w:rFonts w:ascii="Arial"/>
                <w:i/>
                <w:spacing w:val="2"/>
                <w:w w:val="105"/>
                <w:sz w:val="17"/>
              </w:rPr>
              <w:t> </w:t>
            </w:r>
            <w:r>
              <w:rPr>
                <w:rFonts w:ascii="Arial"/>
                <w:i/>
                <w:w w:val="105"/>
                <w:sz w:val="17"/>
              </w:rPr>
              <w:t>4</w:t>
            </w:r>
            <w:r>
              <w:rPr>
                <w:rFonts w:ascii="Arial"/>
                <w:i/>
                <w:spacing w:val="2"/>
                <w:w w:val="105"/>
                <w:sz w:val="17"/>
              </w:rPr>
              <w:t> </w:t>
            </w:r>
            <w:r>
              <w:rPr>
                <w:rFonts w:ascii="Arial"/>
                <w:i/>
                <w:w w:val="105"/>
                <w:sz w:val="17"/>
              </w:rPr>
              <w:t>in</w:t>
            </w:r>
            <w:r>
              <w:rPr>
                <w:rFonts w:ascii="Arial"/>
                <w:i/>
                <w:spacing w:val="2"/>
                <w:w w:val="105"/>
                <w:sz w:val="17"/>
              </w:rPr>
              <w:t> </w:t>
            </w:r>
            <w:r>
              <w:rPr>
                <w:rFonts w:ascii="Arial"/>
                <w:i/>
                <w:w w:val="105"/>
                <w:sz w:val="17"/>
              </w:rPr>
              <w:t>the</w:t>
            </w:r>
            <w:r>
              <w:rPr>
                <w:rFonts w:ascii="Arial"/>
                <w:i/>
                <w:spacing w:val="2"/>
                <w:w w:val="105"/>
                <w:sz w:val="17"/>
              </w:rPr>
              <w:t> </w:t>
            </w:r>
            <w:r>
              <w:rPr>
                <w:rFonts w:ascii="Arial"/>
                <w:i/>
                <w:w w:val="105"/>
                <w:sz w:val="17"/>
              </w:rPr>
              <w:t>water</w:t>
            </w:r>
            <w:r>
              <w:rPr>
                <w:rFonts w:ascii="Arial"/>
                <w:i/>
                <w:spacing w:val="1"/>
                <w:w w:val="105"/>
                <w:sz w:val="17"/>
              </w:rPr>
              <w:t> </w:t>
            </w:r>
            <w:r>
              <w:rPr>
                <w:rFonts w:ascii="Arial"/>
                <w:i/>
                <w:w w:val="105"/>
                <w:sz w:val="17"/>
              </w:rPr>
              <w:t>solution</w:t>
            </w:r>
          </w:p>
          <w:p>
            <w:pPr>
              <w:pStyle w:val="TableParagraph"/>
              <w:spacing w:line="20" w:lineRule="exact"/>
              <w:ind w:left="105"/>
              <w:jc w:val="left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186.75pt;height:.25pt;mso-position-horizontal-relative:char;mso-position-vertical-relative:line" coordorigin="0,0" coordsize="3735,5">
                  <v:rect style="position:absolute;left:0;top:0;width:3735;height:5" filled="true" fillcolor="#000000" stroked="false">
                    <v:fill type="solid"/>
                  </v:rect>
                </v:group>
              </w:pict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spacing w:line="240" w:lineRule="auto" w:before="2"/>
              <w:jc w:val="left"/>
              <w:rPr>
                <w:rFonts w:ascii="Arial"/>
                <w:b/>
                <w:sz w:val="21"/>
              </w:rPr>
            </w:pPr>
          </w:p>
          <w:p>
            <w:pPr>
              <w:pStyle w:val="TableParagraph"/>
              <w:spacing w:line="186" w:lineRule="exact"/>
              <w:ind w:left="160"/>
              <w:jc w:val="left"/>
              <w:rPr>
                <w:sz w:val="19"/>
              </w:rPr>
            </w:pPr>
            <w:r>
              <w:rPr>
                <w:rFonts w:ascii="Cambria Math" w:hAnsi="Cambria Math"/>
                <w:w w:val="120"/>
                <w:sz w:val="19"/>
                <w:vertAlign w:val="superscript"/>
              </w:rPr>
              <w:t>2</w:t>
            </w:r>
            <w:r>
              <w:rPr>
                <w:rFonts w:ascii="Cambria Math" w:hAnsi="Cambria Math"/>
                <w:w w:val="293"/>
                <w:sz w:val="19"/>
                <w:vertAlign w:val="superscript"/>
              </w:rPr>
              <w:t>!</w:t>
            </w:r>
            <w:r>
              <w:rPr>
                <w:rFonts w:ascii="Cambria Math" w:hAnsi="Cambria Math"/>
                <w:w w:val="120"/>
                <w:sz w:val="19"/>
                <w:vertAlign w:val="superscript"/>
              </w:rPr>
              <w:t>0</w:t>
            </w:r>
            <w:r>
              <w:rPr>
                <w:rFonts w:ascii="Cambria Math" w:hAnsi="Cambria Math"/>
                <w:w w:val="293"/>
                <w:sz w:val="19"/>
                <w:vertAlign w:val="superscript"/>
              </w:rPr>
              <w:t>!</w:t>
            </w:r>
            <w:r>
              <w:rPr>
                <w:rFonts w:ascii="Cambria Math" w:hAnsi="Cambria Math"/>
                <w:w w:val="120"/>
                <w:sz w:val="19"/>
                <w:vertAlign w:val="superscript"/>
              </w:rPr>
              <w:t>0</w:t>
            </w:r>
            <w:r>
              <w:rPr>
                <w:rFonts w:ascii="Cambria Math" w:hAnsi="Cambria Math"/>
                <w:w w:val="293"/>
                <w:sz w:val="19"/>
                <w:vertAlign w:val="superscript"/>
              </w:rPr>
              <w:t>!</w:t>
            </w:r>
            <w:r>
              <w:rPr>
                <w:rFonts w:ascii="Cambria Math" w:hAnsi="Cambria Math"/>
                <w:w w:val="120"/>
                <w:sz w:val="19"/>
                <w:vertAlign w:val="superscript"/>
              </w:rPr>
              <w:t>0</w:t>
            </w:r>
            <w:r>
              <w:rPr>
                <w:rFonts w:ascii="Cambria Math" w:hAnsi="Cambria Math"/>
                <w:spacing w:val="3"/>
                <w:sz w:val="19"/>
                <w:vertAlign w:val="baseline"/>
              </w:rPr>
              <w:t> </w:t>
            </w:r>
            <w:r>
              <w:rPr>
                <w:rFonts w:ascii="Cambria Math" w:hAnsi="Cambria Math"/>
                <w:w w:val="103"/>
                <w:sz w:val="19"/>
                <w:vertAlign w:val="baseline"/>
              </w:rPr>
              <w:t>⋅</w:t>
            </w:r>
            <w:r>
              <w:rPr>
                <w:rFonts w:ascii="Cambria Math" w:hAnsi="Cambria Math"/>
                <w:spacing w:val="3"/>
                <w:sz w:val="19"/>
                <w:vertAlign w:val="baseline"/>
              </w:rPr>
              <w:t> </w:t>
            </w:r>
            <w:r>
              <w:rPr>
                <w:rFonts w:ascii="Cambria Math" w:hAnsi="Cambria Math"/>
                <w:spacing w:val="1"/>
                <w:w w:val="103"/>
                <w:sz w:val="19"/>
                <w:vertAlign w:val="baseline"/>
              </w:rPr>
              <w:t>100</w:t>
            </w:r>
            <w:r>
              <w:rPr>
                <w:rFonts w:ascii="Cambria Math" w:hAnsi="Cambria Math"/>
                <w:spacing w:val="2"/>
                <w:w w:val="103"/>
                <w:sz w:val="19"/>
                <w:vertAlign w:val="baseline"/>
              </w:rPr>
              <w:t>%</w:t>
            </w:r>
            <w:r>
              <w:rPr>
                <w:w w:val="103"/>
                <w:sz w:val="19"/>
                <w:vertAlign w:val="baseline"/>
              </w:rPr>
              <w:t>=</w:t>
            </w:r>
            <w:r>
              <w:rPr>
                <w:spacing w:val="4"/>
                <w:sz w:val="19"/>
                <w:vertAlign w:val="baseline"/>
              </w:rPr>
              <w:t> </w:t>
            </w:r>
            <w:r>
              <w:rPr>
                <w:spacing w:val="1"/>
                <w:w w:val="103"/>
                <w:sz w:val="19"/>
                <w:vertAlign w:val="baseline"/>
              </w:rPr>
              <w:t>6</w:t>
            </w:r>
            <w:r>
              <w:rPr>
                <w:w w:val="103"/>
                <w:sz w:val="19"/>
                <w:vertAlign w:val="baseline"/>
              </w:rPr>
              <w:t>.</w:t>
            </w:r>
            <w:r>
              <w:rPr>
                <w:spacing w:val="1"/>
                <w:w w:val="103"/>
                <w:sz w:val="19"/>
                <w:vertAlign w:val="baseline"/>
              </w:rPr>
              <w:t>67%</w:t>
            </w:r>
          </w:p>
          <w:p>
            <w:pPr>
              <w:pStyle w:val="TableParagraph"/>
              <w:spacing w:line="127" w:lineRule="exact"/>
              <w:ind w:left="394"/>
              <w:jc w:val="left"/>
              <w:rPr>
                <w:rFonts w:ascii="Cambria Math"/>
                <w:sz w:val="14"/>
              </w:rPr>
            </w:pPr>
            <w:r>
              <w:rPr>
                <w:rFonts w:ascii="Cambria Math"/>
                <w:w w:val="105"/>
                <w:sz w:val="14"/>
              </w:rPr>
              <w:t>30</w:t>
            </w:r>
          </w:p>
        </w:tc>
      </w:tr>
      <w:tr>
        <w:trPr>
          <w:trHeight w:val="1866" w:hRule="atLeast"/>
        </w:trPr>
        <w:tc>
          <w:tcPr>
            <w:tcW w:w="5813" w:type="dxa"/>
          </w:tcPr>
          <w:p>
            <w:pPr>
              <w:pStyle w:val="TableParagraph"/>
              <w:tabs>
                <w:tab w:pos="1236" w:val="left" w:leader="none"/>
              </w:tabs>
              <w:spacing w:line="184" w:lineRule="auto" w:before="3"/>
              <w:ind w:left="356"/>
              <w:jc w:val="left"/>
              <w:rPr>
                <w:rFonts w:ascii="Cambria Math" w:hAnsi="Cambria Math" w:eastAsia="Cambria Math"/>
                <w:sz w:val="17"/>
              </w:rPr>
            </w:pPr>
            <w:r>
              <w:rPr>
                <w:rFonts w:ascii="Cambria Math" w:hAnsi="Cambria Math" w:eastAsia="Cambria Math"/>
                <w:w w:val="105"/>
                <w:position w:val="-12"/>
                <w:sz w:val="17"/>
              </w:rPr>
              <w:t>𝑀𝑒𝑎𝑛</w:t>
            </w:r>
            <w:r>
              <w:rPr>
                <w:rFonts w:ascii="Cambria Math" w:hAnsi="Cambria Math" w:eastAsia="Cambria Math"/>
                <w:spacing w:val="14"/>
                <w:w w:val="105"/>
                <w:position w:val="-12"/>
                <w:sz w:val="17"/>
              </w:rPr>
              <w:t> </w:t>
            </w:r>
            <w:r>
              <w:rPr>
                <w:rFonts w:ascii="Cambria Math" w:hAnsi="Cambria Math" w:eastAsia="Cambria Math"/>
                <w:w w:val="105"/>
                <w:position w:val="-12"/>
                <w:sz w:val="17"/>
              </w:rPr>
              <w:t>=</w:t>
              <w:tab/>
            </w:r>
            <w:r>
              <w:rPr>
                <w:rFonts w:ascii="Cambria Math" w:hAnsi="Cambria Math" w:eastAsia="Cambria Math"/>
                <w:w w:val="105"/>
                <w:sz w:val="17"/>
              </w:rPr>
              <w:t>𝑡ℎ𝑒</w:t>
            </w:r>
            <w:r>
              <w:rPr>
                <w:rFonts w:ascii="Cambria Math" w:hAnsi="Cambria Math" w:eastAsia="Cambria Math"/>
                <w:spacing w:val="6"/>
                <w:w w:val="105"/>
                <w:sz w:val="17"/>
              </w:rPr>
              <w:t> </w:t>
            </w:r>
            <w:r>
              <w:rPr>
                <w:rFonts w:ascii="Cambria Math" w:hAnsi="Cambria Math" w:eastAsia="Cambria Math"/>
                <w:w w:val="105"/>
                <w:sz w:val="17"/>
              </w:rPr>
              <w:t>𝑚𝑖𝑡𝑜𝑡𝑖𝑐</w:t>
            </w:r>
            <w:r>
              <w:rPr>
                <w:rFonts w:ascii="Cambria Math" w:hAnsi="Cambria Math" w:eastAsia="Cambria Math"/>
                <w:spacing w:val="8"/>
                <w:w w:val="105"/>
                <w:sz w:val="17"/>
              </w:rPr>
              <w:t> </w:t>
            </w:r>
            <w:r>
              <w:rPr>
                <w:rFonts w:ascii="Cambria Math" w:hAnsi="Cambria Math" w:eastAsia="Cambria Math"/>
                <w:w w:val="105"/>
                <w:sz w:val="17"/>
              </w:rPr>
              <w:t>𝑖𝑛𝑑𝑒𝑥</w:t>
            </w:r>
            <w:r>
              <w:rPr>
                <w:rFonts w:ascii="Cambria Math" w:hAnsi="Cambria Math" w:eastAsia="Cambria Math"/>
                <w:spacing w:val="7"/>
                <w:w w:val="105"/>
                <w:sz w:val="17"/>
              </w:rPr>
              <w:t> </w:t>
            </w:r>
            <w:r>
              <w:rPr>
                <w:rFonts w:ascii="Cambria Math" w:hAnsi="Cambria Math" w:eastAsia="Cambria Math"/>
                <w:w w:val="105"/>
                <w:sz w:val="17"/>
              </w:rPr>
              <w:t>𝑜𝑛</w:t>
            </w:r>
            <w:r>
              <w:rPr>
                <w:rFonts w:ascii="Cambria Math" w:hAnsi="Cambria Math" w:eastAsia="Cambria Math"/>
                <w:spacing w:val="5"/>
                <w:w w:val="105"/>
                <w:sz w:val="17"/>
              </w:rPr>
              <w:t> </w:t>
            </w:r>
            <w:r>
              <w:rPr>
                <w:rFonts w:ascii="Cambria Math" w:hAnsi="Cambria Math" w:eastAsia="Cambria Math"/>
                <w:w w:val="105"/>
                <w:sz w:val="17"/>
              </w:rPr>
              <w:t>𝑒𝑣𝑒𝑟𝑦</w:t>
            </w:r>
            <w:r>
              <w:rPr>
                <w:rFonts w:ascii="Cambria Math" w:hAnsi="Cambria Math" w:eastAsia="Cambria Math"/>
                <w:spacing w:val="5"/>
                <w:w w:val="105"/>
                <w:sz w:val="17"/>
              </w:rPr>
              <w:t> </w:t>
            </w:r>
            <w:r>
              <w:rPr>
                <w:rFonts w:ascii="Cambria Math" w:hAnsi="Cambria Math" w:eastAsia="Cambria Math"/>
                <w:w w:val="105"/>
                <w:sz w:val="17"/>
              </w:rPr>
              <w:t>𝑤𝑒𝑒𝑘</w:t>
            </w:r>
            <w:r>
              <w:rPr>
                <w:rFonts w:ascii="Cambria Math" w:hAnsi="Cambria Math" w:eastAsia="Cambria Math"/>
                <w:spacing w:val="7"/>
                <w:w w:val="105"/>
                <w:sz w:val="17"/>
              </w:rPr>
              <w:t> </w:t>
            </w:r>
            <w:r>
              <w:rPr>
                <w:rFonts w:ascii="Cambria Math" w:hAnsi="Cambria Math" w:eastAsia="Cambria Math"/>
                <w:w w:val="105"/>
                <w:sz w:val="17"/>
              </w:rPr>
              <w:t>(𝑓𝑜𝑟</w:t>
            </w:r>
            <w:r>
              <w:rPr>
                <w:rFonts w:ascii="Cambria Math" w:hAnsi="Cambria Math" w:eastAsia="Cambria Math"/>
                <w:spacing w:val="6"/>
                <w:w w:val="105"/>
                <w:sz w:val="17"/>
              </w:rPr>
              <w:t> </w:t>
            </w:r>
            <w:r>
              <w:rPr>
                <w:rFonts w:ascii="Cambria Math" w:hAnsi="Cambria Math" w:eastAsia="Cambria Math"/>
                <w:w w:val="105"/>
                <w:sz w:val="17"/>
              </w:rPr>
              <w:t>𝑜𝑛𝑒</w:t>
            </w:r>
            <w:r>
              <w:rPr>
                <w:rFonts w:ascii="Cambria Math" w:hAnsi="Cambria Math" w:eastAsia="Cambria Math"/>
                <w:spacing w:val="5"/>
                <w:w w:val="105"/>
                <w:sz w:val="17"/>
              </w:rPr>
              <w:t> </w:t>
            </w:r>
            <w:r>
              <w:rPr>
                <w:rFonts w:ascii="Cambria Math" w:hAnsi="Cambria Math" w:eastAsia="Cambria Math"/>
                <w:w w:val="105"/>
                <w:sz w:val="17"/>
              </w:rPr>
              <w:t>𝑟𝑒𝑝𝑙𝑖𝑐𝑎𝑡𝑒)</w:t>
            </w:r>
          </w:p>
          <w:p>
            <w:pPr>
              <w:pStyle w:val="TableParagraph"/>
              <w:spacing w:line="161" w:lineRule="exact"/>
              <w:ind w:left="726"/>
              <w:rPr>
                <w:rFonts w:ascii="Cambria Math"/>
                <w:sz w:val="17"/>
              </w:rPr>
            </w:pPr>
            <w:r>
              <w:rPr>
                <w:rFonts w:ascii="Cambria Math"/>
                <w:w w:val="104"/>
                <w:sz w:val="17"/>
              </w:rPr>
              <w:t>5</w:t>
            </w:r>
          </w:p>
        </w:tc>
        <w:tc>
          <w:tcPr>
            <w:tcW w:w="4143" w:type="dxa"/>
          </w:tcPr>
          <w:p>
            <w:pPr>
              <w:pStyle w:val="TableParagraph"/>
              <w:spacing w:line="240" w:lineRule="auto" w:before="8"/>
              <w:ind w:left="105"/>
              <w:jc w:val="left"/>
              <w:rPr>
                <w:rFonts w:ascii="Arial"/>
                <w:i/>
                <w:sz w:val="17"/>
              </w:rPr>
            </w:pPr>
            <w:r>
              <w:rPr>
                <w:rFonts w:ascii="Arial"/>
                <w:i/>
                <w:w w:val="105"/>
                <w:sz w:val="17"/>
                <w:u w:val="single"/>
              </w:rPr>
              <w:t>Mean</w:t>
            </w:r>
            <w:r>
              <w:rPr>
                <w:rFonts w:ascii="Arial"/>
                <w:i/>
                <w:spacing w:val="1"/>
                <w:w w:val="105"/>
                <w:sz w:val="17"/>
                <w:u w:val="single"/>
              </w:rPr>
              <w:t> </w:t>
            </w:r>
            <w:r>
              <w:rPr>
                <w:rFonts w:ascii="Arial"/>
                <w:i/>
                <w:w w:val="105"/>
                <w:sz w:val="17"/>
                <w:u w:val="single"/>
              </w:rPr>
              <w:t>for</w:t>
            </w:r>
            <w:r>
              <w:rPr>
                <w:rFonts w:ascii="Arial"/>
                <w:i/>
                <w:spacing w:val="1"/>
                <w:w w:val="105"/>
                <w:sz w:val="17"/>
                <w:u w:val="single"/>
              </w:rPr>
              <w:t> </w:t>
            </w:r>
            <w:r>
              <w:rPr>
                <w:rFonts w:ascii="Arial"/>
                <w:i/>
                <w:w w:val="105"/>
                <w:sz w:val="17"/>
                <w:u w:val="single"/>
              </w:rPr>
              <w:t>the</w:t>
            </w:r>
            <w:r>
              <w:rPr>
                <w:rFonts w:ascii="Arial"/>
                <w:i/>
                <w:spacing w:val="2"/>
                <w:w w:val="105"/>
                <w:sz w:val="17"/>
                <w:u w:val="single"/>
              </w:rPr>
              <w:t> </w:t>
            </w:r>
            <w:r>
              <w:rPr>
                <w:rFonts w:ascii="Arial"/>
                <w:i/>
                <w:w w:val="105"/>
                <w:sz w:val="17"/>
                <w:u w:val="single"/>
              </w:rPr>
              <w:t>replicate</w:t>
            </w:r>
            <w:r>
              <w:rPr>
                <w:rFonts w:ascii="Arial"/>
                <w:i/>
                <w:spacing w:val="2"/>
                <w:w w:val="105"/>
                <w:sz w:val="17"/>
                <w:u w:val="single"/>
              </w:rPr>
              <w:t> </w:t>
            </w:r>
            <w:r>
              <w:rPr>
                <w:rFonts w:ascii="Arial"/>
                <w:i/>
                <w:w w:val="105"/>
                <w:sz w:val="17"/>
                <w:u w:val="single"/>
              </w:rPr>
              <w:t>1</w:t>
            </w:r>
            <w:r>
              <w:rPr>
                <w:rFonts w:ascii="Arial"/>
                <w:i/>
                <w:spacing w:val="2"/>
                <w:w w:val="105"/>
                <w:sz w:val="17"/>
                <w:u w:val="single"/>
              </w:rPr>
              <w:t> </w:t>
            </w:r>
            <w:r>
              <w:rPr>
                <w:rFonts w:ascii="Arial"/>
                <w:i/>
                <w:w w:val="105"/>
                <w:sz w:val="17"/>
                <w:u w:val="single"/>
              </w:rPr>
              <w:t>in</w:t>
            </w:r>
            <w:r>
              <w:rPr>
                <w:rFonts w:ascii="Arial"/>
                <w:i/>
                <w:spacing w:val="2"/>
                <w:w w:val="105"/>
                <w:sz w:val="17"/>
                <w:u w:val="single"/>
              </w:rPr>
              <w:t> </w:t>
            </w:r>
            <w:r>
              <w:rPr>
                <w:rFonts w:ascii="Arial"/>
                <w:i/>
                <w:w w:val="105"/>
                <w:sz w:val="17"/>
                <w:u w:val="single"/>
              </w:rPr>
              <w:t>the</w:t>
            </w:r>
            <w:r>
              <w:rPr>
                <w:rFonts w:ascii="Arial"/>
                <w:i/>
                <w:spacing w:val="2"/>
                <w:w w:val="105"/>
                <w:sz w:val="17"/>
                <w:u w:val="single"/>
              </w:rPr>
              <w:t> </w:t>
            </w:r>
            <w:r>
              <w:rPr>
                <w:rFonts w:ascii="Arial"/>
                <w:i/>
                <w:w w:val="105"/>
                <w:sz w:val="17"/>
                <w:u w:val="single"/>
              </w:rPr>
              <w:t>water</w:t>
            </w:r>
            <w:r>
              <w:rPr>
                <w:rFonts w:ascii="Arial"/>
                <w:i/>
                <w:spacing w:val="1"/>
                <w:w w:val="105"/>
                <w:sz w:val="17"/>
                <w:u w:val="single"/>
              </w:rPr>
              <w:t> </w:t>
            </w:r>
            <w:r>
              <w:rPr>
                <w:rFonts w:ascii="Arial"/>
                <w:i/>
                <w:w w:val="105"/>
                <w:sz w:val="17"/>
                <w:u w:val="single"/>
              </w:rPr>
              <w:t>solution</w:t>
            </w:r>
          </w:p>
          <w:p>
            <w:pPr>
              <w:pStyle w:val="TableParagraph"/>
              <w:spacing w:line="240" w:lineRule="auto"/>
              <w:jc w:val="left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line="240" w:lineRule="auto"/>
              <w:jc w:val="left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line="240" w:lineRule="auto" w:before="154" w:after="39"/>
              <w:ind w:left="93" w:right="277"/>
              <w:rPr>
                <w:rFonts w:ascii="Cambria Math"/>
                <w:sz w:val="17"/>
              </w:rPr>
            </w:pPr>
            <w:r>
              <w:rPr>
                <w:rFonts w:ascii="Cambria Math"/>
                <w:w w:val="105"/>
                <w:sz w:val="17"/>
              </w:rPr>
              <w:t>0.00%</w:t>
            </w:r>
            <w:r>
              <w:rPr>
                <w:rFonts w:ascii="Cambria Math"/>
                <w:spacing w:val="2"/>
                <w:w w:val="105"/>
                <w:sz w:val="17"/>
              </w:rPr>
              <w:t> </w:t>
            </w:r>
            <w:r>
              <w:rPr>
                <w:rFonts w:ascii="Cambria Math"/>
                <w:w w:val="105"/>
                <w:sz w:val="17"/>
              </w:rPr>
              <w:t>+</w:t>
            </w:r>
            <w:r>
              <w:rPr>
                <w:rFonts w:ascii="Cambria Math"/>
                <w:spacing w:val="2"/>
                <w:w w:val="105"/>
                <w:sz w:val="17"/>
              </w:rPr>
              <w:t> </w:t>
            </w:r>
            <w:r>
              <w:rPr>
                <w:rFonts w:ascii="Cambria Math"/>
                <w:w w:val="105"/>
                <w:sz w:val="17"/>
              </w:rPr>
              <w:t>13.33%</w:t>
            </w:r>
            <w:r>
              <w:rPr>
                <w:rFonts w:ascii="Cambria Math"/>
                <w:spacing w:val="3"/>
                <w:w w:val="105"/>
                <w:sz w:val="17"/>
              </w:rPr>
              <w:t> </w:t>
            </w:r>
            <w:r>
              <w:rPr>
                <w:rFonts w:ascii="Cambria Math"/>
                <w:w w:val="105"/>
                <w:sz w:val="17"/>
              </w:rPr>
              <w:t>+</w:t>
            </w:r>
            <w:r>
              <w:rPr>
                <w:rFonts w:ascii="Cambria Math"/>
                <w:spacing w:val="2"/>
                <w:w w:val="105"/>
                <w:sz w:val="17"/>
              </w:rPr>
              <w:t> </w:t>
            </w:r>
            <w:r>
              <w:rPr>
                <w:rFonts w:ascii="Cambria Math"/>
                <w:w w:val="105"/>
                <w:sz w:val="17"/>
              </w:rPr>
              <w:t>86.67%</w:t>
            </w:r>
            <w:r>
              <w:rPr>
                <w:rFonts w:ascii="Cambria Math"/>
                <w:spacing w:val="3"/>
                <w:w w:val="105"/>
                <w:sz w:val="17"/>
              </w:rPr>
              <w:t> </w:t>
            </w:r>
            <w:r>
              <w:rPr>
                <w:rFonts w:ascii="Cambria Math"/>
                <w:w w:val="105"/>
                <w:sz w:val="17"/>
              </w:rPr>
              <w:t>+</w:t>
            </w:r>
            <w:r>
              <w:rPr>
                <w:rFonts w:ascii="Cambria Math"/>
                <w:spacing w:val="2"/>
                <w:w w:val="105"/>
                <w:sz w:val="17"/>
              </w:rPr>
              <w:t> </w:t>
            </w:r>
            <w:r>
              <w:rPr>
                <w:rFonts w:ascii="Cambria Math"/>
                <w:w w:val="105"/>
                <w:sz w:val="17"/>
              </w:rPr>
              <w:t>93.33%</w:t>
            </w:r>
            <w:r>
              <w:rPr>
                <w:rFonts w:ascii="Cambria Math"/>
                <w:spacing w:val="3"/>
                <w:w w:val="105"/>
                <w:sz w:val="17"/>
              </w:rPr>
              <w:t> </w:t>
            </w:r>
            <w:r>
              <w:rPr>
                <w:rFonts w:ascii="Cambria Math"/>
                <w:w w:val="105"/>
                <w:sz w:val="17"/>
              </w:rPr>
              <w:t>+</w:t>
            </w:r>
            <w:r>
              <w:rPr>
                <w:rFonts w:ascii="Cambria Math"/>
                <w:spacing w:val="2"/>
                <w:w w:val="105"/>
                <w:sz w:val="17"/>
              </w:rPr>
              <w:t> </w:t>
            </w:r>
            <w:r>
              <w:rPr>
                <w:rFonts w:ascii="Cambria Math"/>
                <w:w w:val="105"/>
                <w:sz w:val="17"/>
              </w:rPr>
              <w:t>60.00%</w:t>
            </w:r>
          </w:p>
          <w:p>
            <w:pPr>
              <w:pStyle w:val="TableParagraph"/>
              <w:spacing w:line="20" w:lineRule="exact"/>
              <w:ind w:left="105"/>
              <w:jc w:val="left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187pt;height:.5pt;mso-position-horizontal-relative:char;mso-position-vertical-relative:line" coordorigin="0,0" coordsize="3740,10">
                  <v:rect style="position:absolute;left:0;top:0;width:3740;height:10" filled="true" fillcolor="#000000" stroked="false">
                    <v:fill type="solid"/>
                  </v:rect>
                </v:group>
              </w:pict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spacing w:line="240" w:lineRule="auto"/>
              <w:ind w:right="185"/>
              <w:rPr>
                <w:rFonts w:ascii="Cambria Math"/>
                <w:sz w:val="17"/>
              </w:rPr>
            </w:pPr>
            <w:r>
              <w:rPr>
                <w:rFonts w:ascii="Cambria Math"/>
                <w:w w:val="104"/>
                <w:sz w:val="17"/>
              </w:rPr>
              <w:t>5</w:t>
            </w:r>
          </w:p>
          <w:p>
            <w:pPr>
              <w:pStyle w:val="TableParagraph"/>
              <w:spacing w:line="240" w:lineRule="auto" w:before="176"/>
              <w:ind w:left="16" w:right="277"/>
              <w:rPr>
                <w:rFonts w:ascii="Cambria Math"/>
                <w:sz w:val="17"/>
              </w:rPr>
            </w:pPr>
            <w:r>
              <w:rPr>
                <w:rFonts w:ascii="Cambria Math"/>
                <w:w w:val="105"/>
                <w:sz w:val="17"/>
              </w:rPr>
              <w:t>=</w:t>
            </w:r>
            <w:r>
              <w:rPr>
                <w:rFonts w:ascii="Cambria Math"/>
                <w:spacing w:val="12"/>
                <w:w w:val="105"/>
                <w:sz w:val="17"/>
              </w:rPr>
              <w:t> </w:t>
            </w:r>
            <w:r>
              <w:rPr>
                <w:rFonts w:ascii="Cambria Math"/>
                <w:w w:val="105"/>
                <w:sz w:val="17"/>
              </w:rPr>
              <w:t>50.67%</w:t>
            </w:r>
          </w:p>
        </w:tc>
      </w:tr>
      <w:tr>
        <w:trPr>
          <w:trHeight w:val="2442" w:hRule="atLeast"/>
        </w:trPr>
        <w:tc>
          <w:tcPr>
            <w:tcW w:w="5813" w:type="dxa"/>
          </w:tcPr>
          <w:p>
            <w:pPr>
              <w:pStyle w:val="TableParagraph"/>
              <w:spacing w:line="201" w:lineRule="exact" w:before="109"/>
              <w:ind w:right="1101"/>
              <w:jc w:val="right"/>
              <w:rPr>
                <w:rFonts w:ascii="Cambria Math" w:hAnsi="Cambria Math" w:eastAsia="Cambria Math"/>
                <w:sz w:val="14"/>
              </w:rPr>
            </w:pPr>
            <w:r>
              <w:rPr>
                <w:rFonts w:ascii="Cambria Math" w:hAnsi="Cambria Math" w:eastAsia="Cambria Math"/>
                <w:w w:val="105"/>
                <w:sz w:val="19"/>
              </w:rPr>
              <w:t>𝑋</w:t>
            </w:r>
            <w:r>
              <w:rPr>
                <w:rFonts w:ascii="Cambria Math" w:hAnsi="Cambria Math" w:eastAsia="Cambria Math"/>
                <w:spacing w:val="5"/>
                <w:w w:val="105"/>
                <w:sz w:val="19"/>
              </w:rPr>
              <w:t> </w:t>
            </w:r>
            <w:r>
              <w:rPr>
                <w:rFonts w:ascii="Cambria Math" w:hAnsi="Cambria Math" w:eastAsia="Cambria Math"/>
                <w:w w:val="105"/>
                <w:sz w:val="19"/>
              </w:rPr>
              <w:t>−</w:t>
            </w:r>
            <w:r>
              <w:rPr>
                <w:rFonts w:ascii="Cambria Math" w:hAnsi="Cambria Math" w:eastAsia="Cambria Math"/>
                <w:spacing w:val="2"/>
                <w:w w:val="105"/>
                <w:sz w:val="19"/>
              </w:rPr>
              <w:t> </w:t>
            </w:r>
            <w:r>
              <w:rPr>
                <w:rFonts w:ascii="Cambria Math" w:hAnsi="Cambria Math" w:eastAsia="Cambria Math"/>
                <w:w w:val="105"/>
                <w:sz w:val="19"/>
              </w:rPr>
              <w:t>𝑋</w:t>
            </w:r>
            <w:r>
              <w:rPr>
                <w:rFonts w:ascii="Cambria Math" w:hAnsi="Cambria Math" w:eastAsia="Cambria Math"/>
                <w:spacing w:val="43"/>
                <w:w w:val="105"/>
                <w:sz w:val="19"/>
              </w:rPr>
              <w:t> </w:t>
            </w:r>
            <w:r>
              <w:rPr>
                <w:rFonts w:ascii="Cambria Math" w:hAnsi="Cambria Math" w:eastAsia="Cambria Math"/>
                <w:w w:val="105"/>
                <w:position w:val="6"/>
                <w:sz w:val="14"/>
              </w:rPr>
              <w:t>2</w:t>
            </w:r>
          </w:p>
          <w:p>
            <w:pPr>
              <w:pStyle w:val="TableParagraph"/>
              <w:tabs>
                <w:tab w:pos="3940" w:val="left" w:leader="none"/>
              </w:tabs>
              <w:spacing w:line="192" w:lineRule="auto"/>
              <w:ind w:left="1099"/>
              <w:jc w:val="left"/>
              <w:rPr>
                <w:rFonts w:ascii="Cambria Math" w:hAnsi="Cambria Math" w:eastAsia="Cambria Math"/>
                <w:sz w:val="19"/>
              </w:rPr>
            </w:pPr>
            <w:r>
              <w:rPr>
                <w:rFonts w:ascii="Cambria Math" w:hAnsi="Cambria Math" w:eastAsia="Cambria Math"/>
                <w:w w:val="105"/>
                <w:sz w:val="19"/>
              </w:rPr>
              <w:t>𝑆𝑡𝑎𝑛𝑑𝑎𝑟𝑑</w:t>
            </w:r>
            <w:r>
              <w:rPr>
                <w:rFonts w:ascii="Cambria Math" w:hAnsi="Cambria Math" w:eastAsia="Cambria Math"/>
                <w:spacing w:val="7"/>
                <w:w w:val="105"/>
                <w:sz w:val="19"/>
              </w:rPr>
              <w:t> </w:t>
            </w:r>
            <w:r>
              <w:rPr>
                <w:rFonts w:ascii="Cambria Math" w:hAnsi="Cambria Math" w:eastAsia="Cambria Math"/>
                <w:w w:val="105"/>
                <w:sz w:val="19"/>
              </w:rPr>
              <w:t>𝐷𝑒𝑣𝑖𝑎𝑡𝑖𝑜𝑛</w:t>
            </w:r>
            <w:r>
              <w:rPr>
                <w:rFonts w:ascii="Cambria Math" w:hAnsi="Cambria Math" w:eastAsia="Cambria Math"/>
                <w:spacing w:val="4"/>
                <w:w w:val="105"/>
                <w:sz w:val="19"/>
              </w:rPr>
              <w:t> </w:t>
            </w:r>
            <w:r>
              <w:rPr>
                <w:rFonts w:ascii="Cambria Math" w:hAnsi="Cambria Math" w:eastAsia="Cambria Math"/>
                <w:w w:val="105"/>
                <w:sz w:val="19"/>
              </w:rPr>
              <w:t>(𝑆𝐷)</w:t>
            </w:r>
            <w:r>
              <w:rPr>
                <w:rFonts w:ascii="Cambria Math" w:hAnsi="Cambria Math" w:eastAsia="Cambria Math"/>
                <w:spacing w:val="11"/>
                <w:w w:val="105"/>
                <w:sz w:val="19"/>
              </w:rPr>
              <w:t> </w:t>
            </w:r>
            <w:r>
              <w:rPr>
                <w:rFonts w:ascii="Cambria Math" w:hAnsi="Cambria Math" w:eastAsia="Cambria Math"/>
                <w:w w:val="105"/>
                <w:sz w:val="19"/>
              </w:rPr>
              <w:t>=</w:t>
              <w:tab/>
            </w:r>
            <w:r>
              <w:rPr>
                <w:rFonts w:ascii="Cambria Math" w:hAnsi="Cambria Math" w:eastAsia="Cambria Math"/>
                <w:w w:val="105"/>
                <w:position w:val="-12"/>
                <w:sz w:val="19"/>
              </w:rPr>
              <w:t>(𝑛</w:t>
            </w:r>
            <w:r>
              <w:rPr>
                <w:rFonts w:ascii="Cambria Math" w:hAnsi="Cambria Math" w:eastAsia="Cambria Math"/>
                <w:spacing w:val="3"/>
                <w:w w:val="105"/>
                <w:position w:val="-12"/>
                <w:sz w:val="19"/>
              </w:rPr>
              <w:t> </w:t>
            </w:r>
            <w:r>
              <w:rPr>
                <w:rFonts w:ascii="Cambria Math" w:hAnsi="Cambria Math" w:eastAsia="Cambria Math"/>
                <w:w w:val="105"/>
                <w:position w:val="-12"/>
                <w:sz w:val="19"/>
              </w:rPr>
              <w:t>−</w:t>
            </w:r>
            <w:r>
              <w:rPr>
                <w:rFonts w:ascii="Cambria Math" w:hAnsi="Cambria Math" w:eastAsia="Cambria Math"/>
                <w:spacing w:val="2"/>
                <w:w w:val="105"/>
                <w:position w:val="-12"/>
                <w:sz w:val="19"/>
              </w:rPr>
              <w:t> </w:t>
            </w:r>
            <w:r>
              <w:rPr>
                <w:rFonts w:ascii="Cambria Math" w:hAnsi="Cambria Math" w:eastAsia="Cambria Math"/>
                <w:w w:val="105"/>
                <w:position w:val="-12"/>
                <w:sz w:val="19"/>
              </w:rPr>
              <w:t>1)</w:t>
            </w:r>
          </w:p>
          <w:p>
            <w:pPr>
              <w:pStyle w:val="TableParagraph"/>
              <w:spacing w:line="240" w:lineRule="auto"/>
              <w:jc w:val="left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line="240" w:lineRule="auto" w:before="9"/>
              <w:jc w:val="left"/>
              <w:rPr>
                <w:rFonts w:ascii="Arial"/>
                <w:b/>
                <w:sz w:val="10"/>
              </w:rPr>
            </w:pPr>
          </w:p>
          <w:p>
            <w:pPr>
              <w:pStyle w:val="TableParagraph"/>
              <w:spacing w:line="20" w:lineRule="exact"/>
              <w:ind w:left="3849"/>
              <w:jc w:val="left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4.25pt;height:.5pt;mso-position-horizontal-relative:char;mso-position-vertical-relative:line" coordorigin="0,0" coordsize="85,10">
                  <v:rect style="position:absolute;left:0;top:0;width:85;height:10" filled="true" fillcolor="#000000" stroked="false">
                    <v:fill type="solid"/>
                  </v:rect>
                </v:group>
              </w:pict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spacing w:line="491" w:lineRule="auto"/>
              <w:ind w:left="585" w:hanging="450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Where</w:t>
            </w:r>
            <w:r>
              <w:rPr>
                <w:spacing w:val="-2"/>
                <w:w w:val="105"/>
                <w:sz w:val="19"/>
              </w:rPr>
              <w:t> </w:t>
            </w:r>
            <w:r>
              <w:rPr>
                <w:rFonts w:ascii="Cambria Math" w:eastAsia="Cambria Math"/>
                <w:w w:val="105"/>
                <w:sz w:val="19"/>
              </w:rPr>
              <w:t>𝑋</w:t>
            </w:r>
            <w:r>
              <w:rPr>
                <w:rFonts w:ascii="Cambria Math" w:eastAsia="Cambria Math"/>
                <w:spacing w:val="15"/>
                <w:w w:val="105"/>
                <w:sz w:val="19"/>
              </w:rPr>
              <w:t> </w:t>
            </w:r>
            <w:r>
              <w:rPr>
                <w:rFonts w:ascii="Cambria Math" w:eastAsia="Cambria Math"/>
                <w:w w:val="105"/>
                <w:sz w:val="19"/>
              </w:rPr>
              <w:t>=</w:t>
            </w:r>
            <w:r>
              <w:rPr>
                <w:rFonts w:ascii="Cambria Math" w:eastAsia="Cambria Math"/>
                <w:spacing w:val="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each</w:t>
            </w:r>
            <w:r>
              <w:rPr>
                <w:spacing w:val="-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mitotic</w:t>
            </w:r>
            <w:r>
              <w:rPr>
                <w:spacing w:val="-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index</w:t>
            </w:r>
            <w:r>
              <w:rPr>
                <w:spacing w:val="-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in</w:t>
            </w:r>
            <w:r>
              <w:rPr>
                <w:spacing w:val="-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the</w:t>
            </w:r>
            <w:r>
              <w:rPr>
                <w:spacing w:val="-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row,</w:t>
            </w:r>
            <w:r>
              <w:rPr>
                <w:spacing w:val="-2"/>
                <w:w w:val="105"/>
                <w:sz w:val="19"/>
              </w:rPr>
              <w:t> </w:t>
            </w:r>
            <w:r>
              <w:rPr>
                <w:rFonts w:ascii="Cambria Math" w:eastAsia="Cambria Math"/>
                <w:w w:val="105"/>
                <w:sz w:val="19"/>
              </w:rPr>
              <w:t>𝑋</w:t>
            </w:r>
            <w:r>
              <w:rPr>
                <w:rFonts w:ascii="Cambria Math" w:eastAsia="Cambria Math"/>
                <w:spacing w:val="15"/>
                <w:w w:val="105"/>
                <w:sz w:val="19"/>
              </w:rPr>
              <w:t> </w:t>
            </w:r>
            <w:r>
              <w:rPr>
                <w:rFonts w:ascii="Cambria Math" w:eastAsia="Cambria Math"/>
                <w:w w:val="105"/>
                <w:sz w:val="19"/>
              </w:rPr>
              <w:t>=</w:t>
            </w:r>
            <w:r>
              <w:rPr>
                <w:rFonts w:ascii="Cambria Math" w:eastAsia="Cambria Math"/>
                <w:spacing w:val="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the</w:t>
            </w:r>
            <w:r>
              <w:rPr>
                <w:spacing w:val="-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mean</w:t>
            </w:r>
            <w:r>
              <w:rPr>
                <w:spacing w:val="-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mitotic</w:t>
            </w:r>
            <w:r>
              <w:rPr>
                <w:spacing w:val="-5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index,</w:t>
            </w:r>
            <w:r>
              <w:rPr>
                <w:spacing w:val="-2"/>
                <w:w w:val="105"/>
                <w:sz w:val="19"/>
              </w:rPr>
              <w:t> </w:t>
            </w:r>
            <w:r>
              <w:rPr>
                <w:rFonts w:ascii="Cambria Math" w:eastAsia="Cambria Math"/>
                <w:w w:val="105"/>
                <w:sz w:val="24"/>
              </w:rPr>
              <w:t>𝑛</w:t>
            </w:r>
            <w:r>
              <w:rPr>
                <w:rFonts w:ascii="Cambria Math" w:eastAsia="Cambria Math"/>
                <w:spacing w:val="13"/>
                <w:w w:val="105"/>
                <w:sz w:val="24"/>
              </w:rPr>
              <w:t> </w:t>
            </w:r>
            <w:r>
              <w:rPr>
                <w:rFonts w:ascii="Cambria Math" w:eastAsia="Cambria Math"/>
                <w:w w:val="105"/>
                <w:sz w:val="24"/>
              </w:rPr>
              <w:t>=</w:t>
            </w:r>
            <w:r>
              <w:rPr>
                <w:rFonts w:ascii="Cambria Math" w:eastAsia="Cambria Math"/>
                <w:spacing w:val="-2"/>
                <w:w w:val="105"/>
                <w:sz w:val="24"/>
              </w:rPr>
              <w:t> </w:t>
            </w:r>
            <w:r>
              <w:rPr>
                <w:w w:val="105"/>
                <w:sz w:val="19"/>
              </w:rPr>
              <w:t>number</w:t>
            </w:r>
            <w:r>
              <w:rPr>
                <w:spacing w:val="-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of</w:t>
            </w:r>
            <w:r>
              <w:rPr>
                <w:spacing w:val="-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mitotic indices in the row,</w:t>
            </w:r>
          </w:p>
          <w:p>
            <w:pPr>
              <w:pStyle w:val="TableParagraph"/>
              <w:spacing w:line="215" w:lineRule="exact"/>
              <w:ind w:left="229" w:right="226"/>
              <w:rPr>
                <w:sz w:val="19"/>
              </w:rPr>
            </w:pPr>
            <w:r>
              <w:rPr>
                <w:w w:val="105"/>
                <w:sz w:val="19"/>
              </w:rPr>
              <w:t>represents</w:t>
            </w:r>
            <w:r>
              <w:rPr>
                <w:spacing w:val="-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the</w:t>
            </w:r>
            <w:r>
              <w:rPr>
                <w:spacing w:val="-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sum across</w:t>
            </w:r>
            <w:r>
              <w:rPr>
                <w:spacing w:val="-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all</w:t>
            </w:r>
            <w:r>
              <w:rPr>
                <w:spacing w:val="-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values</w:t>
            </w:r>
            <w:r>
              <w:rPr>
                <w:spacing w:val="-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in</w:t>
            </w:r>
            <w:r>
              <w:rPr>
                <w:spacing w:val="-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the</w:t>
            </w:r>
            <w:r>
              <w:rPr>
                <w:spacing w:val="-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row</w:t>
            </w:r>
          </w:p>
        </w:tc>
        <w:tc>
          <w:tcPr>
            <w:tcW w:w="4143" w:type="dxa"/>
          </w:tcPr>
          <w:p>
            <w:pPr>
              <w:pStyle w:val="TableParagraph"/>
              <w:spacing w:line="240" w:lineRule="auto" w:before="6"/>
              <w:jc w:val="left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spacing w:line="240" w:lineRule="auto" w:before="1"/>
              <w:ind w:left="105"/>
              <w:jc w:val="left"/>
              <w:rPr>
                <w:rFonts w:ascii="Arial"/>
                <w:i/>
                <w:sz w:val="17"/>
              </w:rPr>
            </w:pPr>
            <w:r>
              <w:rPr>
                <w:rFonts w:ascii="Arial"/>
                <w:i/>
                <w:w w:val="105"/>
                <w:sz w:val="17"/>
                <w:u w:val="single"/>
              </w:rPr>
              <w:t>SD</w:t>
            </w:r>
            <w:r>
              <w:rPr>
                <w:rFonts w:ascii="Arial"/>
                <w:i/>
                <w:spacing w:val="1"/>
                <w:w w:val="105"/>
                <w:sz w:val="17"/>
                <w:u w:val="single"/>
              </w:rPr>
              <w:t> </w:t>
            </w:r>
            <w:r>
              <w:rPr>
                <w:rFonts w:ascii="Arial"/>
                <w:i/>
                <w:w w:val="105"/>
                <w:sz w:val="17"/>
                <w:u w:val="single"/>
              </w:rPr>
              <w:t>for</w:t>
            </w:r>
            <w:r>
              <w:rPr>
                <w:rFonts w:ascii="Arial"/>
                <w:i/>
                <w:spacing w:val="1"/>
                <w:w w:val="105"/>
                <w:sz w:val="17"/>
                <w:u w:val="single"/>
              </w:rPr>
              <w:t> </w:t>
            </w:r>
            <w:r>
              <w:rPr>
                <w:rFonts w:ascii="Arial"/>
                <w:i/>
                <w:w w:val="105"/>
                <w:sz w:val="17"/>
                <w:u w:val="single"/>
              </w:rPr>
              <w:t>replicate</w:t>
            </w:r>
            <w:r>
              <w:rPr>
                <w:rFonts w:ascii="Arial"/>
                <w:i/>
                <w:spacing w:val="2"/>
                <w:w w:val="105"/>
                <w:sz w:val="17"/>
                <w:u w:val="single"/>
              </w:rPr>
              <w:t> </w:t>
            </w:r>
            <w:r>
              <w:rPr>
                <w:rFonts w:ascii="Arial"/>
                <w:i/>
                <w:w w:val="105"/>
                <w:sz w:val="17"/>
                <w:u w:val="single"/>
              </w:rPr>
              <w:t>1</w:t>
            </w:r>
            <w:r>
              <w:rPr>
                <w:rFonts w:ascii="Arial"/>
                <w:i/>
                <w:spacing w:val="1"/>
                <w:w w:val="105"/>
                <w:sz w:val="17"/>
                <w:u w:val="single"/>
              </w:rPr>
              <w:t> </w:t>
            </w:r>
            <w:r>
              <w:rPr>
                <w:rFonts w:ascii="Arial"/>
                <w:i/>
                <w:w w:val="105"/>
                <w:sz w:val="17"/>
                <w:u w:val="single"/>
              </w:rPr>
              <w:t>in</w:t>
            </w:r>
            <w:r>
              <w:rPr>
                <w:rFonts w:ascii="Arial"/>
                <w:i/>
                <w:spacing w:val="2"/>
                <w:w w:val="105"/>
                <w:sz w:val="17"/>
                <w:u w:val="single"/>
              </w:rPr>
              <w:t> </w:t>
            </w:r>
            <w:r>
              <w:rPr>
                <w:rFonts w:ascii="Arial"/>
                <w:i/>
                <w:w w:val="105"/>
                <w:sz w:val="17"/>
                <w:u w:val="single"/>
              </w:rPr>
              <w:t>the</w:t>
            </w:r>
            <w:r>
              <w:rPr>
                <w:rFonts w:ascii="Arial"/>
                <w:i/>
                <w:spacing w:val="2"/>
                <w:w w:val="105"/>
                <w:sz w:val="17"/>
                <w:u w:val="single"/>
              </w:rPr>
              <w:t> </w:t>
            </w:r>
            <w:r>
              <w:rPr>
                <w:rFonts w:ascii="Arial"/>
                <w:i/>
                <w:w w:val="105"/>
                <w:sz w:val="17"/>
                <w:u w:val="single"/>
              </w:rPr>
              <w:t>water solution</w:t>
            </w:r>
          </w:p>
          <w:p>
            <w:pPr>
              <w:pStyle w:val="TableParagraph"/>
              <w:spacing w:line="240" w:lineRule="auto"/>
              <w:jc w:val="left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line="240" w:lineRule="auto"/>
              <w:jc w:val="left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line="240" w:lineRule="auto" w:before="10"/>
              <w:jc w:val="left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spacing w:line="240" w:lineRule="auto" w:before="1"/>
              <w:ind w:left="302" w:right="198"/>
              <w:rPr>
                <w:rFonts w:ascii="Cambria Math" w:hAnsi="Cambria Math"/>
                <w:sz w:val="10"/>
              </w:rPr>
            </w:pPr>
            <w:r>
              <w:rPr>
                <w:rFonts w:ascii="Cambria Math" w:hAnsi="Cambria Math"/>
                <w:sz w:val="16"/>
              </w:rPr>
              <w:t>0 −</w:t>
            </w:r>
            <w:r>
              <w:rPr>
                <w:rFonts w:ascii="Cambria Math" w:hAnsi="Cambria Math"/>
                <w:spacing w:val="1"/>
                <w:sz w:val="16"/>
              </w:rPr>
              <w:t> </w:t>
            </w:r>
            <w:r>
              <w:rPr>
                <w:rFonts w:ascii="Cambria Math" w:hAnsi="Cambria Math"/>
                <w:sz w:val="16"/>
              </w:rPr>
              <w:t>50.67</w:t>
            </w:r>
            <w:r>
              <w:rPr>
                <w:rFonts w:ascii="Cambria Math" w:hAnsi="Cambria Math"/>
                <w:spacing w:val="30"/>
                <w:sz w:val="16"/>
              </w:rPr>
              <w:t> </w:t>
            </w:r>
            <w:r>
              <w:rPr>
                <w:rFonts w:ascii="Cambria Math" w:hAnsi="Cambria Math"/>
                <w:position w:val="5"/>
                <w:sz w:val="10"/>
              </w:rPr>
              <w:t>2</w:t>
            </w:r>
            <w:r>
              <w:rPr>
                <w:rFonts w:ascii="Cambria Math" w:hAnsi="Cambria Math"/>
                <w:spacing w:val="21"/>
                <w:position w:val="5"/>
                <w:sz w:val="10"/>
              </w:rPr>
              <w:t> </w:t>
            </w:r>
            <w:r>
              <w:rPr>
                <w:rFonts w:ascii="Cambria Math" w:hAnsi="Cambria Math"/>
                <w:sz w:val="16"/>
              </w:rPr>
              <w:t>+</w:t>
            </w:r>
            <w:r>
              <w:rPr>
                <w:rFonts w:ascii="Cambria Math" w:hAnsi="Cambria Math"/>
                <w:spacing w:val="31"/>
                <w:sz w:val="16"/>
              </w:rPr>
              <w:t> </w:t>
            </w:r>
            <w:r>
              <w:rPr>
                <w:rFonts w:ascii="Cambria Math" w:hAnsi="Cambria Math"/>
                <w:sz w:val="16"/>
              </w:rPr>
              <w:t>13.33</w:t>
            </w:r>
            <w:r>
              <w:rPr>
                <w:rFonts w:ascii="Cambria Math" w:hAnsi="Cambria Math"/>
                <w:spacing w:val="1"/>
                <w:sz w:val="16"/>
              </w:rPr>
              <w:t> </w:t>
            </w:r>
            <w:r>
              <w:rPr>
                <w:rFonts w:ascii="Cambria Math" w:hAnsi="Cambria Math"/>
                <w:sz w:val="16"/>
              </w:rPr>
              <w:t>− 50.67</w:t>
            </w:r>
            <w:r>
              <w:rPr>
                <w:rFonts w:ascii="Cambria Math" w:hAnsi="Cambria Math"/>
                <w:spacing w:val="31"/>
                <w:sz w:val="16"/>
              </w:rPr>
              <w:t> </w:t>
            </w:r>
            <w:r>
              <w:rPr>
                <w:rFonts w:ascii="Cambria Math" w:hAnsi="Cambria Math"/>
                <w:position w:val="5"/>
                <w:sz w:val="10"/>
              </w:rPr>
              <w:t>2</w:t>
            </w:r>
            <w:r>
              <w:rPr>
                <w:rFonts w:ascii="Cambria Math" w:hAnsi="Cambria Math"/>
                <w:spacing w:val="12"/>
                <w:position w:val="5"/>
                <w:sz w:val="10"/>
              </w:rPr>
              <w:t> </w:t>
            </w:r>
            <w:r>
              <w:rPr>
                <w:rFonts w:ascii="Cambria Math" w:hAnsi="Cambria Math"/>
                <w:sz w:val="16"/>
              </w:rPr>
              <w:t>…</w:t>
            </w:r>
            <w:r>
              <w:rPr>
                <w:rFonts w:ascii="Cambria Math" w:hAnsi="Cambria Math"/>
                <w:spacing w:val="-8"/>
                <w:sz w:val="16"/>
              </w:rPr>
              <w:t> </w:t>
            </w:r>
            <w:r>
              <w:rPr>
                <w:rFonts w:ascii="Cambria Math" w:hAnsi="Cambria Math"/>
                <w:sz w:val="16"/>
              </w:rPr>
              <w:t>+</w:t>
            </w:r>
            <w:r>
              <w:rPr>
                <w:rFonts w:ascii="Cambria Math" w:hAnsi="Cambria Math"/>
                <w:spacing w:val="66"/>
                <w:sz w:val="16"/>
              </w:rPr>
              <w:t> </w:t>
            </w:r>
            <w:r>
              <w:rPr>
                <w:rFonts w:ascii="Cambria Math" w:hAnsi="Cambria Math"/>
                <w:sz w:val="16"/>
              </w:rPr>
              <w:t>60.00</w:t>
            </w:r>
            <w:r>
              <w:rPr>
                <w:rFonts w:ascii="Cambria Math" w:hAnsi="Cambria Math"/>
                <w:spacing w:val="1"/>
                <w:sz w:val="16"/>
              </w:rPr>
              <w:t> </w:t>
            </w:r>
            <w:r>
              <w:rPr>
                <w:rFonts w:ascii="Cambria Math" w:hAnsi="Cambria Math"/>
                <w:sz w:val="16"/>
              </w:rPr>
              <w:t>− 50.67</w:t>
            </w:r>
            <w:r>
              <w:rPr>
                <w:rFonts w:ascii="Cambria Math" w:hAnsi="Cambria Math"/>
                <w:spacing w:val="31"/>
                <w:sz w:val="16"/>
              </w:rPr>
              <w:t> </w:t>
            </w:r>
            <w:r>
              <w:rPr>
                <w:rFonts w:ascii="Cambria Math" w:hAnsi="Cambria Math"/>
                <w:position w:val="5"/>
                <w:sz w:val="10"/>
              </w:rPr>
              <w:t>2</w:t>
            </w:r>
          </w:p>
          <w:p>
            <w:pPr>
              <w:pStyle w:val="TableParagraph"/>
              <w:spacing w:line="240" w:lineRule="auto" w:before="38"/>
              <w:ind w:left="93" w:right="12"/>
              <w:rPr>
                <w:rFonts w:ascii="Cambria Math" w:hAnsi="Cambria Math"/>
                <w:sz w:val="16"/>
              </w:rPr>
            </w:pPr>
            <w:r>
              <w:rPr>
                <w:rFonts w:ascii="Cambria Math" w:hAnsi="Cambria Math"/>
                <w:sz w:val="16"/>
              </w:rPr>
              <w:t>(5</w:t>
            </w:r>
            <w:r>
              <w:rPr>
                <w:rFonts w:ascii="Cambria Math" w:hAnsi="Cambria Math"/>
                <w:spacing w:val="-1"/>
                <w:sz w:val="16"/>
              </w:rPr>
              <w:t> </w:t>
            </w:r>
            <w:r>
              <w:rPr>
                <w:rFonts w:ascii="Cambria Math" w:hAnsi="Cambria Math"/>
                <w:sz w:val="16"/>
              </w:rPr>
              <w:t>− 1)</w:t>
            </w:r>
          </w:p>
          <w:p>
            <w:pPr>
              <w:pStyle w:val="TableParagraph"/>
              <w:spacing w:line="240" w:lineRule="auto" w:before="2"/>
              <w:jc w:val="left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spacing w:line="240" w:lineRule="auto" w:before="1"/>
              <w:ind w:left="105"/>
              <w:jc w:val="left"/>
              <w:rPr>
                <w:sz w:val="16"/>
              </w:rPr>
            </w:pPr>
            <w:r>
              <w:rPr>
                <w:sz w:val="16"/>
              </w:rPr>
              <w:t>=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42.32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(rounded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to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2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decimal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places)</w:t>
            </w:r>
          </w:p>
        </w:tc>
      </w:tr>
    </w:tbl>
    <w:p>
      <w:pPr>
        <w:spacing w:after="0" w:line="240" w:lineRule="auto"/>
        <w:jc w:val="left"/>
        <w:rPr>
          <w:sz w:val="16"/>
        </w:rPr>
        <w:sectPr>
          <w:pgSz w:w="11910" w:h="16840"/>
          <w:pgMar w:header="720" w:footer="0" w:top="1000" w:bottom="280" w:left="880" w:right="840"/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6"/>
        <w:rPr>
          <w:rFonts w:ascii="Arial"/>
          <w:b/>
          <w:sz w:val="19"/>
        </w:rPr>
      </w:pPr>
    </w:p>
    <w:p>
      <w:pPr>
        <w:spacing w:before="1"/>
        <w:ind w:left="980" w:right="0" w:firstLine="0"/>
        <w:jc w:val="left"/>
        <w:rPr>
          <w:rFonts w:ascii="Arial"/>
          <w:b/>
          <w:sz w:val="21"/>
        </w:rPr>
      </w:pPr>
      <w:r>
        <w:rPr>
          <w:rFonts w:ascii="Arial"/>
          <w:b/>
          <w:w w:val="105"/>
          <w:sz w:val="21"/>
          <w:u w:val="single"/>
        </w:rPr>
        <w:t>Table</w:t>
      </w:r>
      <w:r>
        <w:rPr>
          <w:rFonts w:ascii="Arial"/>
          <w:b/>
          <w:spacing w:val="-4"/>
          <w:w w:val="105"/>
          <w:sz w:val="21"/>
          <w:u w:val="single"/>
        </w:rPr>
        <w:t> </w:t>
      </w:r>
      <w:r>
        <w:rPr>
          <w:rFonts w:ascii="Arial"/>
          <w:b/>
          <w:w w:val="105"/>
          <w:sz w:val="21"/>
          <w:u w:val="single"/>
        </w:rPr>
        <w:t>2:</w:t>
      </w:r>
      <w:r>
        <w:rPr>
          <w:rFonts w:ascii="Arial"/>
          <w:b/>
          <w:spacing w:val="-4"/>
          <w:w w:val="105"/>
          <w:sz w:val="21"/>
          <w:u w:val="single"/>
        </w:rPr>
        <w:t> </w:t>
      </w:r>
      <w:r>
        <w:rPr>
          <w:rFonts w:ascii="Arial"/>
          <w:b/>
          <w:w w:val="105"/>
          <w:sz w:val="21"/>
          <w:u w:val="single"/>
        </w:rPr>
        <w:t>A</w:t>
      </w:r>
      <w:r>
        <w:rPr>
          <w:rFonts w:ascii="Arial"/>
          <w:b/>
          <w:spacing w:val="-2"/>
          <w:w w:val="105"/>
          <w:sz w:val="21"/>
          <w:u w:val="single"/>
        </w:rPr>
        <w:t> </w:t>
      </w:r>
      <w:r>
        <w:rPr>
          <w:rFonts w:ascii="Arial"/>
          <w:b/>
          <w:w w:val="105"/>
          <w:sz w:val="21"/>
          <w:u w:val="single"/>
        </w:rPr>
        <w:t>table</w:t>
      </w:r>
      <w:r>
        <w:rPr>
          <w:rFonts w:ascii="Arial"/>
          <w:b/>
          <w:spacing w:val="-2"/>
          <w:w w:val="105"/>
          <w:sz w:val="21"/>
          <w:u w:val="single"/>
        </w:rPr>
        <w:t> </w:t>
      </w:r>
      <w:r>
        <w:rPr>
          <w:rFonts w:ascii="Arial"/>
          <w:b/>
          <w:w w:val="105"/>
          <w:sz w:val="21"/>
          <w:u w:val="single"/>
        </w:rPr>
        <w:t>showing</w:t>
      </w:r>
      <w:r>
        <w:rPr>
          <w:rFonts w:ascii="Arial"/>
          <w:b/>
          <w:spacing w:val="-2"/>
          <w:w w:val="105"/>
          <w:sz w:val="21"/>
          <w:u w:val="single"/>
        </w:rPr>
        <w:t> </w:t>
      </w:r>
      <w:r>
        <w:rPr>
          <w:rFonts w:ascii="Arial"/>
          <w:b/>
          <w:w w:val="105"/>
          <w:sz w:val="21"/>
          <w:u w:val="single"/>
        </w:rPr>
        <w:t>the</w:t>
      </w:r>
      <w:r>
        <w:rPr>
          <w:rFonts w:ascii="Arial"/>
          <w:b/>
          <w:spacing w:val="-3"/>
          <w:w w:val="105"/>
          <w:sz w:val="21"/>
          <w:u w:val="single"/>
        </w:rPr>
        <w:t> </w:t>
      </w:r>
      <w:r>
        <w:rPr>
          <w:rFonts w:ascii="Arial"/>
          <w:b/>
          <w:w w:val="105"/>
          <w:sz w:val="21"/>
          <w:u w:val="single"/>
        </w:rPr>
        <w:t>mitotic</w:t>
      </w:r>
      <w:r>
        <w:rPr>
          <w:rFonts w:ascii="Arial"/>
          <w:b/>
          <w:spacing w:val="-3"/>
          <w:w w:val="105"/>
          <w:sz w:val="21"/>
          <w:u w:val="single"/>
        </w:rPr>
        <w:t> </w:t>
      </w:r>
      <w:r>
        <w:rPr>
          <w:rFonts w:ascii="Arial"/>
          <w:b/>
          <w:w w:val="105"/>
          <w:sz w:val="21"/>
          <w:u w:val="single"/>
        </w:rPr>
        <w:t>index</w:t>
      </w:r>
      <w:r>
        <w:rPr>
          <w:rFonts w:ascii="Arial"/>
          <w:b/>
          <w:spacing w:val="-3"/>
          <w:w w:val="105"/>
          <w:sz w:val="21"/>
          <w:u w:val="single"/>
        </w:rPr>
        <w:t> </w:t>
      </w:r>
      <w:r>
        <w:rPr>
          <w:rFonts w:ascii="Arial"/>
          <w:b/>
          <w:w w:val="105"/>
          <w:sz w:val="21"/>
          <w:u w:val="single"/>
        </w:rPr>
        <w:t>(%)</w:t>
      </w:r>
      <w:r>
        <w:rPr>
          <w:rFonts w:ascii="Arial"/>
          <w:b/>
          <w:spacing w:val="-3"/>
          <w:w w:val="105"/>
          <w:sz w:val="21"/>
          <w:u w:val="single"/>
        </w:rPr>
        <w:t> </w:t>
      </w:r>
      <w:r>
        <w:rPr>
          <w:rFonts w:ascii="Arial"/>
          <w:b/>
          <w:w w:val="105"/>
          <w:sz w:val="21"/>
          <w:u w:val="single"/>
        </w:rPr>
        <w:t>of</w:t>
      </w:r>
      <w:r>
        <w:rPr>
          <w:rFonts w:ascii="Arial"/>
          <w:b/>
          <w:spacing w:val="-3"/>
          <w:w w:val="105"/>
          <w:sz w:val="21"/>
          <w:u w:val="single"/>
        </w:rPr>
        <w:t> </w:t>
      </w:r>
      <w:r>
        <w:rPr>
          <w:rFonts w:ascii="Arial"/>
          <w:b/>
          <w:w w:val="105"/>
          <w:sz w:val="21"/>
          <w:u w:val="single"/>
        </w:rPr>
        <w:t>each</w:t>
      </w:r>
      <w:r>
        <w:rPr>
          <w:rFonts w:ascii="Arial"/>
          <w:b/>
          <w:spacing w:val="-2"/>
          <w:w w:val="105"/>
          <w:sz w:val="21"/>
          <w:u w:val="single"/>
        </w:rPr>
        <w:t> </w:t>
      </w:r>
      <w:r>
        <w:rPr>
          <w:rFonts w:ascii="Arial"/>
          <w:b/>
          <w:w w:val="105"/>
          <w:sz w:val="21"/>
          <w:u w:val="single"/>
        </w:rPr>
        <w:t>onion</w:t>
      </w:r>
      <w:r>
        <w:rPr>
          <w:rFonts w:ascii="Arial"/>
          <w:b/>
          <w:spacing w:val="-3"/>
          <w:w w:val="105"/>
          <w:sz w:val="21"/>
          <w:u w:val="single"/>
        </w:rPr>
        <w:t> </w:t>
      </w:r>
      <w:r>
        <w:rPr>
          <w:rFonts w:ascii="Arial"/>
          <w:b/>
          <w:w w:val="105"/>
          <w:sz w:val="21"/>
          <w:u w:val="single"/>
        </w:rPr>
        <w:t>root</w:t>
      </w:r>
      <w:r>
        <w:rPr>
          <w:rFonts w:ascii="Arial"/>
          <w:b/>
          <w:spacing w:val="-3"/>
          <w:w w:val="105"/>
          <w:sz w:val="21"/>
          <w:u w:val="single"/>
        </w:rPr>
        <w:t> </w:t>
      </w:r>
      <w:r>
        <w:rPr>
          <w:rFonts w:ascii="Arial"/>
          <w:b/>
          <w:w w:val="105"/>
          <w:sz w:val="21"/>
          <w:u w:val="single"/>
        </w:rPr>
        <w:t>tip</w:t>
      </w:r>
      <w:r>
        <w:rPr>
          <w:rFonts w:ascii="Arial"/>
          <w:b/>
          <w:spacing w:val="-2"/>
          <w:w w:val="105"/>
          <w:sz w:val="21"/>
          <w:u w:val="single"/>
        </w:rPr>
        <w:t> </w:t>
      </w:r>
      <w:r>
        <w:rPr>
          <w:rFonts w:ascii="Arial"/>
          <w:b/>
          <w:w w:val="105"/>
          <w:sz w:val="21"/>
          <w:u w:val="single"/>
        </w:rPr>
        <w:t>immersed</w:t>
      </w:r>
    </w:p>
    <w:p>
      <w:pPr>
        <w:pStyle w:val="BodyText"/>
        <w:spacing w:before="2"/>
        <w:rPr>
          <w:rFonts w:ascii="Arial"/>
          <w:b/>
          <w:sz w:val="14"/>
        </w:rPr>
      </w:pPr>
    </w:p>
    <w:p>
      <w:pPr>
        <w:spacing w:before="99"/>
        <w:ind w:left="1096" w:right="0" w:firstLine="0"/>
        <w:jc w:val="left"/>
        <w:rPr>
          <w:rFonts w:ascii="Arial"/>
          <w:b/>
          <w:sz w:val="21"/>
        </w:rPr>
      </w:pPr>
      <w:r>
        <w:rPr>
          <w:rFonts w:ascii="Arial"/>
          <w:b/>
          <w:w w:val="105"/>
          <w:sz w:val="21"/>
          <w:u w:val="single"/>
        </w:rPr>
        <w:t>in</w:t>
      </w:r>
      <w:r>
        <w:rPr>
          <w:rFonts w:ascii="Arial"/>
          <w:b/>
          <w:spacing w:val="-3"/>
          <w:w w:val="105"/>
          <w:sz w:val="21"/>
          <w:u w:val="single"/>
        </w:rPr>
        <w:t> </w:t>
      </w:r>
      <w:r>
        <w:rPr>
          <w:rFonts w:ascii="Arial"/>
          <w:b/>
          <w:w w:val="105"/>
          <w:sz w:val="21"/>
          <w:u w:val="single"/>
        </w:rPr>
        <w:t>the</w:t>
      </w:r>
      <w:r>
        <w:rPr>
          <w:rFonts w:ascii="Arial"/>
          <w:b/>
          <w:spacing w:val="-2"/>
          <w:w w:val="105"/>
          <w:sz w:val="21"/>
          <w:u w:val="single"/>
        </w:rPr>
        <w:t> </w:t>
      </w:r>
      <w:r>
        <w:rPr>
          <w:rFonts w:ascii="Arial"/>
          <w:b/>
          <w:w w:val="105"/>
          <w:sz w:val="21"/>
          <w:u w:val="single"/>
        </w:rPr>
        <w:t>water</w:t>
      </w:r>
      <w:r>
        <w:rPr>
          <w:rFonts w:ascii="Arial"/>
          <w:b/>
          <w:spacing w:val="-3"/>
          <w:w w:val="105"/>
          <w:sz w:val="21"/>
          <w:u w:val="single"/>
        </w:rPr>
        <w:t> </w:t>
      </w:r>
      <w:r>
        <w:rPr>
          <w:rFonts w:ascii="Arial"/>
          <w:b/>
          <w:w w:val="105"/>
          <w:sz w:val="21"/>
          <w:u w:val="single"/>
        </w:rPr>
        <w:t>solution</w:t>
      </w:r>
      <w:r>
        <w:rPr>
          <w:rFonts w:ascii="Arial"/>
          <w:b/>
          <w:spacing w:val="-2"/>
          <w:w w:val="105"/>
          <w:sz w:val="21"/>
          <w:u w:val="single"/>
        </w:rPr>
        <w:t> </w:t>
      </w:r>
      <w:r>
        <w:rPr>
          <w:rFonts w:ascii="Arial"/>
          <w:b/>
          <w:w w:val="105"/>
          <w:sz w:val="21"/>
          <w:u w:val="single"/>
        </w:rPr>
        <w:t>over</w:t>
      </w:r>
      <w:r>
        <w:rPr>
          <w:rFonts w:ascii="Arial"/>
          <w:b/>
          <w:spacing w:val="-4"/>
          <w:w w:val="105"/>
          <w:sz w:val="21"/>
          <w:u w:val="single"/>
        </w:rPr>
        <w:t> </w:t>
      </w:r>
      <w:r>
        <w:rPr>
          <w:rFonts w:ascii="Arial"/>
          <w:b/>
          <w:w w:val="105"/>
          <w:sz w:val="21"/>
          <w:u w:val="single"/>
        </w:rPr>
        <w:t>5</w:t>
      </w:r>
      <w:r>
        <w:rPr>
          <w:rFonts w:ascii="Arial"/>
          <w:b/>
          <w:spacing w:val="-2"/>
          <w:w w:val="105"/>
          <w:sz w:val="21"/>
          <w:u w:val="single"/>
        </w:rPr>
        <w:t> </w:t>
      </w:r>
      <w:r>
        <w:rPr>
          <w:rFonts w:ascii="Arial"/>
          <w:b/>
          <w:w w:val="105"/>
          <w:sz w:val="21"/>
          <w:u w:val="single"/>
        </w:rPr>
        <w:t>weeks</w:t>
      </w:r>
      <w:r>
        <w:rPr>
          <w:rFonts w:ascii="Arial"/>
          <w:b/>
          <w:spacing w:val="-2"/>
          <w:w w:val="105"/>
          <w:sz w:val="21"/>
          <w:u w:val="single"/>
        </w:rPr>
        <w:t> </w:t>
      </w:r>
      <w:r>
        <w:rPr>
          <w:rFonts w:ascii="Arial"/>
          <w:b/>
          <w:w w:val="105"/>
          <w:sz w:val="21"/>
          <w:u w:val="single"/>
        </w:rPr>
        <w:t>including</w:t>
      </w:r>
      <w:r>
        <w:rPr>
          <w:rFonts w:ascii="Arial"/>
          <w:b/>
          <w:spacing w:val="-2"/>
          <w:w w:val="105"/>
          <w:sz w:val="21"/>
          <w:u w:val="single"/>
        </w:rPr>
        <w:t> </w:t>
      </w:r>
      <w:r>
        <w:rPr>
          <w:rFonts w:ascii="Arial"/>
          <w:b/>
          <w:w w:val="105"/>
          <w:sz w:val="21"/>
          <w:u w:val="single"/>
        </w:rPr>
        <w:t>the</w:t>
      </w:r>
      <w:r>
        <w:rPr>
          <w:rFonts w:ascii="Arial"/>
          <w:b/>
          <w:spacing w:val="-3"/>
          <w:w w:val="105"/>
          <w:sz w:val="21"/>
          <w:u w:val="single"/>
        </w:rPr>
        <w:t> </w:t>
      </w:r>
      <w:r>
        <w:rPr>
          <w:rFonts w:ascii="Arial"/>
          <w:b/>
          <w:w w:val="105"/>
          <w:sz w:val="21"/>
          <w:u w:val="single"/>
        </w:rPr>
        <w:t>mean</w:t>
      </w:r>
      <w:r>
        <w:rPr>
          <w:rFonts w:ascii="Arial"/>
          <w:b/>
          <w:spacing w:val="-2"/>
          <w:w w:val="105"/>
          <w:sz w:val="21"/>
          <w:u w:val="single"/>
        </w:rPr>
        <w:t> </w:t>
      </w:r>
      <w:r>
        <w:rPr>
          <w:rFonts w:ascii="Arial"/>
          <w:b/>
          <w:w w:val="105"/>
          <w:sz w:val="21"/>
          <w:u w:val="single"/>
        </w:rPr>
        <w:t>mitotic</w:t>
      </w:r>
      <w:r>
        <w:rPr>
          <w:rFonts w:ascii="Arial"/>
          <w:b/>
          <w:spacing w:val="-3"/>
          <w:w w:val="105"/>
          <w:sz w:val="21"/>
          <w:u w:val="single"/>
        </w:rPr>
        <w:t> </w:t>
      </w:r>
      <w:r>
        <w:rPr>
          <w:rFonts w:ascii="Arial"/>
          <w:b/>
          <w:w w:val="105"/>
          <w:sz w:val="21"/>
          <w:u w:val="single"/>
        </w:rPr>
        <w:t>index</w:t>
      </w:r>
      <w:r>
        <w:rPr>
          <w:rFonts w:ascii="Arial"/>
          <w:b/>
          <w:spacing w:val="-2"/>
          <w:w w:val="105"/>
          <w:sz w:val="21"/>
          <w:u w:val="single"/>
        </w:rPr>
        <w:t> </w:t>
      </w:r>
      <w:r>
        <w:rPr>
          <w:rFonts w:ascii="Arial"/>
          <w:b/>
          <w:w w:val="105"/>
          <w:sz w:val="21"/>
          <w:u w:val="single"/>
        </w:rPr>
        <w:t>for</w:t>
      </w:r>
      <w:r>
        <w:rPr>
          <w:rFonts w:ascii="Arial"/>
          <w:b/>
          <w:spacing w:val="-3"/>
          <w:w w:val="105"/>
          <w:sz w:val="21"/>
          <w:u w:val="single"/>
        </w:rPr>
        <w:t> </w:t>
      </w:r>
      <w:r>
        <w:rPr>
          <w:rFonts w:ascii="Arial"/>
          <w:b/>
          <w:w w:val="105"/>
          <w:sz w:val="21"/>
          <w:u w:val="single"/>
        </w:rPr>
        <w:t>each</w:t>
      </w:r>
    </w:p>
    <w:p>
      <w:pPr>
        <w:pStyle w:val="BodyText"/>
        <w:spacing w:before="8"/>
        <w:rPr>
          <w:rFonts w:ascii="Arial"/>
          <w:b/>
          <w:sz w:val="14"/>
        </w:rPr>
      </w:pPr>
    </w:p>
    <w:p>
      <w:pPr>
        <w:spacing w:before="98"/>
        <w:ind w:left="973" w:right="993" w:firstLine="0"/>
        <w:jc w:val="center"/>
        <w:rPr>
          <w:rFonts w:ascii="Arial"/>
          <w:b/>
          <w:sz w:val="21"/>
        </w:rPr>
      </w:pPr>
      <w:r>
        <w:rPr>
          <w:rFonts w:ascii="Arial"/>
          <w:b/>
          <w:w w:val="105"/>
          <w:sz w:val="21"/>
          <w:u w:val="single"/>
        </w:rPr>
        <w:t>repeat</w:t>
      </w:r>
      <w:r>
        <w:rPr>
          <w:rFonts w:ascii="Arial"/>
          <w:b/>
          <w:spacing w:val="-3"/>
          <w:w w:val="105"/>
          <w:sz w:val="21"/>
          <w:u w:val="single"/>
        </w:rPr>
        <w:t> </w:t>
      </w:r>
      <w:r>
        <w:rPr>
          <w:rFonts w:ascii="Arial"/>
          <w:b/>
          <w:w w:val="105"/>
          <w:sz w:val="21"/>
          <w:u w:val="single"/>
        </w:rPr>
        <w:t>and</w:t>
      </w:r>
      <w:r>
        <w:rPr>
          <w:rFonts w:ascii="Arial"/>
          <w:b/>
          <w:spacing w:val="-2"/>
          <w:w w:val="105"/>
          <w:sz w:val="21"/>
          <w:u w:val="single"/>
        </w:rPr>
        <w:t> </w:t>
      </w:r>
      <w:r>
        <w:rPr>
          <w:rFonts w:ascii="Arial"/>
          <w:b/>
          <w:w w:val="105"/>
          <w:sz w:val="21"/>
          <w:u w:val="single"/>
        </w:rPr>
        <w:t>standard</w:t>
      </w:r>
      <w:r>
        <w:rPr>
          <w:rFonts w:ascii="Arial"/>
          <w:b/>
          <w:spacing w:val="-2"/>
          <w:w w:val="105"/>
          <w:sz w:val="21"/>
          <w:u w:val="single"/>
        </w:rPr>
        <w:t> </w:t>
      </w:r>
      <w:r>
        <w:rPr>
          <w:rFonts w:ascii="Arial"/>
          <w:b/>
          <w:w w:val="105"/>
          <w:sz w:val="21"/>
          <w:u w:val="single"/>
        </w:rPr>
        <w:t>deviation,</w:t>
      </w:r>
      <w:r>
        <w:rPr>
          <w:rFonts w:ascii="Arial"/>
          <w:b/>
          <w:spacing w:val="-4"/>
          <w:w w:val="105"/>
          <w:sz w:val="21"/>
          <w:u w:val="single"/>
        </w:rPr>
        <w:t> </w:t>
      </w:r>
      <w:r>
        <w:rPr>
          <w:rFonts w:ascii="Arial"/>
          <w:b/>
          <w:w w:val="105"/>
          <w:sz w:val="21"/>
          <w:u w:val="single"/>
        </w:rPr>
        <w:t>using</w:t>
      </w:r>
      <w:r>
        <w:rPr>
          <w:rFonts w:ascii="Arial"/>
          <w:b/>
          <w:spacing w:val="-2"/>
          <w:w w:val="105"/>
          <w:sz w:val="21"/>
          <w:u w:val="single"/>
        </w:rPr>
        <w:t> </w:t>
      </w:r>
      <w:r>
        <w:rPr>
          <w:rFonts w:ascii="Arial"/>
          <w:b/>
          <w:w w:val="105"/>
          <w:sz w:val="21"/>
          <w:u w:val="single"/>
        </w:rPr>
        <w:t>data</w:t>
      </w:r>
      <w:r>
        <w:rPr>
          <w:rFonts w:ascii="Arial"/>
          <w:b/>
          <w:spacing w:val="-2"/>
          <w:w w:val="105"/>
          <w:sz w:val="21"/>
          <w:u w:val="single"/>
        </w:rPr>
        <w:t> </w:t>
      </w:r>
      <w:r>
        <w:rPr>
          <w:rFonts w:ascii="Arial"/>
          <w:b/>
          <w:w w:val="105"/>
          <w:sz w:val="21"/>
          <w:u w:val="single"/>
        </w:rPr>
        <w:t>from</w:t>
      </w:r>
      <w:r>
        <w:rPr>
          <w:rFonts w:ascii="Arial"/>
          <w:b/>
          <w:spacing w:val="-1"/>
          <w:w w:val="105"/>
          <w:sz w:val="21"/>
          <w:u w:val="single"/>
        </w:rPr>
        <w:t> </w:t>
      </w:r>
      <w:r>
        <w:rPr>
          <w:rFonts w:ascii="Arial"/>
          <w:b/>
          <w:w w:val="105"/>
          <w:sz w:val="21"/>
          <w:u w:val="single"/>
        </w:rPr>
        <w:t>tables</w:t>
      </w:r>
      <w:r>
        <w:rPr>
          <w:rFonts w:ascii="Arial"/>
          <w:b/>
          <w:spacing w:val="-2"/>
          <w:w w:val="105"/>
          <w:sz w:val="21"/>
          <w:u w:val="single"/>
        </w:rPr>
        <w:t> </w:t>
      </w:r>
      <w:r>
        <w:rPr>
          <w:rFonts w:ascii="Arial"/>
          <w:b/>
          <w:w w:val="105"/>
          <w:sz w:val="21"/>
          <w:u w:val="single"/>
        </w:rPr>
        <w:t>1,</w:t>
      </w:r>
      <w:r>
        <w:rPr>
          <w:rFonts w:ascii="Arial"/>
          <w:b/>
          <w:spacing w:val="-4"/>
          <w:w w:val="105"/>
          <w:sz w:val="21"/>
          <w:u w:val="single"/>
        </w:rPr>
        <w:t> </w:t>
      </w:r>
      <w:r>
        <w:rPr>
          <w:rFonts w:ascii="Arial"/>
          <w:b/>
          <w:w w:val="105"/>
          <w:sz w:val="21"/>
          <w:u w:val="single"/>
        </w:rPr>
        <w:t>5,</w:t>
      </w:r>
      <w:r>
        <w:rPr>
          <w:rFonts w:ascii="Arial"/>
          <w:b/>
          <w:spacing w:val="-4"/>
          <w:w w:val="105"/>
          <w:sz w:val="21"/>
          <w:u w:val="single"/>
        </w:rPr>
        <w:t> </w:t>
      </w:r>
      <w:r>
        <w:rPr>
          <w:rFonts w:ascii="Arial"/>
          <w:b/>
          <w:w w:val="105"/>
          <w:sz w:val="21"/>
          <w:u w:val="single"/>
        </w:rPr>
        <w:t>9,</w:t>
      </w:r>
      <w:r>
        <w:rPr>
          <w:rFonts w:ascii="Arial"/>
          <w:b/>
          <w:spacing w:val="-4"/>
          <w:w w:val="105"/>
          <w:sz w:val="21"/>
          <w:u w:val="single"/>
        </w:rPr>
        <w:t> </w:t>
      </w:r>
      <w:r>
        <w:rPr>
          <w:rFonts w:ascii="Arial"/>
          <w:b/>
          <w:w w:val="105"/>
          <w:sz w:val="21"/>
          <w:u w:val="single"/>
        </w:rPr>
        <w:t>13</w:t>
      </w:r>
      <w:r>
        <w:rPr>
          <w:rFonts w:ascii="Arial"/>
          <w:b/>
          <w:spacing w:val="-2"/>
          <w:w w:val="105"/>
          <w:sz w:val="21"/>
          <w:u w:val="single"/>
        </w:rPr>
        <w:t> </w:t>
      </w:r>
      <w:r>
        <w:rPr>
          <w:rFonts w:ascii="Arial"/>
          <w:b/>
          <w:w w:val="105"/>
          <w:sz w:val="21"/>
          <w:u w:val="single"/>
        </w:rPr>
        <w:t>and</w:t>
      </w:r>
      <w:r>
        <w:rPr>
          <w:rFonts w:ascii="Arial"/>
          <w:b/>
          <w:spacing w:val="-2"/>
          <w:w w:val="105"/>
          <w:sz w:val="21"/>
          <w:u w:val="single"/>
        </w:rPr>
        <w:t> </w:t>
      </w:r>
      <w:r>
        <w:rPr>
          <w:rFonts w:ascii="Arial"/>
          <w:b/>
          <w:w w:val="105"/>
          <w:sz w:val="21"/>
          <w:u w:val="single"/>
        </w:rPr>
        <w:t>17</w:t>
      </w:r>
      <w:r>
        <w:rPr>
          <w:rFonts w:ascii="Arial"/>
          <w:b/>
          <w:spacing w:val="-2"/>
          <w:w w:val="105"/>
          <w:sz w:val="21"/>
          <w:u w:val="single"/>
        </w:rPr>
        <w:t> </w:t>
      </w:r>
      <w:r>
        <w:rPr>
          <w:rFonts w:ascii="Arial"/>
          <w:b/>
          <w:w w:val="105"/>
          <w:sz w:val="21"/>
          <w:u w:val="single"/>
        </w:rPr>
        <w:t>in</w:t>
      </w:r>
    </w:p>
    <w:p>
      <w:pPr>
        <w:pStyle w:val="BodyText"/>
        <w:spacing w:before="3"/>
        <w:rPr>
          <w:rFonts w:ascii="Arial"/>
          <w:b/>
          <w:sz w:val="14"/>
        </w:rPr>
      </w:pPr>
    </w:p>
    <w:p>
      <w:pPr>
        <w:spacing w:before="99"/>
        <w:ind w:left="973" w:right="991" w:firstLine="0"/>
        <w:jc w:val="center"/>
        <w:rPr>
          <w:rFonts w:ascii="Arial"/>
          <w:b/>
          <w:sz w:val="21"/>
        </w:rPr>
      </w:pPr>
      <w:r>
        <w:rPr>
          <w:rFonts w:ascii="Arial"/>
          <w:b/>
          <w:w w:val="105"/>
          <w:sz w:val="21"/>
          <w:u w:val="single"/>
        </w:rPr>
        <w:t>appendix</w:t>
      </w:r>
      <w:r>
        <w:rPr>
          <w:rFonts w:ascii="Arial"/>
          <w:b/>
          <w:spacing w:val="-3"/>
          <w:w w:val="105"/>
          <w:sz w:val="21"/>
          <w:u w:val="single"/>
        </w:rPr>
        <w:t> </w:t>
      </w:r>
      <w:r>
        <w:rPr>
          <w:rFonts w:ascii="Arial"/>
          <w:b/>
          <w:w w:val="105"/>
          <w:sz w:val="21"/>
          <w:u w:val="single"/>
        </w:rPr>
        <w:t>1.1.</w:t>
      </w:r>
    </w:p>
    <w:p>
      <w:pPr>
        <w:pStyle w:val="BodyText"/>
        <w:spacing w:before="9" w:after="1"/>
        <w:rPr>
          <w:rFonts w:ascii="Arial"/>
          <w:b/>
          <w:sz w:val="22"/>
        </w:rPr>
      </w:pPr>
    </w:p>
    <w:tbl>
      <w:tblPr>
        <w:tblW w:w="0" w:type="auto"/>
        <w:jc w:val="left"/>
        <w:tblInd w:w="8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20"/>
        <w:gridCol w:w="1075"/>
        <w:gridCol w:w="1013"/>
        <w:gridCol w:w="1047"/>
        <w:gridCol w:w="1042"/>
        <w:gridCol w:w="1047"/>
        <w:gridCol w:w="802"/>
      </w:tblGrid>
      <w:tr>
        <w:trPr>
          <w:trHeight w:val="503" w:hRule="atLeast"/>
        </w:trPr>
        <w:tc>
          <w:tcPr>
            <w:tcW w:w="1320" w:type="dxa"/>
            <w:vMerge w:val="restart"/>
          </w:tcPr>
          <w:p>
            <w:pPr>
              <w:pStyle w:val="TableParagraph"/>
              <w:spacing w:line="240" w:lineRule="auto" w:before="4"/>
              <w:ind w:left="110"/>
              <w:jc w:val="left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w w:val="105"/>
                <w:sz w:val="21"/>
              </w:rPr>
              <w:t>Replicates</w:t>
            </w:r>
          </w:p>
        </w:tc>
        <w:tc>
          <w:tcPr>
            <w:tcW w:w="5224" w:type="dxa"/>
            <w:gridSpan w:val="5"/>
          </w:tcPr>
          <w:p>
            <w:pPr>
              <w:pStyle w:val="TableParagraph"/>
              <w:spacing w:line="250" w:lineRule="exact"/>
              <w:ind w:left="2020" w:right="582" w:hanging="1431"/>
              <w:jc w:val="left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w w:val="105"/>
                <w:sz w:val="21"/>
              </w:rPr>
              <w:t>Number</w:t>
            </w:r>
            <w:r>
              <w:rPr>
                <w:rFonts w:ascii="Arial"/>
                <w:b/>
                <w:spacing w:val="-3"/>
                <w:w w:val="105"/>
                <w:sz w:val="21"/>
              </w:rPr>
              <w:t> </w:t>
            </w:r>
            <w:r>
              <w:rPr>
                <w:rFonts w:ascii="Arial"/>
                <w:b/>
                <w:w w:val="105"/>
                <w:sz w:val="21"/>
              </w:rPr>
              <w:t>of</w:t>
            </w:r>
            <w:r>
              <w:rPr>
                <w:rFonts w:ascii="Arial"/>
                <w:b/>
                <w:spacing w:val="-3"/>
                <w:w w:val="105"/>
                <w:sz w:val="21"/>
              </w:rPr>
              <w:t> </w:t>
            </w:r>
            <w:r>
              <w:rPr>
                <w:rFonts w:ascii="Arial"/>
                <w:b/>
                <w:w w:val="105"/>
                <w:sz w:val="21"/>
              </w:rPr>
              <w:t>weeks</w:t>
            </w:r>
            <w:r>
              <w:rPr>
                <w:rFonts w:ascii="Arial"/>
                <w:b/>
                <w:spacing w:val="-3"/>
                <w:w w:val="105"/>
                <w:sz w:val="21"/>
              </w:rPr>
              <w:t> </w:t>
            </w:r>
            <w:r>
              <w:rPr>
                <w:rFonts w:ascii="Arial"/>
                <w:b/>
                <w:w w:val="105"/>
                <w:sz w:val="21"/>
              </w:rPr>
              <w:t>since</w:t>
            </w:r>
            <w:r>
              <w:rPr>
                <w:rFonts w:ascii="Arial"/>
                <w:b/>
                <w:spacing w:val="-3"/>
                <w:w w:val="105"/>
                <w:sz w:val="21"/>
              </w:rPr>
              <w:t> </w:t>
            </w:r>
            <w:r>
              <w:rPr>
                <w:rFonts w:ascii="Arial"/>
                <w:b/>
                <w:w w:val="105"/>
                <w:sz w:val="21"/>
              </w:rPr>
              <w:t>the</w:t>
            </w:r>
            <w:r>
              <w:rPr>
                <w:rFonts w:ascii="Arial"/>
                <w:b/>
                <w:spacing w:val="-3"/>
                <w:w w:val="105"/>
                <w:sz w:val="21"/>
              </w:rPr>
              <w:t> </w:t>
            </w:r>
            <w:r>
              <w:rPr>
                <w:rFonts w:ascii="Arial"/>
                <w:b/>
                <w:w w:val="105"/>
                <w:sz w:val="21"/>
              </w:rPr>
              <w:t>start</w:t>
            </w:r>
            <w:r>
              <w:rPr>
                <w:rFonts w:ascii="Arial"/>
                <w:b/>
                <w:spacing w:val="-3"/>
                <w:w w:val="105"/>
                <w:sz w:val="21"/>
              </w:rPr>
              <w:t> </w:t>
            </w:r>
            <w:r>
              <w:rPr>
                <w:rFonts w:ascii="Arial"/>
                <w:b/>
                <w:w w:val="105"/>
                <w:sz w:val="21"/>
              </w:rPr>
              <w:t>of</w:t>
            </w:r>
            <w:r>
              <w:rPr>
                <w:rFonts w:ascii="Arial"/>
                <w:b/>
                <w:spacing w:val="-3"/>
                <w:w w:val="105"/>
                <w:sz w:val="21"/>
              </w:rPr>
              <w:t> </w:t>
            </w:r>
            <w:r>
              <w:rPr>
                <w:rFonts w:ascii="Arial"/>
                <w:b/>
                <w:w w:val="105"/>
                <w:sz w:val="21"/>
              </w:rPr>
              <w:t>the</w:t>
            </w:r>
            <w:r>
              <w:rPr>
                <w:rFonts w:ascii="Arial"/>
                <w:b/>
                <w:spacing w:val="-58"/>
                <w:w w:val="105"/>
                <w:sz w:val="21"/>
              </w:rPr>
              <w:t> </w:t>
            </w:r>
            <w:r>
              <w:rPr>
                <w:rFonts w:ascii="Arial"/>
                <w:b/>
                <w:w w:val="105"/>
                <w:sz w:val="21"/>
              </w:rPr>
              <w:t>experiment</w:t>
            </w:r>
          </w:p>
        </w:tc>
        <w:tc>
          <w:tcPr>
            <w:tcW w:w="802" w:type="dxa"/>
            <w:vMerge w:val="restart"/>
          </w:tcPr>
          <w:p>
            <w:pPr>
              <w:pStyle w:val="TableParagraph"/>
              <w:spacing w:line="247" w:lineRule="auto" w:before="4"/>
              <w:ind w:left="227" w:hanging="111"/>
              <w:jc w:val="left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sz w:val="21"/>
              </w:rPr>
              <w:t>Mean</w:t>
            </w:r>
            <w:r>
              <w:rPr>
                <w:rFonts w:ascii="Arial"/>
                <w:b/>
                <w:spacing w:val="-56"/>
                <w:sz w:val="21"/>
              </w:rPr>
              <w:t> </w:t>
            </w:r>
            <w:r>
              <w:rPr>
                <w:rFonts w:ascii="Arial"/>
                <w:b/>
                <w:w w:val="105"/>
                <w:sz w:val="21"/>
              </w:rPr>
              <w:t>(%)</w:t>
            </w:r>
          </w:p>
        </w:tc>
      </w:tr>
      <w:tr>
        <w:trPr>
          <w:trHeight w:val="254" w:hRule="atLeast"/>
        </w:trPr>
        <w:tc>
          <w:tcPr>
            <w:tcW w:w="13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75" w:type="dxa"/>
          </w:tcPr>
          <w:p>
            <w:pPr>
              <w:pStyle w:val="TableParagraph"/>
              <w:spacing w:line="230" w:lineRule="exact" w:before="4"/>
              <w:ind w:left="2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w w:val="102"/>
                <w:sz w:val="21"/>
              </w:rPr>
              <w:t>0</w:t>
            </w:r>
          </w:p>
        </w:tc>
        <w:tc>
          <w:tcPr>
            <w:tcW w:w="1013" w:type="dxa"/>
          </w:tcPr>
          <w:p>
            <w:pPr>
              <w:pStyle w:val="TableParagraph"/>
              <w:spacing w:line="230" w:lineRule="exact" w:before="4"/>
              <w:ind w:left="3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w w:val="102"/>
                <w:sz w:val="21"/>
              </w:rPr>
              <w:t>1</w:t>
            </w:r>
          </w:p>
        </w:tc>
        <w:tc>
          <w:tcPr>
            <w:tcW w:w="1047" w:type="dxa"/>
          </w:tcPr>
          <w:p>
            <w:pPr>
              <w:pStyle w:val="TableParagraph"/>
              <w:spacing w:line="230" w:lineRule="exact" w:before="4"/>
              <w:ind w:left="9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w w:val="102"/>
                <w:sz w:val="21"/>
              </w:rPr>
              <w:t>2</w:t>
            </w:r>
          </w:p>
        </w:tc>
        <w:tc>
          <w:tcPr>
            <w:tcW w:w="1042" w:type="dxa"/>
          </w:tcPr>
          <w:p>
            <w:pPr>
              <w:pStyle w:val="TableParagraph"/>
              <w:spacing w:line="230" w:lineRule="exact" w:before="4"/>
              <w:ind w:left="3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w w:val="102"/>
                <w:sz w:val="21"/>
              </w:rPr>
              <w:t>3</w:t>
            </w:r>
          </w:p>
        </w:tc>
        <w:tc>
          <w:tcPr>
            <w:tcW w:w="1047" w:type="dxa"/>
          </w:tcPr>
          <w:p>
            <w:pPr>
              <w:pStyle w:val="TableParagraph"/>
              <w:spacing w:line="230" w:lineRule="exact" w:before="4"/>
              <w:ind w:left="7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w w:val="102"/>
                <w:sz w:val="21"/>
              </w:rPr>
              <w:t>4</w:t>
            </w:r>
          </w:p>
        </w:tc>
        <w:tc>
          <w:tcPr>
            <w:tcW w:w="8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57" w:hRule="atLeast"/>
        </w:trPr>
        <w:tc>
          <w:tcPr>
            <w:tcW w:w="13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75" w:type="dxa"/>
          </w:tcPr>
          <w:p>
            <w:pPr>
              <w:pStyle w:val="TableParagraph"/>
              <w:spacing w:line="240" w:lineRule="auto" w:before="4"/>
              <w:ind w:left="247" w:hanging="68"/>
              <w:jc w:val="left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w w:val="105"/>
                <w:sz w:val="21"/>
              </w:rPr>
              <w:t>Mitotic</w:t>
            </w:r>
          </w:p>
          <w:p>
            <w:pPr>
              <w:pStyle w:val="TableParagraph"/>
              <w:spacing w:line="250" w:lineRule="atLeast"/>
              <w:ind w:left="363" w:hanging="117"/>
              <w:jc w:val="left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sz w:val="21"/>
              </w:rPr>
              <w:t>Index</w:t>
            </w:r>
            <w:r>
              <w:rPr>
                <w:rFonts w:ascii="Arial"/>
                <w:b/>
                <w:spacing w:val="-56"/>
                <w:sz w:val="21"/>
              </w:rPr>
              <w:t> </w:t>
            </w:r>
            <w:r>
              <w:rPr>
                <w:rFonts w:ascii="Arial"/>
                <w:b/>
                <w:w w:val="105"/>
                <w:sz w:val="21"/>
              </w:rPr>
              <w:t>(%)</w:t>
            </w:r>
          </w:p>
        </w:tc>
        <w:tc>
          <w:tcPr>
            <w:tcW w:w="1013" w:type="dxa"/>
          </w:tcPr>
          <w:p>
            <w:pPr>
              <w:pStyle w:val="TableParagraph"/>
              <w:spacing w:line="240" w:lineRule="auto" w:before="4"/>
              <w:ind w:left="217" w:hanging="68"/>
              <w:jc w:val="left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w w:val="105"/>
                <w:sz w:val="21"/>
              </w:rPr>
              <w:t>Mitotic</w:t>
            </w:r>
          </w:p>
          <w:p>
            <w:pPr>
              <w:pStyle w:val="TableParagraph"/>
              <w:spacing w:line="250" w:lineRule="atLeast"/>
              <w:ind w:left="333" w:hanging="117"/>
              <w:jc w:val="left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sz w:val="21"/>
              </w:rPr>
              <w:t>Index</w:t>
            </w:r>
            <w:r>
              <w:rPr>
                <w:rFonts w:ascii="Arial"/>
                <w:b/>
                <w:spacing w:val="-56"/>
                <w:sz w:val="21"/>
              </w:rPr>
              <w:t> </w:t>
            </w:r>
            <w:r>
              <w:rPr>
                <w:rFonts w:ascii="Arial"/>
                <w:b/>
                <w:w w:val="105"/>
                <w:sz w:val="21"/>
              </w:rPr>
              <w:t>(%)</w:t>
            </w:r>
          </w:p>
        </w:tc>
        <w:tc>
          <w:tcPr>
            <w:tcW w:w="1047" w:type="dxa"/>
          </w:tcPr>
          <w:p>
            <w:pPr>
              <w:pStyle w:val="TableParagraph"/>
              <w:spacing w:line="240" w:lineRule="auto" w:before="4"/>
              <w:ind w:left="236" w:hanging="68"/>
              <w:jc w:val="left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w w:val="105"/>
                <w:sz w:val="21"/>
              </w:rPr>
              <w:t>Mitotic</w:t>
            </w:r>
          </w:p>
          <w:p>
            <w:pPr>
              <w:pStyle w:val="TableParagraph"/>
              <w:spacing w:line="250" w:lineRule="atLeast"/>
              <w:ind w:left="353" w:hanging="117"/>
              <w:jc w:val="left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sz w:val="21"/>
              </w:rPr>
              <w:t>Index</w:t>
            </w:r>
            <w:r>
              <w:rPr>
                <w:rFonts w:ascii="Arial"/>
                <w:b/>
                <w:spacing w:val="-56"/>
                <w:sz w:val="21"/>
              </w:rPr>
              <w:t> </w:t>
            </w:r>
            <w:r>
              <w:rPr>
                <w:rFonts w:ascii="Arial"/>
                <w:b/>
                <w:w w:val="105"/>
                <w:sz w:val="21"/>
              </w:rPr>
              <w:t>(%)</w:t>
            </w:r>
          </w:p>
        </w:tc>
        <w:tc>
          <w:tcPr>
            <w:tcW w:w="1042" w:type="dxa"/>
          </w:tcPr>
          <w:p>
            <w:pPr>
              <w:pStyle w:val="TableParagraph"/>
              <w:spacing w:line="240" w:lineRule="auto" w:before="4"/>
              <w:ind w:left="231" w:hanging="68"/>
              <w:jc w:val="left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w w:val="105"/>
                <w:sz w:val="21"/>
              </w:rPr>
              <w:t>Mitotic</w:t>
            </w:r>
          </w:p>
          <w:p>
            <w:pPr>
              <w:pStyle w:val="TableParagraph"/>
              <w:spacing w:line="250" w:lineRule="atLeast"/>
              <w:ind w:left="347" w:hanging="117"/>
              <w:jc w:val="left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sz w:val="21"/>
              </w:rPr>
              <w:t>Index</w:t>
            </w:r>
            <w:r>
              <w:rPr>
                <w:rFonts w:ascii="Arial"/>
                <w:b/>
                <w:spacing w:val="-56"/>
                <w:sz w:val="21"/>
              </w:rPr>
              <w:t> </w:t>
            </w:r>
            <w:r>
              <w:rPr>
                <w:rFonts w:ascii="Arial"/>
                <w:b/>
                <w:w w:val="105"/>
                <w:sz w:val="21"/>
              </w:rPr>
              <w:t>(%)</w:t>
            </w:r>
          </w:p>
        </w:tc>
        <w:tc>
          <w:tcPr>
            <w:tcW w:w="1047" w:type="dxa"/>
          </w:tcPr>
          <w:p>
            <w:pPr>
              <w:pStyle w:val="TableParagraph"/>
              <w:spacing w:line="240" w:lineRule="auto" w:before="4"/>
              <w:ind w:left="235" w:hanging="68"/>
              <w:jc w:val="left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w w:val="105"/>
                <w:sz w:val="21"/>
              </w:rPr>
              <w:t>Mitotic</w:t>
            </w:r>
          </w:p>
          <w:p>
            <w:pPr>
              <w:pStyle w:val="TableParagraph"/>
              <w:spacing w:line="250" w:lineRule="atLeast"/>
              <w:ind w:left="352" w:hanging="117"/>
              <w:jc w:val="left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sz w:val="21"/>
              </w:rPr>
              <w:t>Index</w:t>
            </w:r>
            <w:r>
              <w:rPr>
                <w:rFonts w:ascii="Arial"/>
                <w:b/>
                <w:spacing w:val="-56"/>
                <w:sz w:val="21"/>
              </w:rPr>
              <w:t> </w:t>
            </w:r>
            <w:r>
              <w:rPr>
                <w:rFonts w:ascii="Arial"/>
                <w:b/>
                <w:w w:val="105"/>
                <w:sz w:val="21"/>
              </w:rPr>
              <w:t>(%)</w:t>
            </w:r>
          </w:p>
        </w:tc>
        <w:tc>
          <w:tcPr>
            <w:tcW w:w="8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4" w:hRule="atLeast"/>
        </w:trPr>
        <w:tc>
          <w:tcPr>
            <w:tcW w:w="1320" w:type="dxa"/>
          </w:tcPr>
          <w:p>
            <w:pPr>
              <w:pStyle w:val="TableParagraph"/>
              <w:spacing w:line="230" w:lineRule="exact" w:before="4"/>
              <w:ind w:left="9"/>
              <w:rPr>
                <w:sz w:val="21"/>
              </w:rPr>
            </w:pPr>
            <w:r>
              <w:rPr>
                <w:w w:val="102"/>
                <w:sz w:val="21"/>
              </w:rPr>
              <w:t>1</w:t>
            </w:r>
          </w:p>
        </w:tc>
        <w:tc>
          <w:tcPr>
            <w:tcW w:w="1075" w:type="dxa"/>
          </w:tcPr>
          <w:p>
            <w:pPr>
              <w:pStyle w:val="TableParagraph"/>
              <w:spacing w:line="230" w:lineRule="exact" w:before="4"/>
              <w:ind w:left="180" w:right="176"/>
              <w:rPr>
                <w:sz w:val="21"/>
              </w:rPr>
            </w:pPr>
            <w:r>
              <w:rPr>
                <w:w w:val="105"/>
                <w:sz w:val="21"/>
              </w:rPr>
              <w:t>0.00</w:t>
            </w:r>
          </w:p>
        </w:tc>
        <w:tc>
          <w:tcPr>
            <w:tcW w:w="1013" w:type="dxa"/>
          </w:tcPr>
          <w:p>
            <w:pPr>
              <w:pStyle w:val="TableParagraph"/>
              <w:spacing w:line="230" w:lineRule="exact" w:before="4"/>
              <w:ind w:left="82" w:right="76"/>
              <w:rPr>
                <w:sz w:val="21"/>
              </w:rPr>
            </w:pPr>
            <w:r>
              <w:rPr>
                <w:w w:val="105"/>
                <w:sz w:val="21"/>
              </w:rPr>
              <w:t>13.33</w:t>
            </w:r>
          </w:p>
        </w:tc>
        <w:tc>
          <w:tcPr>
            <w:tcW w:w="1047" w:type="dxa"/>
          </w:tcPr>
          <w:p>
            <w:pPr>
              <w:pStyle w:val="TableParagraph"/>
              <w:spacing w:line="230" w:lineRule="exact" w:before="4"/>
              <w:ind w:left="227" w:right="216"/>
              <w:rPr>
                <w:sz w:val="21"/>
              </w:rPr>
            </w:pPr>
            <w:r>
              <w:rPr>
                <w:w w:val="105"/>
                <w:sz w:val="21"/>
              </w:rPr>
              <w:t>86.67</w:t>
            </w:r>
          </w:p>
        </w:tc>
        <w:tc>
          <w:tcPr>
            <w:tcW w:w="1042" w:type="dxa"/>
          </w:tcPr>
          <w:p>
            <w:pPr>
              <w:pStyle w:val="TableParagraph"/>
              <w:spacing w:line="230" w:lineRule="exact" w:before="4"/>
              <w:ind w:left="161" w:right="156"/>
              <w:rPr>
                <w:sz w:val="21"/>
              </w:rPr>
            </w:pPr>
            <w:r>
              <w:rPr>
                <w:w w:val="105"/>
                <w:sz w:val="21"/>
              </w:rPr>
              <w:t>93.33</w:t>
            </w:r>
          </w:p>
        </w:tc>
        <w:tc>
          <w:tcPr>
            <w:tcW w:w="1047" w:type="dxa"/>
          </w:tcPr>
          <w:p>
            <w:pPr>
              <w:pStyle w:val="TableParagraph"/>
              <w:spacing w:line="230" w:lineRule="exact" w:before="4"/>
              <w:ind w:left="226" w:right="217"/>
              <w:rPr>
                <w:sz w:val="21"/>
              </w:rPr>
            </w:pPr>
            <w:r>
              <w:rPr>
                <w:w w:val="105"/>
                <w:sz w:val="21"/>
              </w:rPr>
              <w:t>60.00</w:t>
            </w:r>
          </w:p>
        </w:tc>
        <w:tc>
          <w:tcPr>
            <w:tcW w:w="802" w:type="dxa"/>
          </w:tcPr>
          <w:p>
            <w:pPr>
              <w:pStyle w:val="TableParagraph"/>
              <w:spacing w:line="230" w:lineRule="exact" w:before="4"/>
              <w:ind w:left="102" w:right="98"/>
              <w:rPr>
                <w:sz w:val="21"/>
              </w:rPr>
            </w:pPr>
            <w:r>
              <w:rPr>
                <w:w w:val="105"/>
                <w:sz w:val="21"/>
              </w:rPr>
              <w:t>50.67</w:t>
            </w:r>
          </w:p>
        </w:tc>
      </w:tr>
      <w:tr>
        <w:trPr>
          <w:trHeight w:val="253" w:hRule="atLeast"/>
        </w:trPr>
        <w:tc>
          <w:tcPr>
            <w:tcW w:w="1320" w:type="dxa"/>
          </w:tcPr>
          <w:p>
            <w:pPr>
              <w:pStyle w:val="TableParagraph"/>
              <w:spacing w:line="230" w:lineRule="exact" w:before="4"/>
              <w:ind w:left="9"/>
              <w:rPr>
                <w:sz w:val="21"/>
              </w:rPr>
            </w:pPr>
            <w:r>
              <w:rPr>
                <w:w w:val="102"/>
                <w:sz w:val="21"/>
              </w:rPr>
              <w:t>2</w:t>
            </w:r>
          </w:p>
        </w:tc>
        <w:tc>
          <w:tcPr>
            <w:tcW w:w="1075" w:type="dxa"/>
          </w:tcPr>
          <w:p>
            <w:pPr>
              <w:pStyle w:val="TableParagraph"/>
              <w:spacing w:line="230" w:lineRule="exact" w:before="4"/>
              <w:ind w:left="180" w:right="176"/>
              <w:rPr>
                <w:sz w:val="21"/>
              </w:rPr>
            </w:pPr>
            <w:r>
              <w:rPr>
                <w:w w:val="105"/>
                <w:sz w:val="21"/>
              </w:rPr>
              <w:t>0.00</w:t>
            </w:r>
          </w:p>
        </w:tc>
        <w:tc>
          <w:tcPr>
            <w:tcW w:w="1013" w:type="dxa"/>
          </w:tcPr>
          <w:p>
            <w:pPr>
              <w:pStyle w:val="TableParagraph"/>
              <w:spacing w:line="230" w:lineRule="exact" w:before="4"/>
              <w:ind w:left="82" w:right="76"/>
              <w:rPr>
                <w:sz w:val="21"/>
              </w:rPr>
            </w:pPr>
            <w:r>
              <w:rPr>
                <w:w w:val="105"/>
                <w:sz w:val="21"/>
              </w:rPr>
              <w:t>10.00</w:t>
            </w:r>
          </w:p>
        </w:tc>
        <w:tc>
          <w:tcPr>
            <w:tcW w:w="1047" w:type="dxa"/>
          </w:tcPr>
          <w:p>
            <w:pPr>
              <w:pStyle w:val="TableParagraph"/>
              <w:spacing w:line="230" w:lineRule="exact" w:before="4"/>
              <w:ind w:left="227" w:right="216"/>
              <w:rPr>
                <w:sz w:val="21"/>
              </w:rPr>
            </w:pPr>
            <w:r>
              <w:rPr>
                <w:w w:val="105"/>
                <w:sz w:val="21"/>
              </w:rPr>
              <w:t>90.00</w:t>
            </w:r>
          </w:p>
        </w:tc>
        <w:tc>
          <w:tcPr>
            <w:tcW w:w="1042" w:type="dxa"/>
          </w:tcPr>
          <w:p>
            <w:pPr>
              <w:pStyle w:val="TableParagraph"/>
              <w:spacing w:line="230" w:lineRule="exact" w:before="4"/>
              <w:ind w:left="161" w:right="156"/>
              <w:rPr>
                <w:sz w:val="21"/>
              </w:rPr>
            </w:pPr>
            <w:r>
              <w:rPr>
                <w:w w:val="105"/>
                <w:sz w:val="21"/>
              </w:rPr>
              <w:t>83.33</w:t>
            </w:r>
          </w:p>
        </w:tc>
        <w:tc>
          <w:tcPr>
            <w:tcW w:w="1047" w:type="dxa"/>
          </w:tcPr>
          <w:p>
            <w:pPr>
              <w:pStyle w:val="TableParagraph"/>
              <w:spacing w:line="230" w:lineRule="exact" w:before="4"/>
              <w:ind w:left="226" w:right="217"/>
              <w:rPr>
                <w:sz w:val="21"/>
              </w:rPr>
            </w:pPr>
            <w:r>
              <w:rPr>
                <w:w w:val="105"/>
                <w:sz w:val="21"/>
              </w:rPr>
              <w:t>73.33</w:t>
            </w:r>
          </w:p>
        </w:tc>
        <w:tc>
          <w:tcPr>
            <w:tcW w:w="802" w:type="dxa"/>
          </w:tcPr>
          <w:p>
            <w:pPr>
              <w:pStyle w:val="TableParagraph"/>
              <w:spacing w:line="230" w:lineRule="exact" w:before="4"/>
              <w:ind w:left="102" w:right="98"/>
              <w:rPr>
                <w:sz w:val="21"/>
              </w:rPr>
            </w:pPr>
            <w:r>
              <w:rPr>
                <w:w w:val="105"/>
                <w:sz w:val="21"/>
              </w:rPr>
              <w:t>51.33</w:t>
            </w:r>
          </w:p>
        </w:tc>
      </w:tr>
      <w:tr>
        <w:trPr>
          <w:trHeight w:val="249" w:hRule="atLeast"/>
        </w:trPr>
        <w:tc>
          <w:tcPr>
            <w:tcW w:w="1320" w:type="dxa"/>
          </w:tcPr>
          <w:p>
            <w:pPr>
              <w:pStyle w:val="TableParagraph"/>
              <w:spacing w:line="225" w:lineRule="exact" w:before="4"/>
              <w:ind w:left="9"/>
              <w:rPr>
                <w:sz w:val="21"/>
              </w:rPr>
            </w:pPr>
            <w:r>
              <w:rPr>
                <w:w w:val="102"/>
                <w:sz w:val="21"/>
              </w:rPr>
              <w:t>3</w:t>
            </w:r>
          </w:p>
        </w:tc>
        <w:tc>
          <w:tcPr>
            <w:tcW w:w="1075" w:type="dxa"/>
          </w:tcPr>
          <w:p>
            <w:pPr>
              <w:pStyle w:val="TableParagraph"/>
              <w:spacing w:line="225" w:lineRule="exact" w:before="4"/>
              <w:ind w:left="180" w:right="176"/>
              <w:rPr>
                <w:sz w:val="21"/>
              </w:rPr>
            </w:pPr>
            <w:r>
              <w:rPr>
                <w:w w:val="105"/>
                <w:sz w:val="21"/>
              </w:rPr>
              <w:t>3.33</w:t>
            </w:r>
          </w:p>
        </w:tc>
        <w:tc>
          <w:tcPr>
            <w:tcW w:w="1013" w:type="dxa"/>
          </w:tcPr>
          <w:p>
            <w:pPr>
              <w:pStyle w:val="TableParagraph"/>
              <w:spacing w:line="225" w:lineRule="exact" w:before="4"/>
              <w:ind w:left="82" w:right="76"/>
              <w:rPr>
                <w:sz w:val="21"/>
              </w:rPr>
            </w:pPr>
            <w:r>
              <w:rPr>
                <w:w w:val="105"/>
                <w:sz w:val="21"/>
              </w:rPr>
              <w:t>0.00</w:t>
            </w:r>
          </w:p>
        </w:tc>
        <w:tc>
          <w:tcPr>
            <w:tcW w:w="1047" w:type="dxa"/>
          </w:tcPr>
          <w:p>
            <w:pPr>
              <w:pStyle w:val="TableParagraph"/>
              <w:spacing w:line="225" w:lineRule="exact" w:before="4"/>
              <w:ind w:left="227" w:right="216"/>
              <w:rPr>
                <w:sz w:val="21"/>
              </w:rPr>
            </w:pPr>
            <w:r>
              <w:rPr>
                <w:w w:val="105"/>
                <w:sz w:val="21"/>
              </w:rPr>
              <w:t>70.00</w:t>
            </w:r>
          </w:p>
        </w:tc>
        <w:tc>
          <w:tcPr>
            <w:tcW w:w="1042" w:type="dxa"/>
          </w:tcPr>
          <w:p>
            <w:pPr>
              <w:pStyle w:val="TableParagraph"/>
              <w:spacing w:line="225" w:lineRule="exact" w:before="4"/>
              <w:ind w:left="161" w:right="156"/>
              <w:rPr>
                <w:sz w:val="21"/>
              </w:rPr>
            </w:pPr>
            <w:r>
              <w:rPr>
                <w:w w:val="105"/>
                <w:sz w:val="21"/>
              </w:rPr>
              <w:t>76.67</w:t>
            </w:r>
          </w:p>
        </w:tc>
        <w:tc>
          <w:tcPr>
            <w:tcW w:w="1047" w:type="dxa"/>
          </w:tcPr>
          <w:p>
            <w:pPr>
              <w:pStyle w:val="TableParagraph"/>
              <w:spacing w:line="225" w:lineRule="exact" w:before="4"/>
              <w:ind w:left="226" w:right="217"/>
              <w:rPr>
                <w:sz w:val="21"/>
              </w:rPr>
            </w:pPr>
            <w:r>
              <w:rPr>
                <w:w w:val="105"/>
                <w:sz w:val="21"/>
              </w:rPr>
              <w:t>0.00</w:t>
            </w:r>
          </w:p>
        </w:tc>
        <w:tc>
          <w:tcPr>
            <w:tcW w:w="802" w:type="dxa"/>
          </w:tcPr>
          <w:p>
            <w:pPr>
              <w:pStyle w:val="TableParagraph"/>
              <w:spacing w:line="225" w:lineRule="exact" w:before="4"/>
              <w:ind w:left="102" w:right="98"/>
              <w:rPr>
                <w:sz w:val="21"/>
              </w:rPr>
            </w:pPr>
            <w:r>
              <w:rPr>
                <w:w w:val="105"/>
                <w:sz w:val="21"/>
              </w:rPr>
              <w:t>30.00</w:t>
            </w:r>
          </w:p>
        </w:tc>
      </w:tr>
      <w:tr>
        <w:trPr>
          <w:trHeight w:val="253" w:hRule="atLeast"/>
        </w:trPr>
        <w:tc>
          <w:tcPr>
            <w:tcW w:w="1320" w:type="dxa"/>
          </w:tcPr>
          <w:p>
            <w:pPr>
              <w:pStyle w:val="TableParagraph"/>
              <w:spacing w:line="225" w:lineRule="exact" w:before="9"/>
              <w:ind w:left="9"/>
              <w:rPr>
                <w:sz w:val="21"/>
              </w:rPr>
            </w:pPr>
            <w:r>
              <w:rPr>
                <w:w w:val="102"/>
                <w:sz w:val="21"/>
              </w:rPr>
              <w:t>4</w:t>
            </w:r>
          </w:p>
        </w:tc>
        <w:tc>
          <w:tcPr>
            <w:tcW w:w="1075" w:type="dxa"/>
          </w:tcPr>
          <w:p>
            <w:pPr>
              <w:pStyle w:val="TableParagraph"/>
              <w:spacing w:line="225" w:lineRule="exact" w:before="9"/>
              <w:ind w:left="180" w:right="176"/>
              <w:rPr>
                <w:sz w:val="21"/>
              </w:rPr>
            </w:pPr>
            <w:r>
              <w:rPr>
                <w:w w:val="105"/>
                <w:sz w:val="21"/>
              </w:rPr>
              <w:t>6.67</w:t>
            </w:r>
          </w:p>
        </w:tc>
        <w:tc>
          <w:tcPr>
            <w:tcW w:w="1013" w:type="dxa"/>
          </w:tcPr>
          <w:p>
            <w:pPr>
              <w:pStyle w:val="TableParagraph"/>
              <w:spacing w:line="225" w:lineRule="exact" w:before="9"/>
              <w:ind w:left="82" w:right="76"/>
              <w:rPr>
                <w:sz w:val="21"/>
              </w:rPr>
            </w:pPr>
            <w:r>
              <w:rPr>
                <w:w w:val="105"/>
                <w:sz w:val="21"/>
              </w:rPr>
              <w:t>26.67</w:t>
            </w:r>
          </w:p>
        </w:tc>
        <w:tc>
          <w:tcPr>
            <w:tcW w:w="1047" w:type="dxa"/>
          </w:tcPr>
          <w:p>
            <w:pPr>
              <w:pStyle w:val="TableParagraph"/>
              <w:spacing w:line="225" w:lineRule="exact" w:before="9"/>
              <w:ind w:left="227" w:right="216"/>
              <w:rPr>
                <w:sz w:val="21"/>
              </w:rPr>
            </w:pPr>
            <w:r>
              <w:rPr>
                <w:w w:val="105"/>
                <w:sz w:val="21"/>
              </w:rPr>
              <w:t>36.67</w:t>
            </w:r>
          </w:p>
        </w:tc>
        <w:tc>
          <w:tcPr>
            <w:tcW w:w="1042" w:type="dxa"/>
          </w:tcPr>
          <w:p>
            <w:pPr>
              <w:pStyle w:val="TableParagraph"/>
              <w:spacing w:line="225" w:lineRule="exact" w:before="9"/>
              <w:ind w:left="161" w:right="156"/>
              <w:rPr>
                <w:sz w:val="21"/>
              </w:rPr>
            </w:pPr>
            <w:r>
              <w:rPr>
                <w:w w:val="105"/>
                <w:sz w:val="21"/>
              </w:rPr>
              <w:t>100.00</w:t>
            </w:r>
          </w:p>
        </w:tc>
        <w:tc>
          <w:tcPr>
            <w:tcW w:w="1047" w:type="dxa"/>
          </w:tcPr>
          <w:p>
            <w:pPr>
              <w:pStyle w:val="TableParagraph"/>
              <w:spacing w:line="225" w:lineRule="exact" w:before="9"/>
              <w:ind w:left="226" w:right="217"/>
              <w:rPr>
                <w:sz w:val="21"/>
              </w:rPr>
            </w:pPr>
            <w:r>
              <w:rPr>
                <w:w w:val="105"/>
                <w:sz w:val="21"/>
              </w:rPr>
              <w:t>80.00</w:t>
            </w:r>
          </w:p>
        </w:tc>
        <w:tc>
          <w:tcPr>
            <w:tcW w:w="802" w:type="dxa"/>
          </w:tcPr>
          <w:p>
            <w:pPr>
              <w:pStyle w:val="TableParagraph"/>
              <w:spacing w:line="225" w:lineRule="exact" w:before="9"/>
              <w:ind w:left="102" w:right="98"/>
              <w:rPr>
                <w:sz w:val="21"/>
              </w:rPr>
            </w:pPr>
            <w:r>
              <w:rPr>
                <w:w w:val="105"/>
                <w:sz w:val="21"/>
              </w:rPr>
              <w:t>50.00</w:t>
            </w:r>
          </w:p>
        </w:tc>
      </w:tr>
      <w:tr>
        <w:trPr>
          <w:trHeight w:val="253" w:hRule="atLeast"/>
        </w:trPr>
        <w:tc>
          <w:tcPr>
            <w:tcW w:w="1320" w:type="dxa"/>
          </w:tcPr>
          <w:p>
            <w:pPr>
              <w:pStyle w:val="TableParagraph"/>
              <w:spacing w:line="230" w:lineRule="exact" w:before="4"/>
              <w:ind w:left="9"/>
              <w:rPr>
                <w:sz w:val="21"/>
              </w:rPr>
            </w:pPr>
            <w:r>
              <w:rPr>
                <w:w w:val="102"/>
                <w:sz w:val="21"/>
              </w:rPr>
              <w:t>5</w:t>
            </w:r>
          </w:p>
        </w:tc>
        <w:tc>
          <w:tcPr>
            <w:tcW w:w="1075" w:type="dxa"/>
          </w:tcPr>
          <w:p>
            <w:pPr>
              <w:pStyle w:val="TableParagraph"/>
              <w:spacing w:line="230" w:lineRule="exact" w:before="4"/>
              <w:ind w:left="180" w:right="176"/>
              <w:rPr>
                <w:sz w:val="21"/>
              </w:rPr>
            </w:pPr>
            <w:r>
              <w:rPr>
                <w:w w:val="105"/>
                <w:sz w:val="21"/>
              </w:rPr>
              <w:t>0.00</w:t>
            </w:r>
          </w:p>
        </w:tc>
        <w:tc>
          <w:tcPr>
            <w:tcW w:w="1013" w:type="dxa"/>
          </w:tcPr>
          <w:p>
            <w:pPr>
              <w:pStyle w:val="TableParagraph"/>
              <w:spacing w:line="230" w:lineRule="exact" w:before="4"/>
              <w:ind w:left="82" w:right="76"/>
              <w:rPr>
                <w:sz w:val="21"/>
              </w:rPr>
            </w:pPr>
            <w:r>
              <w:rPr>
                <w:w w:val="105"/>
                <w:sz w:val="21"/>
              </w:rPr>
              <w:t>40.00</w:t>
            </w:r>
          </w:p>
        </w:tc>
        <w:tc>
          <w:tcPr>
            <w:tcW w:w="1047" w:type="dxa"/>
          </w:tcPr>
          <w:p>
            <w:pPr>
              <w:pStyle w:val="TableParagraph"/>
              <w:spacing w:line="230" w:lineRule="exact" w:before="4"/>
              <w:ind w:left="227" w:right="216"/>
              <w:rPr>
                <w:sz w:val="21"/>
              </w:rPr>
            </w:pPr>
            <w:r>
              <w:rPr>
                <w:w w:val="105"/>
                <w:sz w:val="21"/>
              </w:rPr>
              <w:t>73.33</w:t>
            </w:r>
          </w:p>
        </w:tc>
        <w:tc>
          <w:tcPr>
            <w:tcW w:w="1042" w:type="dxa"/>
          </w:tcPr>
          <w:p>
            <w:pPr>
              <w:pStyle w:val="TableParagraph"/>
              <w:spacing w:line="230" w:lineRule="exact" w:before="4"/>
              <w:ind w:left="161" w:right="156"/>
              <w:rPr>
                <w:sz w:val="21"/>
              </w:rPr>
            </w:pPr>
            <w:r>
              <w:rPr>
                <w:w w:val="105"/>
                <w:sz w:val="21"/>
              </w:rPr>
              <w:t>100.00</w:t>
            </w:r>
          </w:p>
        </w:tc>
        <w:tc>
          <w:tcPr>
            <w:tcW w:w="1047" w:type="dxa"/>
          </w:tcPr>
          <w:p>
            <w:pPr>
              <w:pStyle w:val="TableParagraph"/>
              <w:spacing w:line="230" w:lineRule="exact" w:before="4"/>
              <w:ind w:left="226" w:right="217"/>
              <w:rPr>
                <w:sz w:val="21"/>
              </w:rPr>
            </w:pPr>
            <w:r>
              <w:rPr>
                <w:w w:val="105"/>
                <w:sz w:val="21"/>
              </w:rPr>
              <w:t>86.67</w:t>
            </w:r>
          </w:p>
        </w:tc>
        <w:tc>
          <w:tcPr>
            <w:tcW w:w="802" w:type="dxa"/>
          </w:tcPr>
          <w:p>
            <w:pPr>
              <w:pStyle w:val="TableParagraph"/>
              <w:spacing w:line="230" w:lineRule="exact" w:before="4"/>
              <w:ind w:left="102" w:right="98"/>
              <w:rPr>
                <w:sz w:val="21"/>
              </w:rPr>
            </w:pPr>
            <w:r>
              <w:rPr>
                <w:w w:val="105"/>
                <w:sz w:val="21"/>
              </w:rPr>
              <w:t>60.00</w:t>
            </w:r>
          </w:p>
        </w:tc>
      </w:tr>
      <w:tr>
        <w:trPr>
          <w:trHeight w:val="254" w:hRule="atLeast"/>
        </w:trPr>
        <w:tc>
          <w:tcPr>
            <w:tcW w:w="1320" w:type="dxa"/>
          </w:tcPr>
          <w:p>
            <w:pPr>
              <w:pStyle w:val="TableParagraph"/>
              <w:spacing w:line="230" w:lineRule="exact" w:before="4"/>
              <w:ind w:left="255" w:right="245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w w:val="105"/>
                <w:sz w:val="21"/>
              </w:rPr>
              <w:t>SD</w:t>
            </w:r>
            <w:r>
              <w:rPr>
                <w:rFonts w:ascii="Arial"/>
                <w:b/>
                <w:spacing w:val="-2"/>
                <w:w w:val="105"/>
                <w:sz w:val="21"/>
              </w:rPr>
              <w:t> </w:t>
            </w:r>
            <w:r>
              <w:rPr>
                <w:rFonts w:ascii="Arial"/>
                <w:b/>
                <w:w w:val="105"/>
                <w:sz w:val="21"/>
              </w:rPr>
              <w:t>(%)</w:t>
            </w:r>
          </w:p>
        </w:tc>
        <w:tc>
          <w:tcPr>
            <w:tcW w:w="1075" w:type="dxa"/>
          </w:tcPr>
          <w:p>
            <w:pPr>
              <w:pStyle w:val="TableParagraph"/>
              <w:spacing w:line="230" w:lineRule="exact" w:before="4"/>
              <w:ind w:left="180" w:right="176"/>
              <w:rPr>
                <w:sz w:val="21"/>
              </w:rPr>
            </w:pPr>
            <w:r>
              <w:rPr>
                <w:w w:val="105"/>
                <w:sz w:val="21"/>
              </w:rPr>
              <w:t>2.98</w:t>
            </w:r>
          </w:p>
        </w:tc>
        <w:tc>
          <w:tcPr>
            <w:tcW w:w="1013" w:type="dxa"/>
          </w:tcPr>
          <w:p>
            <w:pPr>
              <w:pStyle w:val="TableParagraph"/>
              <w:spacing w:line="230" w:lineRule="exact" w:before="4"/>
              <w:ind w:left="82" w:right="76"/>
              <w:rPr>
                <w:sz w:val="21"/>
              </w:rPr>
            </w:pPr>
            <w:r>
              <w:rPr>
                <w:w w:val="105"/>
                <w:sz w:val="21"/>
              </w:rPr>
              <w:t>15.56</w:t>
            </w:r>
          </w:p>
        </w:tc>
        <w:tc>
          <w:tcPr>
            <w:tcW w:w="1047" w:type="dxa"/>
          </w:tcPr>
          <w:p>
            <w:pPr>
              <w:pStyle w:val="TableParagraph"/>
              <w:spacing w:line="230" w:lineRule="exact" w:before="4"/>
              <w:ind w:left="227" w:right="216"/>
              <w:rPr>
                <w:sz w:val="21"/>
              </w:rPr>
            </w:pPr>
            <w:r>
              <w:rPr>
                <w:w w:val="105"/>
                <w:sz w:val="21"/>
              </w:rPr>
              <w:t>21.16</w:t>
            </w:r>
          </w:p>
        </w:tc>
        <w:tc>
          <w:tcPr>
            <w:tcW w:w="1042" w:type="dxa"/>
          </w:tcPr>
          <w:p>
            <w:pPr>
              <w:pStyle w:val="TableParagraph"/>
              <w:spacing w:line="230" w:lineRule="exact" w:before="4"/>
              <w:ind w:left="161" w:right="156"/>
              <w:rPr>
                <w:sz w:val="21"/>
              </w:rPr>
            </w:pPr>
            <w:r>
              <w:rPr>
                <w:w w:val="105"/>
                <w:sz w:val="21"/>
              </w:rPr>
              <w:t>10.38</w:t>
            </w:r>
          </w:p>
        </w:tc>
        <w:tc>
          <w:tcPr>
            <w:tcW w:w="1047" w:type="dxa"/>
          </w:tcPr>
          <w:p>
            <w:pPr>
              <w:pStyle w:val="TableParagraph"/>
              <w:spacing w:line="230" w:lineRule="exact" w:before="4"/>
              <w:ind w:left="226" w:right="217"/>
              <w:rPr>
                <w:sz w:val="21"/>
              </w:rPr>
            </w:pPr>
            <w:r>
              <w:rPr>
                <w:w w:val="105"/>
                <w:sz w:val="21"/>
              </w:rPr>
              <w:t>34.96</w:t>
            </w:r>
          </w:p>
        </w:tc>
        <w:tc>
          <w:tcPr>
            <w:tcW w:w="802" w:type="dxa"/>
          </w:tcPr>
          <w:p>
            <w:pPr>
              <w:pStyle w:val="TableParagraph"/>
              <w:spacing w:line="230" w:lineRule="exact" w:before="4"/>
              <w:ind w:left="102" w:right="98"/>
              <w:rPr>
                <w:sz w:val="21"/>
              </w:rPr>
            </w:pPr>
            <w:r>
              <w:rPr>
                <w:w w:val="105"/>
                <w:sz w:val="21"/>
              </w:rPr>
              <w:t>11.06</w:t>
            </w:r>
          </w:p>
        </w:tc>
      </w:tr>
    </w:tbl>
    <w:p>
      <w:pPr>
        <w:pStyle w:val="BodyText"/>
        <w:rPr>
          <w:rFonts w:ascii="Arial"/>
          <w:b/>
        </w:rPr>
      </w:pPr>
    </w:p>
    <w:p>
      <w:pPr>
        <w:pStyle w:val="BodyText"/>
        <w:spacing w:before="2"/>
        <w:rPr>
          <w:rFonts w:ascii="Arial"/>
          <w:b/>
          <w:sz w:val="20"/>
        </w:rPr>
      </w:pPr>
    </w:p>
    <w:p>
      <w:pPr>
        <w:spacing w:before="0"/>
        <w:ind w:left="972" w:right="996" w:firstLine="0"/>
        <w:jc w:val="center"/>
        <w:rPr>
          <w:rFonts w:ascii="Arial"/>
          <w:b/>
          <w:sz w:val="21"/>
        </w:rPr>
      </w:pPr>
      <w:r>
        <w:rPr>
          <w:rFonts w:ascii="Arial"/>
          <w:b/>
          <w:w w:val="105"/>
          <w:sz w:val="21"/>
          <w:u w:val="single"/>
        </w:rPr>
        <w:t>Table</w:t>
      </w:r>
      <w:r>
        <w:rPr>
          <w:rFonts w:ascii="Arial"/>
          <w:b/>
          <w:spacing w:val="-4"/>
          <w:w w:val="105"/>
          <w:sz w:val="21"/>
          <w:u w:val="single"/>
        </w:rPr>
        <w:t> </w:t>
      </w:r>
      <w:r>
        <w:rPr>
          <w:rFonts w:ascii="Arial"/>
          <w:b/>
          <w:w w:val="105"/>
          <w:sz w:val="21"/>
          <w:u w:val="single"/>
        </w:rPr>
        <w:t>3:</w:t>
      </w:r>
      <w:r>
        <w:rPr>
          <w:rFonts w:ascii="Arial"/>
          <w:b/>
          <w:spacing w:val="-3"/>
          <w:w w:val="105"/>
          <w:sz w:val="21"/>
          <w:u w:val="single"/>
        </w:rPr>
        <w:t> </w:t>
      </w:r>
      <w:r>
        <w:rPr>
          <w:rFonts w:ascii="Arial"/>
          <w:b/>
          <w:w w:val="105"/>
          <w:sz w:val="21"/>
          <w:u w:val="single"/>
        </w:rPr>
        <w:t>A</w:t>
      </w:r>
      <w:r>
        <w:rPr>
          <w:rFonts w:ascii="Arial"/>
          <w:b/>
          <w:spacing w:val="-2"/>
          <w:w w:val="105"/>
          <w:sz w:val="21"/>
          <w:u w:val="single"/>
        </w:rPr>
        <w:t> </w:t>
      </w:r>
      <w:r>
        <w:rPr>
          <w:rFonts w:ascii="Arial"/>
          <w:b/>
          <w:w w:val="105"/>
          <w:sz w:val="21"/>
          <w:u w:val="single"/>
        </w:rPr>
        <w:t>table</w:t>
      </w:r>
      <w:r>
        <w:rPr>
          <w:rFonts w:ascii="Arial"/>
          <w:b/>
          <w:spacing w:val="-3"/>
          <w:w w:val="105"/>
          <w:sz w:val="21"/>
          <w:u w:val="single"/>
        </w:rPr>
        <w:t> </w:t>
      </w:r>
      <w:r>
        <w:rPr>
          <w:rFonts w:ascii="Arial"/>
          <w:b/>
          <w:w w:val="105"/>
          <w:sz w:val="21"/>
          <w:u w:val="single"/>
        </w:rPr>
        <w:t>showing</w:t>
      </w:r>
      <w:r>
        <w:rPr>
          <w:rFonts w:ascii="Arial"/>
          <w:b/>
          <w:spacing w:val="-2"/>
          <w:w w:val="105"/>
          <w:sz w:val="21"/>
          <w:u w:val="single"/>
        </w:rPr>
        <w:t> </w:t>
      </w:r>
      <w:r>
        <w:rPr>
          <w:rFonts w:ascii="Arial"/>
          <w:b/>
          <w:w w:val="105"/>
          <w:sz w:val="21"/>
          <w:u w:val="single"/>
        </w:rPr>
        <w:t>the</w:t>
      </w:r>
      <w:r>
        <w:rPr>
          <w:rFonts w:ascii="Arial"/>
          <w:b/>
          <w:spacing w:val="-3"/>
          <w:w w:val="105"/>
          <w:sz w:val="21"/>
          <w:u w:val="single"/>
        </w:rPr>
        <w:t> </w:t>
      </w:r>
      <w:r>
        <w:rPr>
          <w:rFonts w:ascii="Arial"/>
          <w:b/>
          <w:w w:val="105"/>
          <w:sz w:val="21"/>
          <w:u w:val="single"/>
        </w:rPr>
        <w:t>mitotic</w:t>
      </w:r>
      <w:r>
        <w:rPr>
          <w:rFonts w:ascii="Arial"/>
          <w:b/>
          <w:spacing w:val="-4"/>
          <w:w w:val="105"/>
          <w:sz w:val="21"/>
          <w:u w:val="single"/>
        </w:rPr>
        <w:t> </w:t>
      </w:r>
      <w:r>
        <w:rPr>
          <w:rFonts w:ascii="Arial"/>
          <w:b/>
          <w:w w:val="105"/>
          <w:sz w:val="21"/>
          <w:u w:val="single"/>
        </w:rPr>
        <w:t>index</w:t>
      </w:r>
      <w:r>
        <w:rPr>
          <w:rFonts w:ascii="Arial"/>
          <w:b/>
          <w:spacing w:val="-3"/>
          <w:w w:val="105"/>
          <w:sz w:val="21"/>
          <w:u w:val="single"/>
        </w:rPr>
        <w:t> </w:t>
      </w:r>
      <w:r>
        <w:rPr>
          <w:rFonts w:ascii="Arial"/>
          <w:b/>
          <w:w w:val="105"/>
          <w:sz w:val="21"/>
          <w:u w:val="single"/>
        </w:rPr>
        <w:t>(%)</w:t>
      </w:r>
      <w:r>
        <w:rPr>
          <w:rFonts w:ascii="Arial"/>
          <w:b/>
          <w:spacing w:val="-3"/>
          <w:w w:val="105"/>
          <w:sz w:val="21"/>
          <w:u w:val="single"/>
        </w:rPr>
        <w:t> </w:t>
      </w:r>
      <w:r>
        <w:rPr>
          <w:rFonts w:ascii="Arial"/>
          <w:b/>
          <w:w w:val="105"/>
          <w:sz w:val="21"/>
          <w:u w:val="single"/>
        </w:rPr>
        <w:t>of</w:t>
      </w:r>
      <w:r>
        <w:rPr>
          <w:rFonts w:ascii="Arial"/>
          <w:b/>
          <w:spacing w:val="-3"/>
          <w:w w:val="105"/>
          <w:sz w:val="21"/>
          <w:u w:val="single"/>
        </w:rPr>
        <w:t> </w:t>
      </w:r>
      <w:r>
        <w:rPr>
          <w:rFonts w:ascii="Arial"/>
          <w:b/>
          <w:w w:val="105"/>
          <w:sz w:val="21"/>
          <w:u w:val="single"/>
        </w:rPr>
        <w:t>each</w:t>
      </w:r>
      <w:r>
        <w:rPr>
          <w:rFonts w:ascii="Arial"/>
          <w:b/>
          <w:spacing w:val="-2"/>
          <w:w w:val="105"/>
          <w:sz w:val="21"/>
          <w:u w:val="single"/>
        </w:rPr>
        <w:t> </w:t>
      </w:r>
      <w:r>
        <w:rPr>
          <w:rFonts w:ascii="Arial"/>
          <w:b/>
          <w:w w:val="105"/>
          <w:sz w:val="21"/>
          <w:u w:val="single"/>
        </w:rPr>
        <w:t>onion</w:t>
      </w:r>
      <w:r>
        <w:rPr>
          <w:rFonts w:ascii="Arial"/>
          <w:b/>
          <w:spacing w:val="-2"/>
          <w:w w:val="105"/>
          <w:sz w:val="21"/>
          <w:u w:val="single"/>
        </w:rPr>
        <w:t> </w:t>
      </w:r>
      <w:r>
        <w:rPr>
          <w:rFonts w:ascii="Arial"/>
          <w:b/>
          <w:w w:val="105"/>
          <w:sz w:val="21"/>
          <w:u w:val="single"/>
        </w:rPr>
        <w:t>root</w:t>
      </w:r>
      <w:r>
        <w:rPr>
          <w:rFonts w:ascii="Arial"/>
          <w:b/>
          <w:spacing w:val="-4"/>
          <w:w w:val="105"/>
          <w:sz w:val="21"/>
          <w:u w:val="single"/>
        </w:rPr>
        <w:t> </w:t>
      </w:r>
      <w:r>
        <w:rPr>
          <w:rFonts w:ascii="Arial"/>
          <w:b/>
          <w:w w:val="105"/>
          <w:sz w:val="21"/>
          <w:u w:val="single"/>
        </w:rPr>
        <w:t>tip</w:t>
      </w:r>
      <w:r>
        <w:rPr>
          <w:rFonts w:ascii="Arial"/>
          <w:b/>
          <w:spacing w:val="-2"/>
          <w:w w:val="105"/>
          <w:sz w:val="21"/>
          <w:u w:val="single"/>
        </w:rPr>
        <w:t> </w:t>
      </w:r>
      <w:r>
        <w:rPr>
          <w:rFonts w:ascii="Arial"/>
          <w:b/>
          <w:w w:val="105"/>
          <w:sz w:val="21"/>
          <w:u w:val="single"/>
        </w:rPr>
        <w:t>immersed</w:t>
      </w:r>
    </w:p>
    <w:p>
      <w:pPr>
        <w:pStyle w:val="BodyText"/>
        <w:spacing w:before="8"/>
        <w:rPr>
          <w:rFonts w:ascii="Arial"/>
          <w:b/>
          <w:sz w:val="14"/>
        </w:rPr>
      </w:pPr>
    </w:p>
    <w:p>
      <w:pPr>
        <w:spacing w:before="99"/>
        <w:ind w:left="1145" w:right="0" w:firstLine="0"/>
        <w:jc w:val="left"/>
        <w:rPr>
          <w:rFonts w:ascii="Arial"/>
          <w:b/>
          <w:sz w:val="21"/>
        </w:rPr>
      </w:pPr>
      <w:r>
        <w:rPr>
          <w:rFonts w:ascii="Arial"/>
          <w:b/>
          <w:w w:val="105"/>
          <w:sz w:val="21"/>
          <w:u w:val="single"/>
        </w:rPr>
        <w:t>in</w:t>
      </w:r>
      <w:r>
        <w:rPr>
          <w:rFonts w:ascii="Arial"/>
          <w:b/>
          <w:spacing w:val="-3"/>
          <w:w w:val="105"/>
          <w:sz w:val="21"/>
          <w:u w:val="single"/>
        </w:rPr>
        <w:t> </w:t>
      </w:r>
      <w:r>
        <w:rPr>
          <w:rFonts w:ascii="Arial"/>
          <w:b/>
          <w:w w:val="105"/>
          <w:sz w:val="21"/>
          <w:u w:val="single"/>
        </w:rPr>
        <w:t>the</w:t>
      </w:r>
      <w:r>
        <w:rPr>
          <w:rFonts w:ascii="Arial"/>
          <w:b/>
          <w:spacing w:val="-2"/>
          <w:w w:val="105"/>
          <w:sz w:val="21"/>
          <w:u w:val="single"/>
        </w:rPr>
        <w:t> </w:t>
      </w:r>
      <w:r>
        <w:rPr>
          <w:rFonts w:ascii="Arial"/>
          <w:b/>
          <w:w w:val="105"/>
          <w:sz w:val="21"/>
          <w:u w:val="single"/>
        </w:rPr>
        <w:t>1:1:1</w:t>
      </w:r>
      <w:r>
        <w:rPr>
          <w:rFonts w:ascii="Arial"/>
          <w:b/>
          <w:spacing w:val="-2"/>
          <w:w w:val="105"/>
          <w:sz w:val="21"/>
          <w:u w:val="single"/>
        </w:rPr>
        <w:t> </w:t>
      </w:r>
      <w:r>
        <w:rPr>
          <w:rFonts w:ascii="Arial"/>
          <w:b/>
          <w:w w:val="105"/>
          <w:sz w:val="21"/>
          <w:u w:val="single"/>
        </w:rPr>
        <w:t>NPK</w:t>
      </w:r>
      <w:r>
        <w:rPr>
          <w:rFonts w:ascii="Arial"/>
          <w:b/>
          <w:spacing w:val="-3"/>
          <w:w w:val="105"/>
          <w:sz w:val="21"/>
          <w:u w:val="single"/>
        </w:rPr>
        <w:t> </w:t>
      </w:r>
      <w:r>
        <w:rPr>
          <w:rFonts w:ascii="Arial"/>
          <w:b/>
          <w:w w:val="105"/>
          <w:sz w:val="21"/>
          <w:u w:val="single"/>
        </w:rPr>
        <w:t>solution</w:t>
      </w:r>
      <w:r>
        <w:rPr>
          <w:rFonts w:ascii="Arial"/>
          <w:b/>
          <w:spacing w:val="-2"/>
          <w:w w:val="105"/>
          <w:sz w:val="21"/>
          <w:u w:val="single"/>
        </w:rPr>
        <w:t> </w:t>
      </w:r>
      <w:r>
        <w:rPr>
          <w:rFonts w:ascii="Arial"/>
          <w:b/>
          <w:w w:val="105"/>
          <w:sz w:val="21"/>
          <w:u w:val="single"/>
        </w:rPr>
        <w:t>over</w:t>
      </w:r>
      <w:r>
        <w:rPr>
          <w:rFonts w:ascii="Arial"/>
          <w:b/>
          <w:spacing w:val="-3"/>
          <w:w w:val="105"/>
          <w:sz w:val="21"/>
          <w:u w:val="single"/>
        </w:rPr>
        <w:t> </w:t>
      </w:r>
      <w:r>
        <w:rPr>
          <w:rFonts w:ascii="Arial"/>
          <w:b/>
          <w:w w:val="105"/>
          <w:sz w:val="21"/>
          <w:u w:val="single"/>
        </w:rPr>
        <w:t>5</w:t>
      </w:r>
      <w:r>
        <w:rPr>
          <w:rFonts w:ascii="Arial"/>
          <w:b/>
          <w:spacing w:val="-3"/>
          <w:w w:val="105"/>
          <w:sz w:val="21"/>
          <w:u w:val="single"/>
        </w:rPr>
        <w:t> </w:t>
      </w:r>
      <w:r>
        <w:rPr>
          <w:rFonts w:ascii="Arial"/>
          <w:b/>
          <w:w w:val="105"/>
          <w:sz w:val="21"/>
          <w:u w:val="single"/>
        </w:rPr>
        <w:t>weeks</w:t>
      </w:r>
      <w:r>
        <w:rPr>
          <w:rFonts w:ascii="Arial"/>
          <w:b/>
          <w:spacing w:val="-2"/>
          <w:w w:val="105"/>
          <w:sz w:val="21"/>
          <w:u w:val="single"/>
        </w:rPr>
        <w:t> </w:t>
      </w:r>
      <w:r>
        <w:rPr>
          <w:rFonts w:ascii="Arial"/>
          <w:b/>
          <w:w w:val="105"/>
          <w:sz w:val="21"/>
          <w:u w:val="single"/>
        </w:rPr>
        <w:t>including</w:t>
      </w:r>
      <w:r>
        <w:rPr>
          <w:rFonts w:ascii="Arial"/>
          <w:b/>
          <w:spacing w:val="-2"/>
          <w:w w:val="105"/>
          <w:sz w:val="21"/>
          <w:u w:val="single"/>
        </w:rPr>
        <w:t> </w:t>
      </w:r>
      <w:r>
        <w:rPr>
          <w:rFonts w:ascii="Arial"/>
          <w:b/>
          <w:w w:val="105"/>
          <w:sz w:val="21"/>
          <w:u w:val="single"/>
        </w:rPr>
        <w:t>the</w:t>
      </w:r>
      <w:r>
        <w:rPr>
          <w:rFonts w:ascii="Arial"/>
          <w:b/>
          <w:spacing w:val="-3"/>
          <w:w w:val="105"/>
          <w:sz w:val="21"/>
          <w:u w:val="single"/>
        </w:rPr>
        <w:t> </w:t>
      </w:r>
      <w:r>
        <w:rPr>
          <w:rFonts w:ascii="Arial"/>
          <w:b/>
          <w:w w:val="105"/>
          <w:sz w:val="21"/>
          <w:u w:val="single"/>
        </w:rPr>
        <w:t>mean</w:t>
      </w:r>
      <w:r>
        <w:rPr>
          <w:rFonts w:ascii="Arial"/>
          <w:b/>
          <w:spacing w:val="-3"/>
          <w:w w:val="105"/>
          <w:sz w:val="21"/>
          <w:u w:val="single"/>
        </w:rPr>
        <w:t> </w:t>
      </w:r>
      <w:r>
        <w:rPr>
          <w:rFonts w:ascii="Arial"/>
          <w:b/>
          <w:w w:val="105"/>
          <w:sz w:val="21"/>
          <w:u w:val="single"/>
        </w:rPr>
        <w:t>mitotic</w:t>
      </w:r>
      <w:r>
        <w:rPr>
          <w:rFonts w:ascii="Arial"/>
          <w:b/>
          <w:spacing w:val="-2"/>
          <w:w w:val="105"/>
          <w:sz w:val="21"/>
          <w:u w:val="single"/>
        </w:rPr>
        <w:t> </w:t>
      </w:r>
      <w:r>
        <w:rPr>
          <w:rFonts w:ascii="Arial"/>
          <w:b/>
          <w:w w:val="105"/>
          <w:sz w:val="21"/>
          <w:u w:val="single"/>
        </w:rPr>
        <w:t>index</w:t>
      </w:r>
      <w:r>
        <w:rPr>
          <w:rFonts w:ascii="Arial"/>
          <w:b/>
          <w:spacing w:val="-2"/>
          <w:w w:val="105"/>
          <w:sz w:val="21"/>
          <w:u w:val="single"/>
        </w:rPr>
        <w:t> </w:t>
      </w:r>
      <w:r>
        <w:rPr>
          <w:rFonts w:ascii="Arial"/>
          <w:b/>
          <w:w w:val="105"/>
          <w:sz w:val="21"/>
          <w:u w:val="single"/>
        </w:rPr>
        <w:t>for</w:t>
      </w:r>
    </w:p>
    <w:p>
      <w:pPr>
        <w:pStyle w:val="BodyText"/>
        <w:spacing w:before="2"/>
        <w:rPr>
          <w:rFonts w:ascii="Arial"/>
          <w:b/>
          <w:sz w:val="14"/>
        </w:rPr>
      </w:pPr>
    </w:p>
    <w:p>
      <w:pPr>
        <w:spacing w:before="99"/>
        <w:ind w:left="1041" w:right="0" w:firstLine="0"/>
        <w:jc w:val="left"/>
        <w:rPr>
          <w:rFonts w:ascii="Arial"/>
          <w:b/>
          <w:sz w:val="21"/>
        </w:rPr>
      </w:pPr>
      <w:r>
        <w:rPr>
          <w:rFonts w:ascii="Arial"/>
          <w:b/>
          <w:w w:val="105"/>
          <w:sz w:val="21"/>
          <w:u w:val="single"/>
        </w:rPr>
        <w:t>each</w:t>
      </w:r>
      <w:r>
        <w:rPr>
          <w:rFonts w:ascii="Arial"/>
          <w:b/>
          <w:spacing w:val="-3"/>
          <w:w w:val="105"/>
          <w:sz w:val="21"/>
          <w:u w:val="single"/>
        </w:rPr>
        <w:t> </w:t>
      </w:r>
      <w:r>
        <w:rPr>
          <w:rFonts w:ascii="Arial"/>
          <w:b/>
          <w:w w:val="105"/>
          <w:sz w:val="21"/>
          <w:u w:val="single"/>
        </w:rPr>
        <w:t>repeat</w:t>
      </w:r>
      <w:r>
        <w:rPr>
          <w:rFonts w:ascii="Arial"/>
          <w:b/>
          <w:spacing w:val="-3"/>
          <w:w w:val="105"/>
          <w:sz w:val="21"/>
          <w:u w:val="single"/>
        </w:rPr>
        <w:t> </w:t>
      </w:r>
      <w:r>
        <w:rPr>
          <w:rFonts w:ascii="Arial"/>
          <w:b/>
          <w:w w:val="105"/>
          <w:sz w:val="21"/>
          <w:u w:val="single"/>
        </w:rPr>
        <w:t>and</w:t>
      </w:r>
      <w:r>
        <w:rPr>
          <w:rFonts w:ascii="Arial"/>
          <w:b/>
          <w:spacing w:val="-2"/>
          <w:w w:val="105"/>
          <w:sz w:val="21"/>
          <w:u w:val="single"/>
        </w:rPr>
        <w:t> </w:t>
      </w:r>
      <w:r>
        <w:rPr>
          <w:rFonts w:ascii="Arial"/>
          <w:b/>
          <w:w w:val="105"/>
          <w:sz w:val="21"/>
          <w:u w:val="single"/>
        </w:rPr>
        <w:t>standard</w:t>
      </w:r>
      <w:r>
        <w:rPr>
          <w:rFonts w:ascii="Arial"/>
          <w:b/>
          <w:spacing w:val="-2"/>
          <w:w w:val="105"/>
          <w:sz w:val="21"/>
          <w:u w:val="single"/>
        </w:rPr>
        <w:t> </w:t>
      </w:r>
      <w:r>
        <w:rPr>
          <w:rFonts w:ascii="Arial"/>
          <w:b/>
          <w:w w:val="105"/>
          <w:sz w:val="21"/>
          <w:u w:val="single"/>
        </w:rPr>
        <w:t>deviation,</w:t>
      </w:r>
      <w:r>
        <w:rPr>
          <w:rFonts w:ascii="Arial"/>
          <w:b/>
          <w:spacing w:val="-4"/>
          <w:w w:val="105"/>
          <w:sz w:val="21"/>
          <w:u w:val="single"/>
        </w:rPr>
        <w:t> </w:t>
      </w:r>
      <w:r>
        <w:rPr>
          <w:rFonts w:ascii="Arial"/>
          <w:b/>
          <w:w w:val="105"/>
          <w:sz w:val="21"/>
          <w:u w:val="single"/>
        </w:rPr>
        <w:t>using</w:t>
      </w:r>
      <w:r>
        <w:rPr>
          <w:rFonts w:ascii="Arial"/>
          <w:b/>
          <w:spacing w:val="-2"/>
          <w:w w:val="105"/>
          <w:sz w:val="21"/>
          <w:u w:val="single"/>
        </w:rPr>
        <w:t> </w:t>
      </w:r>
      <w:r>
        <w:rPr>
          <w:rFonts w:ascii="Arial"/>
          <w:b/>
          <w:w w:val="105"/>
          <w:sz w:val="21"/>
          <w:u w:val="single"/>
        </w:rPr>
        <w:t>data</w:t>
      </w:r>
      <w:r>
        <w:rPr>
          <w:rFonts w:ascii="Arial"/>
          <w:b/>
          <w:spacing w:val="-2"/>
          <w:w w:val="105"/>
          <w:sz w:val="21"/>
          <w:u w:val="single"/>
        </w:rPr>
        <w:t> </w:t>
      </w:r>
      <w:r>
        <w:rPr>
          <w:rFonts w:ascii="Arial"/>
          <w:b/>
          <w:w w:val="105"/>
          <w:sz w:val="21"/>
          <w:u w:val="single"/>
        </w:rPr>
        <w:t>from</w:t>
      </w:r>
      <w:r>
        <w:rPr>
          <w:rFonts w:ascii="Arial"/>
          <w:b/>
          <w:spacing w:val="-1"/>
          <w:w w:val="105"/>
          <w:sz w:val="21"/>
          <w:u w:val="single"/>
        </w:rPr>
        <w:t> </w:t>
      </w:r>
      <w:r>
        <w:rPr>
          <w:rFonts w:ascii="Arial"/>
          <w:b/>
          <w:w w:val="105"/>
          <w:sz w:val="21"/>
          <w:u w:val="single"/>
        </w:rPr>
        <w:t>tables</w:t>
      </w:r>
      <w:r>
        <w:rPr>
          <w:rFonts w:ascii="Arial"/>
          <w:b/>
          <w:spacing w:val="-2"/>
          <w:w w:val="105"/>
          <w:sz w:val="21"/>
          <w:u w:val="single"/>
        </w:rPr>
        <w:t> </w:t>
      </w:r>
      <w:r>
        <w:rPr>
          <w:rFonts w:ascii="Arial"/>
          <w:b/>
          <w:w w:val="105"/>
          <w:sz w:val="21"/>
          <w:u w:val="single"/>
        </w:rPr>
        <w:t>2,</w:t>
      </w:r>
      <w:r>
        <w:rPr>
          <w:rFonts w:ascii="Arial"/>
          <w:b/>
          <w:spacing w:val="-4"/>
          <w:w w:val="105"/>
          <w:sz w:val="21"/>
          <w:u w:val="single"/>
        </w:rPr>
        <w:t> </w:t>
      </w:r>
      <w:r>
        <w:rPr>
          <w:rFonts w:ascii="Arial"/>
          <w:b/>
          <w:w w:val="105"/>
          <w:sz w:val="21"/>
          <w:u w:val="single"/>
        </w:rPr>
        <w:t>6,</w:t>
      </w:r>
      <w:r>
        <w:rPr>
          <w:rFonts w:ascii="Arial"/>
          <w:b/>
          <w:spacing w:val="-4"/>
          <w:w w:val="105"/>
          <w:sz w:val="21"/>
          <w:u w:val="single"/>
        </w:rPr>
        <w:t> </w:t>
      </w:r>
      <w:r>
        <w:rPr>
          <w:rFonts w:ascii="Arial"/>
          <w:b/>
          <w:w w:val="105"/>
          <w:sz w:val="21"/>
          <w:u w:val="single"/>
        </w:rPr>
        <w:t>10,</w:t>
      </w:r>
      <w:r>
        <w:rPr>
          <w:rFonts w:ascii="Arial"/>
          <w:b/>
          <w:spacing w:val="-3"/>
          <w:w w:val="105"/>
          <w:sz w:val="21"/>
          <w:u w:val="single"/>
        </w:rPr>
        <w:t> </w:t>
      </w:r>
      <w:r>
        <w:rPr>
          <w:rFonts w:ascii="Arial"/>
          <w:b/>
          <w:w w:val="105"/>
          <w:sz w:val="21"/>
          <w:u w:val="single"/>
        </w:rPr>
        <w:t>14</w:t>
      </w:r>
      <w:r>
        <w:rPr>
          <w:rFonts w:ascii="Arial"/>
          <w:b/>
          <w:spacing w:val="-3"/>
          <w:w w:val="105"/>
          <w:sz w:val="21"/>
          <w:u w:val="single"/>
        </w:rPr>
        <w:t> </w:t>
      </w:r>
      <w:r>
        <w:rPr>
          <w:rFonts w:ascii="Arial"/>
          <w:b/>
          <w:w w:val="105"/>
          <w:sz w:val="21"/>
          <w:u w:val="single"/>
        </w:rPr>
        <w:t>and</w:t>
      </w:r>
      <w:r>
        <w:rPr>
          <w:rFonts w:ascii="Arial"/>
          <w:b/>
          <w:spacing w:val="-2"/>
          <w:w w:val="105"/>
          <w:sz w:val="21"/>
          <w:u w:val="single"/>
        </w:rPr>
        <w:t> </w:t>
      </w:r>
      <w:r>
        <w:rPr>
          <w:rFonts w:ascii="Arial"/>
          <w:b/>
          <w:w w:val="105"/>
          <w:sz w:val="21"/>
          <w:u w:val="single"/>
        </w:rPr>
        <w:t>18</w:t>
      </w:r>
    </w:p>
    <w:p>
      <w:pPr>
        <w:pStyle w:val="BodyText"/>
        <w:spacing w:before="8"/>
        <w:rPr>
          <w:rFonts w:ascii="Arial"/>
          <w:b/>
          <w:sz w:val="14"/>
        </w:rPr>
      </w:pPr>
    </w:p>
    <w:p>
      <w:pPr>
        <w:spacing w:before="99"/>
        <w:ind w:left="973" w:right="993" w:firstLine="0"/>
        <w:jc w:val="center"/>
        <w:rPr>
          <w:rFonts w:ascii="Arial"/>
          <w:b/>
          <w:sz w:val="21"/>
        </w:rPr>
      </w:pPr>
      <w:r>
        <w:rPr>
          <w:rFonts w:ascii="Arial"/>
          <w:b/>
          <w:w w:val="105"/>
          <w:sz w:val="21"/>
          <w:u w:val="single"/>
        </w:rPr>
        <w:t>in</w:t>
      </w:r>
      <w:r>
        <w:rPr>
          <w:rFonts w:ascii="Arial"/>
          <w:b/>
          <w:spacing w:val="-2"/>
          <w:w w:val="105"/>
          <w:sz w:val="21"/>
          <w:u w:val="single"/>
        </w:rPr>
        <w:t> </w:t>
      </w:r>
      <w:r>
        <w:rPr>
          <w:rFonts w:ascii="Arial"/>
          <w:b/>
          <w:w w:val="105"/>
          <w:sz w:val="21"/>
          <w:u w:val="single"/>
        </w:rPr>
        <w:t>appendix</w:t>
      </w:r>
      <w:r>
        <w:rPr>
          <w:rFonts w:ascii="Arial"/>
          <w:b/>
          <w:spacing w:val="-2"/>
          <w:w w:val="105"/>
          <w:sz w:val="21"/>
          <w:u w:val="single"/>
        </w:rPr>
        <w:t> </w:t>
      </w:r>
      <w:r>
        <w:rPr>
          <w:rFonts w:ascii="Arial"/>
          <w:b/>
          <w:w w:val="105"/>
          <w:sz w:val="21"/>
          <w:u w:val="single"/>
        </w:rPr>
        <w:t>1.1.</w:t>
      </w:r>
    </w:p>
    <w:p>
      <w:pPr>
        <w:pStyle w:val="BodyText"/>
        <w:spacing w:before="4"/>
        <w:rPr>
          <w:rFonts w:ascii="Arial"/>
          <w:b/>
          <w:sz w:val="22"/>
        </w:rPr>
      </w:pPr>
    </w:p>
    <w:tbl>
      <w:tblPr>
        <w:tblW w:w="0" w:type="auto"/>
        <w:jc w:val="left"/>
        <w:tblInd w:w="8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20"/>
        <w:gridCol w:w="1075"/>
        <w:gridCol w:w="1013"/>
        <w:gridCol w:w="1047"/>
        <w:gridCol w:w="1042"/>
        <w:gridCol w:w="1047"/>
        <w:gridCol w:w="802"/>
      </w:tblGrid>
      <w:tr>
        <w:trPr>
          <w:trHeight w:val="503" w:hRule="atLeast"/>
        </w:trPr>
        <w:tc>
          <w:tcPr>
            <w:tcW w:w="1320" w:type="dxa"/>
            <w:vMerge w:val="restart"/>
          </w:tcPr>
          <w:p>
            <w:pPr>
              <w:pStyle w:val="TableParagraph"/>
              <w:spacing w:line="240" w:lineRule="auto" w:before="4"/>
              <w:ind w:left="110"/>
              <w:jc w:val="left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w w:val="105"/>
                <w:sz w:val="21"/>
              </w:rPr>
              <w:t>Replicates</w:t>
            </w:r>
          </w:p>
        </w:tc>
        <w:tc>
          <w:tcPr>
            <w:tcW w:w="5224" w:type="dxa"/>
            <w:gridSpan w:val="5"/>
          </w:tcPr>
          <w:p>
            <w:pPr>
              <w:pStyle w:val="TableParagraph"/>
              <w:spacing w:line="240" w:lineRule="auto" w:before="4"/>
              <w:ind w:left="574" w:right="574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w w:val="105"/>
                <w:sz w:val="21"/>
              </w:rPr>
              <w:t>Number</w:t>
            </w:r>
            <w:r>
              <w:rPr>
                <w:rFonts w:ascii="Arial"/>
                <w:b/>
                <w:spacing w:val="-3"/>
                <w:w w:val="105"/>
                <w:sz w:val="21"/>
              </w:rPr>
              <w:t> </w:t>
            </w:r>
            <w:r>
              <w:rPr>
                <w:rFonts w:ascii="Arial"/>
                <w:b/>
                <w:w w:val="105"/>
                <w:sz w:val="21"/>
              </w:rPr>
              <w:t>of</w:t>
            </w:r>
            <w:r>
              <w:rPr>
                <w:rFonts w:ascii="Arial"/>
                <w:b/>
                <w:spacing w:val="-3"/>
                <w:w w:val="105"/>
                <w:sz w:val="21"/>
              </w:rPr>
              <w:t> </w:t>
            </w:r>
            <w:r>
              <w:rPr>
                <w:rFonts w:ascii="Arial"/>
                <w:b/>
                <w:w w:val="105"/>
                <w:sz w:val="21"/>
              </w:rPr>
              <w:t>weeks</w:t>
            </w:r>
            <w:r>
              <w:rPr>
                <w:rFonts w:ascii="Arial"/>
                <w:b/>
                <w:spacing w:val="-3"/>
                <w:w w:val="105"/>
                <w:sz w:val="21"/>
              </w:rPr>
              <w:t> </w:t>
            </w:r>
            <w:r>
              <w:rPr>
                <w:rFonts w:ascii="Arial"/>
                <w:b/>
                <w:w w:val="105"/>
                <w:sz w:val="21"/>
              </w:rPr>
              <w:t>since</w:t>
            </w:r>
            <w:r>
              <w:rPr>
                <w:rFonts w:ascii="Arial"/>
                <w:b/>
                <w:spacing w:val="-2"/>
                <w:w w:val="105"/>
                <w:sz w:val="21"/>
              </w:rPr>
              <w:t> </w:t>
            </w:r>
            <w:r>
              <w:rPr>
                <w:rFonts w:ascii="Arial"/>
                <w:b/>
                <w:w w:val="105"/>
                <w:sz w:val="21"/>
              </w:rPr>
              <w:t>the</w:t>
            </w:r>
            <w:r>
              <w:rPr>
                <w:rFonts w:ascii="Arial"/>
                <w:b/>
                <w:spacing w:val="-3"/>
                <w:w w:val="105"/>
                <w:sz w:val="21"/>
              </w:rPr>
              <w:t> </w:t>
            </w:r>
            <w:r>
              <w:rPr>
                <w:rFonts w:ascii="Arial"/>
                <w:b/>
                <w:w w:val="105"/>
                <w:sz w:val="21"/>
              </w:rPr>
              <w:t>start</w:t>
            </w:r>
            <w:r>
              <w:rPr>
                <w:rFonts w:ascii="Arial"/>
                <w:b/>
                <w:spacing w:val="-3"/>
                <w:w w:val="105"/>
                <w:sz w:val="21"/>
              </w:rPr>
              <w:t> </w:t>
            </w:r>
            <w:r>
              <w:rPr>
                <w:rFonts w:ascii="Arial"/>
                <w:b/>
                <w:w w:val="105"/>
                <w:sz w:val="21"/>
              </w:rPr>
              <w:t>of</w:t>
            </w:r>
            <w:r>
              <w:rPr>
                <w:rFonts w:ascii="Arial"/>
                <w:b/>
                <w:spacing w:val="-2"/>
                <w:w w:val="105"/>
                <w:sz w:val="21"/>
              </w:rPr>
              <w:t> </w:t>
            </w:r>
            <w:r>
              <w:rPr>
                <w:rFonts w:ascii="Arial"/>
                <w:b/>
                <w:w w:val="105"/>
                <w:sz w:val="21"/>
              </w:rPr>
              <w:t>the</w:t>
            </w:r>
          </w:p>
          <w:p>
            <w:pPr>
              <w:pStyle w:val="TableParagraph"/>
              <w:spacing w:line="225" w:lineRule="exact" w:before="13"/>
              <w:ind w:left="574" w:right="574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w w:val="105"/>
                <w:sz w:val="21"/>
              </w:rPr>
              <w:t>experiment</w:t>
            </w:r>
          </w:p>
        </w:tc>
        <w:tc>
          <w:tcPr>
            <w:tcW w:w="802" w:type="dxa"/>
            <w:vMerge w:val="restart"/>
          </w:tcPr>
          <w:p>
            <w:pPr>
              <w:pStyle w:val="TableParagraph"/>
              <w:spacing w:line="252" w:lineRule="auto" w:before="4"/>
              <w:ind w:left="227" w:hanging="111"/>
              <w:jc w:val="left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sz w:val="21"/>
              </w:rPr>
              <w:t>Mean</w:t>
            </w:r>
            <w:r>
              <w:rPr>
                <w:rFonts w:ascii="Arial"/>
                <w:b/>
                <w:spacing w:val="-56"/>
                <w:sz w:val="21"/>
              </w:rPr>
              <w:t> </w:t>
            </w:r>
            <w:r>
              <w:rPr>
                <w:rFonts w:ascii="Arial"/>
                <w:b/>
                <w:w w:val="105"/>
                <w:sz w:val="21"/>
              </w:rPr>
              <w:t>(%)</w:t>
            </w:r>
          </w:p>
        </w:tc>
      </w:tr>
      <w:tr>
        <w:trPr>
          <w:trHeight w:val="253" w:hRule="atLeast"/>
        </w:trPr>
        <w:tc>
          <w:tcPr>
            <w:tcW w:w="13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75" w:type="dxa"/>
          </w:tcPr>
          <w:p>
            <w:pPr>
              <w:pStyle w:val="TableParagraph"/>
              <w:spacing w:line="225" w:lineRule="exact" w:before="9"/>
              <w:ind w:left="2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w w:val="102"/>
                <w:sz w:val="21"/>
              </w:rPr>
              <w:t>0</w:t>
            </w:r>
          </w:p>
        </w:tc>
        <w:tc>
          <w:tcPr>
            <w:tcW w:w="1013" w:type="dxa"/>
          </w:tcPr>
          <w:p>
            <w:pPr>
              <w:pStyle w:val="TableParagraph"/>
              <w:spacing w:line="225" w:lineRule="exact" w:before="9"/>
              <w:ind w:left="3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w w:val="102"/>
                <w:sz w:val="21"/>
              </w:rPr>
              <w:t>1</w:t>
            </w:r>
          </w:p>
        </w:tc>
        <w:tc>
          <w:tcPr>
            <w:tcW w:w="1047" w:type="dxa"/>
          </w:tcPr>
          <w:p>
            <w:pPr>
              <w:pStyle w:val="TableParagraph"/>
              <w:spacing w:line="225" w:lineRule="exact" w:before="9"/>
              <w:ind w:left="9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w w:val="102"/>
                <w:sz w:val="21"/>
              </w:rPr>
              <w:t>2</w:t>
            </w:r>
          </w:p>
        </w:tc>
        <w:tc>
          <w:tcPr>
            <w:tcW w:w="1042" w:type="dxa"/>
          </w:tcPr>
          <w:p>
            <w:pPr>
              <w:pStyle w:val="TableParagraph"/>
              <w:spacing w:line="225" w:lineRule="exact" w:before="9"/>
              <w:ind w:left="3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w w:val="102"/>
                <w:sz w:val="21"/>
              </w:rPr>
              <w:t>3</w:t>
            </w:r>
          </w:p>
        </w:tc>
        <w:tc>
          <w:tcPr>
            <w:tcW w:w="1047" w:type="dxa"/>
          </w:tcPr>
          <w:p>
            <w:pPr>
              <w:pStyle w:val="TableParagraph"/>
              <w:spacing w:line="225" w:lineRule="exact" w:before="9"/>
              <w:ind w:left="7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w w:val="102"/>
                <w:sz w:val="21"/>
              </w:rPr>
              <w:t>4</w:t>
            </w:r>
          </w:p>
        </w:tc>
        <w:tc>
          <w:tcPr>
            <w:tcW w:w="8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58" w:hRule="atLeast"/>
        </w:trPr>
        <w:tc>
          <w:tcPr>
            <w:tcW w:w="13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75" w:type="dxa"/>
          </w:tcPr>
          <w:p>
            <w:pPr>
              <w:pStyle w:val="TableParagraph"/>
              <w:spacing w:line="252" w:lineRule="auto" w:before="4"/>
              <w:ind w:left="180" w:right="176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sz w:val="21"/>
              </w:rPr>
              <w:t>Mitotic</w:t>
            </w:r>
            <w:r>
              <w:rPr>
                <w:rFonts w:ascii="Arial"/>
                <w:b/>
                <w:spacing w:val="-56"/>
                <w:sz w:val="21"/>
              </w:rPr>
              <w:t> </w:t>
            </w:r>
            <w:r>
              <w:rPr>
                <w:rFonts w:ascii="Arial"/>
                <w:b/>
                <w:w w:val="105"/>
                <w:sz w:val="21"/>
              </w:rPr>
              <w:t>Index</w:t>
            </w:r>
          </w:p>
          <w:p>
            <w:pPr>
              <w:pStyle w:val="TableParagraph"/>
              <w:spacing w:line="225" w:lineRule="exact" w:before="2"/>
              <w:ind w:left="179" w:right="176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w w:val="105"/>
                <w:sz w:val="21"/>
              </w:rPr>
              <w:t>(%)</w:t>
            </w:r>
          </w:p>
        </w:tc>
        <w:tc>
          <w:tcPr>
            <w:tcW w:w="1013" w:type="dxa"/>
          </w:tcPr>
          <w:p>
            <w:pPr>
              <w:pStyle w:val="TableParagraph"/>
              <w:spacing w:line="252" w:lineRule="auto" w:before="4"/>
              <w:ind w:left="217" w:hanging="68"/>
              <w:jc w:val="left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sz w:val="21"/>
              </w:rPr>
              <w:t>Mitotic</w:t>
            </w:r>
            <w:r>
              <w:rPr>
                <w:rFonts w:ascii="Arial"/>
                <w:b/>
                <w:spacing w:val="-56"/>
                <w:sz w:val="21"/>
              </w:rPr>
              <w:t> </w:t>
            </w:r>
            <w:r>
              <w:rPr>
                <w:rFonts w:ascii="Arial"/>
                <w:b/>
                <w:w w:val="105"/>
                <w:sz w:val="21"/>
              </w:rPr>
              <w:t>Index</w:t>
            </w:r>
          </w:p>
          <w:p>
            <w:pPr>
              <w:pStyle w:val="TableParagraph"/>
              <w:spacing w:line="225" w:lineRule="exact" w:before="2"/>
              <w:ind w:left="333"/>
              <w:jc w:val="left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w w:val="105"/>
                <w:sz w:val="21"/>
              </w:rPr>
              <w:t>(%)</w:t>
            </w:r>
          </w:p>
        </w:tc>
        <w:tc>
          <w:tcPr>
            <w:tcW w:w="1047" w:type="dxa"/>
          </w:tcPr>
          <w:p>
            <w:pPr>
              <w:pStyle w:val="TableParagraph"/>
              <w:spacing w:line="252" w:lineRule="auto" w:before="4"/>
              <w:ind w:left="236" w:hanging="68"/>
              <w:jc w:val="left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sz w:val="21"/>
              </w:rPr>
              <w:t>Mitotic</w:t>
            </w:r>
            <w:r>
              <w:rPr>
                <w:rFonts w:ascii="Arial"/>
                <w:b/>
                <w:spacing w:val="-56"/>
                <w:sz w:val="21"/>
              </w:rPr>
              <w:t> </w:t>
            </w:r>
            <w:r>
              <w:rPr>
                <w:rFonts w:ascii="Arial"/>
                <w:b/>
                <w:w w:val="105"/>
                <w:sz w:val="21"/>
              </w:rPr>
              <w:t>Index</w:t>
            </w:r>
          </w:p>
          <w:p>
            <w:pPr>
              <w:pStyle w:val="TableParagraph"/>
              <w:spacing w:line="225" w:lineRule="exact" w:before="2"/>
              <w:ind w:left="353"/>
              <w:jc w:val="left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w w:val="105"/>
                <w:sz w:val="21"/>
              </w:rPr>
              <w:t>(%)</w:t>
            </w:r>
          </w:p>
        </w:tc>
        <w:tc>
          <w:tcPr>
            <w:tcW w:w="1042" w:type="dxa"/>
          </w:tcPr>
          <w:p>
            <w:pPr>
              <w:pStyle w:val="TableParagraph"/>
              <w:spacing w:line="252" w:lineRule="auto" w:before="4"/>
              <w:ind w:left="231" w:hanging="68"/>
              <w:jc w:val="left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sz w:val="21"/>
              </w:rPr>
              <w:t>Mitotic</w:t>
            </w:r>
            <w:r>
              <w:rPr>
                <w:rFonts w:ascii="Arial"/>
                <w:b/>
                <w:spacing w:val="-56"/>
                <w:sz w:val="21"/>
              </w:rPr>
              <w:t> </w:t>
            </w:r>
            <w:r>
              <w:rPr>
                <w:rFonts w:ascii="Arial"/>
                <w:b/>
                <w:w w:val="105"/>
                <w:sz w:val="21"/>
              </w:rPr>
              <w:t>Index</w:t>
            </w:r>
          </w:p>
          <w:p>
            <w:pPr>
              <w:pStyle w:val="TableParagraph"/>
              <w:spacing w:line="225" w:lineRule="exact" w:before="2"/>
              <w:ind w:left="347"/>
              <w:jc w:val="left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w w:val="105"/>
                <w:sz w:val="21"/>
              </w:rPr>
              <w:t>(%)</w:t>
            </w:r>
          </w:p>
        </w:tc>
        <w:tc>
          <w:tcPr>
            <w:tcW w:w="1047" w:type="dxa"/>
          </w:tcPr>
          <w:p>
            <w:pPr>
              <w:pStyle w:val="TableParagraph"/>
              <w:spacing w:line="252" w:lineRule="auto" w:before="4"/>
              <w:ind w:left="235" w:hanging="68"/>
              <w:jc w:val="left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sz w:val="21"/>
              </w:rPr>
              <w:t>Mitotic</w:t>
            </w:r>
            <w:r>
              <w:rPr>
                <w:rFonts w:ascii="Arial"/>
                <w:b/>
                <w:spacing w:val="-56"/>
                <w:sz w:val="21"/>
              </w:rPr>
              <w:t> </w:t>
            </w:r>
            <w:r>
              <w:rPr>
                <w:rFonts w:ascii="Arial"/>
                <w:b/>
                <w:w w:val="105"/>
                <w:sz w:val="21"/>
              </w:rPr>
              <w:t>Index</w:t>
            </w:r>
          </w:p>
          <w:p>
            <w:pPr>
              <w:pStyle w:val="TableParagraph"/>
              <w:spacing w:line="225" w:lineRule="exact" w:before="2"/>
              <w:ind w:left="352"/>
              <w:jc w:val="left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w w:val="105"/>
                <w:sz w:val="21"/>
              </w:rPr>
              <w:t>(%)</w:t>
            </w:r>
          </w:p>
        </w:tc>
        <w:tc>
          <w:tcPr>
            <w:tcW w:w="8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3" w:hRule="atLeast"/>
        </w:trPr>
        <w:tc>
          <w:tcPr>
            <w:tcW w:w="1320" w:type="dxa"/>
          </w:tcPr>
          <w:p>
            <w:pPr>
              <w:pStyle w:val="TableParagraph"/>
              <w:spacing w:line="225" w:lineRule="exact" w:before="9"/>
              <w:ind w:left="9"/>
              <w:rPr>
                <w:sz w:val="21"/>
              </w:rPr>
            </w:pPr>
            <w:r>
              <w:rPr>
                <w:w w:val="102"/>
                <w:sz w:val="21"/>
              </w:rPr>
              <w:t>1</w:t>
            </w:r>
          </w:p>
        </w:tc>
        <w:tc>
          <w:tcPr>
            <w:tcW w:w="1075" w:type="dxa"/>
          </w:tcPr>
          <w:p>
            <w:pPr>
              <w:pStyle w:val="TableParagraph"/>
              <w:spacing w:line="225" w:lineRule="exact" w:before="9"/>
              <w:ind w:right="314"/>
              <w:jc w:val="right"/>
              <w:rPr>
                <w:sz w:val="21"/>
              </w:rPr>
            </w:pPr>
            <w:r>
              <w:rPr>
                <w:w w:val="105"/>
                <w:sz w:val="21"/>
              </w:rPr>
              <w:t>0.00</w:t>
            </w:r>
          </w:p>
        </w:tc>
        <w:tc>
          <w:tcPr>
            <w:tcW w:w="1013" w:type="dxa"/>
          </w:tcPr>
          <w:p>
            <w:pPr>
              <w:pStyle w:val="TableParagraph"/>
              <w:spacing w:line="225" w:lineRule="exact" w:before="9"/>
              <w:ind w:left="82" w:right="76"/>
              <w:rPr>
                <w:sz w:val="21"/>
              </w:rPr>
            </w:pPr>
            <w:r>
              <w:rPr>
                <w:w w:val="105"/>
                <w:sz w:val="21"/>
              </w:rPr>
              <w:t>63.33</w:t>
            </w:r>
          </w:p>
        </w:tc>
        <w:tc>
          <w:tcPr>
            <w:tcW w:w="1047" w:type="dxa"/>
          </w:tcPr>
          <w:p>
            <w:pPr>
              <w:pStyle w:val="TableParagraph"/>
              <w:spacing w:line="225" w:lineRule="exact" w:before="9"/>
              <w:ind w:left="227" w:right="216"/>
              <w:rPr>
                <w:sz w:val="21"/>
              </w:rPr>
            </w:pPr>
            <w:r>
              <w:rPr>
                <w:w w:val="105"/>
                <w:sz w:val="21"/>
              </w:rPr>
              <w:t>63.33</w:t>
            </w:r>
          </w:p>
        </w:tc>
        <w:tc>
          <w:tcPr>
            <w:tcW w:w="1042" w:type="dxa"/>
          </w:tcPr>
          <w:p>
            <w:pPr>
              <w:pStyle w:val="TableParagraph"/>
              <w:spacing w:line="225" w:lineRule="exact" w:before="9"/>
              <w:ind w:left="161" w:right="156"/>
              <w:rPr>
                <w:sz w:val="21"/>
              </w:rPr>
            </w:pPr>
            <w:r>
              <w:rPr>
                <w:w w:val="105"/>
                <w:sz w:val="21"/>
              </w:rPr>
              <w:t>100.00</w:t>
            </w:r>
          </w:p>
        </w:tc>
        <w:tc>
          <w:tcPr>
            <w:tcW w:w="1047" w:type="dxa"/>
          </w:tcPr>
          <w:p>
            <w:pPr>
              <w:pStyle w:val="TableParagraph"/>
              <w:spacing w:line="225" w:lineRule="exact" w:before="9"/>
              <w:ind w:left="226" w:right="217"/>
              <w:rPr>
                <w:sz w:val="21"/>
              </w:rPr>
            </w:pPr>
            <w:r>
              <w:rPr>
                <w:w w:val="105"/>
                <w:sz w:val="21"/>
              </w:rPr>
              <w:t>60.00</w:t>
            </w:r>
          </w:p>
        </w:tc>
        <w:tc>
          <w:tcPr>
            <w:tcW w:w="802" w:type="dxa"/>
          </w:tcPr>
          <w:p>
            <w:pPr>
              <w:pStyle w:val="TableParagraph"/>
              <w:spacing w:line="225" w:lineRule="exact" w:before="9"/>
              <w:ind w:left="102" w:right="98"/>
              <w:rPr>
                <w:sz w:val="21"/>
              </w:rPr>
            </w:pPr>
            <w:r>
              <w:rPr>
                <w:w w:val="105"/>
                <w:sz w:val="21"/>
              </w:rPr>
              <w:t>57.33</w:t>
            </w:r>
          </w:p>
        </w:tc>
      </w:tr>
      <w:tr>
        <w:trPr>
          <w:trHeight w:val="254" w:hRule="atLeast"/>
        </w:trPr>
        <w:tc>
          <w:tcPr>
            <w:tcW w:w="1320" w:type="dxa"/>
          </w:tcPr>
          <w:p>
            <w:pPr>
              <w:pStyle w:val="TableParagraph"/>
              <w:spacing w:line="230" w:lineRule="exact" w:before="4"/>
              <w:ind w:left="9"/>
              <w:rPr>
                <w:sz w:val="21"/>
              </w:rPr>
            </w:pPr>
            <w:r>
              <w:rPr>
                <w:w w:val="102"/>
                <w:sz w:val="21"/>
              </w:rPr>
              <w:t>2</w:t>
            </w:r>
          </w:p>
        </w:tc>
        <w:tc>
          <w:tcPr>
            <w:tcW w:w="1075" w:type="dxa"/>
          </w:tcPr>
          <w:p>
            <w:pPr>
              <w:pStyle w:val="TableParagraph"/>
              <w:spacing w:line="230" w:lineRule="exact" w:before="4"/>
              <w:ind w:right="314"/>
              <w:jc w:val="right"/>
              <w:rPr>
                <w:sz w:val="21"/>
              </w:rPr>
            </w:pPr>
            <w:r>
              <w:rPr>
                <w:w w:val="105"/>
                <w:sz w:val="21"/>
              </w:rPr>
              <w:t>3.33</w:t>
            </w:r>
          </w:p>
        </w:tc>
        <w:tc>
          <w:tcPr>
            <w:tcW w:w="1013" w:type="dxa"/>
          </w:tcPr>
          <w:p>
            <w:pPr>
              <w:pStyle w:val="TableParagraph"/>
              <w:spacing w:line="230" w:lineRule="exact" w:before="4"/>
              <w:ind w:left="82" w:right="76"/>
              <w:rPr>
                <w:sz w:val="21"/>
              </w:rPr>
            </w:pPr>
            <w:r>
              <w:rPr>
                <w:w w:val="105"/>
                <w:sz w:val="21"/>
              </w:rPr>
              <w:t>43.33</w:t>
            </w:r>
          </w:p>
        </w:tc>
        <w:tc>
          <w:tcPr>
            <w:tcW w:w="1047" w:type="dxa"/>
          </w:tcPr>
          <w:p>
            <w:pPr>
              <w:pStyle w:val="TableParagraph"/>
              <w:spacing w:line="230" w:lineRule="exact" w:before="4"/>
              <w:ind w:left="227" w:right="216"/>
              <w:rPr>
                <w:sz w:val="21"/>
              </w:rPr>
            </w:pPr>
            <w:r>
              <w:rPr>
                <w:w w:val="105"/>
                <w:sz w:val="21"/>
              </w:rPr>
              <w:t>80.00</w:t>
            </w:r>
          </w:p>
        </w:tc>
        <w:tc>
          <w:tcPr>
            <w:tcW w:w="1042" w:type="dxa"/>
          </w:tcPr>
          <w:p>
            <w:pPr>
              <w:pStyle w:val="TableParagraph"/>
              <w:spacing w:line="230" w:lineRule="exact" w:before="4"/>
              <w:ind w:left="161" w:right="156"/>
              <w:rPr>
                <w:sz w:val="21"/>
              </w:rPr>
            </w:pPr>
            <w:r>
              <w:rPr>
                <w:w w:val="105"/>
                <w:sz w:val="21"/>
              </w:rPr>
              <w:t>100.00</w:t>
            </w:r>
          </w:p>
        </w:tc>
        <w:tc>
          <w:tcPr>
            <w:tcW w:w="1047" w:type="dxa"/>
          </w:tcPr>
          <w:p>
            <w:pPr>
              <w:pStyle w:val="TableParagraph"/>
              <w:spacing w:line="230" w:lineRule="exact" w:before="4"/>
              <w:ind w:left="226" w:right="217"/>
              <w:rPr>
                <w:sz w:val="21"/>
              </w:rPr>
            </w:pPr>
            <w:r>
              <w:rPr>
                <w:w w:val="105"/>
                <w:sz w:val="21"/>
              </w:rPr>
              <w:t>70.00</w:t>
            </w:r>
          </w:p>
        </w:tc>
        <w:tc>
          <w:tcPr>
            <w:tcW w:w="802" w:type="dxa"/>
          </w:tcPr>
          <w:p>
            <w:pPr>
              <w:pStyle w:val="TableParagraph"/>
              <w:spacing w:line="230" w:lineRule="exact" w:before="4"/>
              <w:ind w:left="102" w:right="98"/>
              <w:rPr>
                <w:sz w:val="21"/>
              </w:rPr>
            </w:pPr>
            <w:r>
              <w:rPr>
                <w:w w:val="105"/>
                <w:sz w:val="21"/>
              </w:rPr>
              <w:t>59.33</w:t>
            </w:r>
          </w:p>
        </w:tc>
      </w:tr>
      <w:tr>
        <w:trPr>
          <w:trHeight w:val="253" w:hRule="atLeast"/>
        </w:trPr>
        <w:tc>
          <w:tcPr>
            <w:tcW w:w="1320" w:type="dxa"/>
          </w:tcPr>
          <w:p>
            <w:pPr>
              <w:pStyle w:val="TableParagraph"/>
              <w:spacing w:line="230" w:lineRule="exact" w:before="4"/>
              <w:ind w:left="9"/>
              <w:rPr>
                <w:sz w:val="21"/>
              </w:rPr>
            </w:pPr>
            <w:r>
              <w:rPr>
                <w:w w:val="102"/>
                <w:sz w:val="21"/>
              </w:rPr>
              <w:t>3</w:t>
            </w:r>
          </w:p>
        </w:tc>
        <w:tc>
          <w:tcPr>
            <w:tcW w:w="1075" w:type="dxa"/>
          </w:tcPr>
          <w:p>
            <w:pPr>
              <w:pStyle w:val="TableParagraph"/>
              <w:spacing w:line="230" w:lineRule="exact" w:before="4"/>
              <w:ind w:right="314"/>
              <w:jc w:val="right"/>
              <w:rPr>
                <w:sz w:val="21"/>
              </w:rPr>
            </w:pPr>
            <w:r>
              <w:rPr>
                <w:w w:val="105"/>
                <w:sz w:val="21"/>
              </w:rPr>
              <w:t>0.00</w:t>
            </w:r>
          </w:p>
        </w:tc>
        <w:tc>
          <w:tcPr>
            <w:tcW w:w="1013" w:type="dxa"/>
          </w:tcPr>
          <w:p>
            <w:pPr>
              <w:pStyle w:val="TableParagraph"/>
              <w:spacing w:line="230" w:lineRule="exact" w:before="4"/>
              <w:ind w:left="82" w:right="76"/>
              <w:rPr>
                <w:sz w:val="21"/>
              </w:rPr>
            </w:pPr>
            <w:r>
              <w:rPr>
                <w:w w:val="105"/>
                <w:sz w:val="21"/>
              </w:rPr>
              <w:t>30.00</w:t>
            </w:r>
          </w:p>
        </w:tc>
        <w:tc>
          <w:tcPr>
            <w:tcW w:w="1047" w:type="dxa"/>
          </w:tcPr>
          <w:p>
            <w:pPr>
              <w:pStyle w:val="TableParagraph"/>
              <w:spacing w:line="230" w:lineRule="exact" w:before="4"/>
              <w:ind w:left="227" w:right="216"/>
              <w:rPr>
                <w:sz w:val="21"/>
              </w:rPr>
            </w:pPr>
            <w:r>
              <w:rPr>
                <w:w w:val="105"/>
                <w:sz w:val="21"/>
              </w:rPr>
              <w:t>46.67</w:t>
            </w:r>
          </w:p>
        </w:tc>
        <w:tc>
          <w:tcPr>
            <w:tcW w:w="1042" w:type="dxa"/>
          </w:tcPr>
          <w:p>
            <w:pPr>
              <w:pStyle w:val="TableParagraph"/>
              <w:spacing w:line="230" w:lineRule="exact" w:before="4"/>
              <w:ind w:left="161" w:right="156"/>
              <w:rPr>
                <w:sz w:val="21"/>
              </w:rPr>
            </w:pPr>
            <w:r>
              <w:rPr>
                <w:w w:val="105"/>
                <w:sz w:val="21"/>
              </w:rPr>
              <w:t>56.67</w:t>
            </w:r>
          </w:p>
        </w:tc>
        <w:tc>
          <w:tcPr>
            <w:tcW w:w="1047" w:type="dxa"/>
          </w:tcPr>
          <w:p>
            <w:pPr>
              <w:pStyle w:val="TableParagraph"/>
              <w:spacing w:line="230" w:lineRule="exact" w:before="4"/>
              <w:ind w:left="226" w:right="217"/>
              <w:rPr>
                <w:sz w:val="21"/>
              </w:rPr>
            </w:pPr>
            <w:r>
              <w:rPr>
                <w:w w:val="105"/>
                <w:sz w:val="21"/>
              </w:rPr>
              <w:t>43.33</w:t>
            </w:r>
          </w:p>
        </w:tc>
        <w:tc>
          <w:tcPr>
            <w:tcW w:w="802" w:type="dxa"/>
          </w:tcPr>
          <w:p>
            <w:pPr>
              <w:pStyle w:val="TableParagraph"/>
              <w:spacing w:line="230" w:lineRule="exact" w:before="4"/>
              <w:ind w:left="102" w:right="98"/>
              <w:rPr>
                <w:sz w:val="21"/>
              </w:rPr>
            </w:pPr>
            <w:r>
              <w:rPr>
                <w:w w:val="105"/>
                <w:sz w:val="21"/>
              </w:rPr>
              <w:t>35.33</w:t>
            </w:r>
          </w:p>
        </w:tc>
      </w:tr>
      <w:tr>
        <w:trPr>
          <w:trHeight w:val="254" w:hRule="atLeast"/>
        </w:trPr>
        <w:tc>
          <w:tcPr>
            <w:tcW w:w="1320" w:type="dxa"/>
          </w:tcPr>
          <w:p>
            <w:pPr>
              <w:pStyle w:val="TableParagraph"/>
              <w:spacing w:line="230" w:lineRule="exact" w:before="4"/>
              <w:ind w:left="9"/>
              <w:rPr>
                <w:sz w:val="21"/>
              </w:rPr>
            </w:pPr>
            <w:r>
              <w:rPr>
                <w:w w:val="102"/>
                <w:sz w:val="21"/>
              </w:rPr>
              <w:t>4</w:t>
            </w:r>
          </w:p>
        </w:tc>
        <w:tc>
          <w:tcPr>
            <w:tcW w:w="1075" w:type="dxa"/>
          </w:tcPr>
          <w:p>
            <w:pPr>
              <w:pStyle w:val="TableParagraph"/>
              <w:spacing w:line="230" w:lineRule="exact" w:before="4"/>
              <w:ind w:right="252"/>
              <w:jc w:val="right"/>
              <w:rPr>
                <w:sz w:val="21"/>
              </w:rPr>
            </w:pPr>
            <w:r>
              <w:rPr>
                <w:w w:val="105"/>
                <w:sz w:val="21"/>
              </w:rPr>
              <w:t>10.00</w:t>
            </w:r>
          </w:p>
        </w:tc>
        <w:tc>
          <w:tcPr>
            <w:tcW w:w="1013" w:type="dxa"/>
          </w:tcPr>
          <w:p>
            <w:pPr>
              <w:pStyle w:val="TableParagraph"/>
              <w:spacing w:line="230" w:lineRule="exact" w:before="4"/>
              <w:ind w:left="82" w:right="76"/>
              <w:rPr>
                <w:sz w:val="21"/>
              </w:rPr>
            </w:pPr>
            <w:r>
              <w:rPr>
                <w:w w:val="105"/>
                <w:sz w:val="21"/>
              </w:rPr>
              <w:t>70.00</w:t>
            </w:r>
          </w:p>
        </w:tc>
        <w:tc>
          <w:tcPr>
            <w:tcW w:w="1047" w:type="dxa"/>
          </w:tcPr>
          <w:p>
            <w:pPr>
              <w:pStyle w:val="TableParagraph"/>
              <w:spacing w:line="230" w:lineRule="exact" w:before="4"/>
              <w:ind w:left="227" w:right="216"/>
              <w:rPr>
                <w:sz w:val="21"/>
              </w:rPr>
            </w:pPr>
            <w:r>
              <w:rPr>
                <w:w w:val="105"/>
                <w:sz w:val="21"/>
              </w:rPr>
              <w:t>60.00</w:t>
            </w:r>
          </w:p>
        </w:tc>
        <w:tc>
          <w:tcPr>
            <w:tcW w:w="1042" w:type="dxa"/>
          </w:tcPr>
          <w:p>
            <w:pPr>
              <w:pStyle w:val="TableParagraph"/>
              <w:spacing w:line="230" w:lineRule="exact" w:before="4"/>
              <w:ind w:left="161" w:right="156"/>
              <w:rPr>
                <w:sz w:val="21"/>
              </w:rPr>
            </w:pPr>
            <w:r>
              <w:rPr>
                <w:w w:val="105"/>
                <w:sz w:val="21"/>
              </w:rPr>
              <w:t>100.00</w:t>
            </w:r>
          </w:p>
        </w:tc>
        <w:tc>
          <w:tcPr>
            <w:tcW w:w="1047" w:type="dxa"/>
          </w:tcPr>
          <w:p>
            <w:pPr>
              <w:pStyle w:val="TableParagraph"/>
              <w:spacing w:line="230" w:lineRule="exact" w:before="4"/>
              <w:ind w:left="226" w:right="217"/>
              <w:rPr>
                <w:sz w:val="21"/>
              </w:rPr>
            </w:pPr>
            <w:r>
              <w:rPr>
                <w:w w:val="105"/>
                <w:sz w:val="21"/>
              </w:rPr>
              <w:t>93.33</w:t>
            </w:r>
          </w:p>
        </w:tc>
        <w:tc>
          <w:tcPr>
            <w:tcW w:w="802" w:type="dxa"/>
          </w:tcPr>
          <w:p>
            <w:pPr>
              <w:pStyle w:val="TableParagraph"/>
              <w:spacing w:line="230" w:lineRule="exact" w:before="4"/>
              <w:ind w:left="102" w:right="98"/>
              <w:rPr>
                <w:sz w:val="21"/>
              </w:rPr>
            </w:pPr>
            <w:r>
              <w:rPr>
                <w:w w:val="105"/>
                <w:sz w:val="21"/>
              </w:rPr>
              <w:t>66.67</w:t>
            </w:r>
          </w:p>
        </w:tc>
      </w:tr>
      <w:tr>
        <w:trPr>
          <w:trHeight w:val="249" w:hRule="atLeast"/>
        </w:trPr>
        <w:tc>
          <w:tcPr>
            <w:tcW w:w="1320" w:type="dxa"/>
          </w:tcPr>
          <w:p>
            <w:pPr>
              <w:pStyle w:val="TableParagraph"/>
              <w:spacing w:line="225" w:lineRule="exact" w:before="4"/>
              <w:ind w:left="9"/>
              <w:rPr>
                <w:sz w:val="21"/>
              </w:rPr>
            </w:pPr>
            <w:r>
              <w:rPr>
                <w:w w:val="102"/>
                <w:sz w:val="21"/>
              </w:rPr>
              <w:t>5</w:t>
            </w:r>
          </w:p>
        </w:tc>
        <w:tc>
          <w:tcPr>
            <w:tcW w:w="1075" w:type="dxa"/>
          </w:tcPr>
          <w:p>
            <w:pPr>
              <w:pStyle w:val="TableParagraph"/>
              <w:spacing w:line="225" w:lineRule="exact" w:before="4"/>
              <w:ind w:right="314"/>
              <w:jc w:val="right"/>
              <w:rPr>
                <w:sz w:val="21"/>
              </w:rPr>
            </w:pPr>
            <w:r>
              <w:rPr>
                <w:w w:val="105"/>
                <w:sz w:val="21"/>
              </w:rPr>
              <w:t>0.00</w:t>
            </w:r>
          </w:p>
        </w:tc>
        <w:tc>
          <w:tcPr>
            <w:tcW w:w="1013" w:type="dxa"/>
          </w:tcPr>
          <w:p>
            <w:pPr>
              <w:pStyle w:val="TableParagraph"/>
              <w:spacing w:line="225" w:lineRule="exact" w:before="4"/>
              <w:ind w:left="82" w:right="76"/>
              <w:rPr>
                <w:sz w:val="21"/>
              </w:rPr>
            </w:pPr>
            <w:r>
              <w:rPr>
                <w:w w:val="105"/>
                <w:sz w:val="21"/>
              </w:rPr>
              <w:t>53.33</w:t>
            </w:r>
          </w:p>
        </w:tc>
        <w:tc>
          <w:tcPr>
            <w:tcW w:w="1047" w:type="dxa"/>
          </w:tcPr>
          <w:p>
            <w:pPr>
              <w:pStyle w:val="TableParagraph"/>
              <w:spacing w:line="225" w:lineRule="exact" w:before="4"/>
              <w:ind w:left="227" w:right="216"/>
              <w:rPr>
                <w:sz w:val="21"/>
              </w:rPr>
            </w:pPr>
            <w:r>
              <w:rPr>
                <w:w w:val="105"/>
                <w:sz w:val="21"/>
              </w:rPr>
              <w:t>56.67</w:t>
            </w:r>
          </w:p>
        </w:tc>
        <w:tc>
          <w:tcPr>
            <w:tcW w:w="1042" w:type="dxa"/>
          </w:tcPr>
          <w:p>
            <w:pPr>
              <w:pStyle w:val="TableParagraph"/>
              <w:spacing w:line="225" w:lineRule="exact" w:before="4"/>
              <w:ind w:left="161" w:right="156"/>
              <w:rPr>
                <w:sz w:val="21"/>
              </w:rPr>
            </w:pPr>
            <w:r>
              <w:rPr>
                <w:w w:val="105"/>
                <w:sz w:val="21"/>
              </w:rPr>
              <w:t>53.33</w:t>
            </w:r>
          </w:p>
        </w:tc>
        <w:tc>
          <w:tcPr>
            <w:tcW w:w="1047" w:type="dxa"/>
          </w:tcPr>
          <w:p>
            <w:pPr>
              <w:pStyle w:val="TableParagraph"/>
              <w:spacing w:line="225" w:lineRule="exact" w:before="4"/>
              <w:ind w:left="226" w:right="217"/>
              <w:rPr>
                <w:sz w:val="21"/>
              </w:rPr>
            </w:pPr>
            <w:r>
              <w:rPr>
                <w:w w:val="105"/>
                <w:sz w:val="21"/>
              </w:rPr>
              <w:t>63.33</w:t>
            </w:r>
          </w:p>
        </w:tc>
        <w:tc>
          <w:tcPr>
            <w:tcW w:w="802" w:type="dxa"/>
          </w:tcPr>
          <w:p>
            <w:pPr>
              <w:pStyle w:val="TableParagraph"/>
              <w:spacing w:line="225" w:lineRule="exact" w:before="4"/>
              <w:ind w:left="102" w:right="98"/>
              <w:rPr>
                <w:sz w:val="21"/>
              </w:rPr>
            </w:pPr>
            <w:r>
              <w:rPr>
                <w:w w:val="105"/>
                <w:sz w:val="21"/>
              </w:rPr>
              <w:t>45.33</w:t>
            </w:r>
          </w:p>
        </w:tc>
      </w:tr>
      <w:tr>
        <w:trPr>
          <w:trHeight w:val="253" w:hRule="atLeast"/>
        </w:trPr>
        <w:tc>
          <w:tcPr>
            <w:tcW w:w="1320" w:type="dxa"/>
          </w:tcPr>
          <w:p>
            <w:pPr>
              <w:pStyle w:val="TableParagraph"/>
              <w:spacing w:line="230" w:lineRule="exact" w:before="4"/>
              <w:ind w:left="255" w:right="245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w w:val="105"/>
                <w:sz w:val="21"/>
              </w:rPr>
              <w:t>SD</w:t>
            </w:r>
            <w:r>
              <w:rPr>
                <w:rFonts w:ascii="Arial"/>
                <w:b/>
                <w:spacing w:val="-2"/>
                <w:w w:val="105"/>
                <w:sz w:val="21"/>
              </w:rPr>
              <w:t> </w:t>
            </w:r>
            <w:r>
              <w:rPr>
                <w:rFonts w:ascii="Arial"/>
                <w:b/>
                <w:w w:val="105"/>
                <w:sz w:val="21"/>
              </w:rPr>
              <w:t>(%)</w:t>
            </w:r>
          </w:p>
        </w:tc>
        <w:tc>
          <w:tcPr>
            <w:tcW w:w="1075" w:type="dxa"/>
          </w:tcPr>
          <w:p>
            <w:pPr>
              <w:pStyle w:val="TableParagraph"/>
              <w:spacing w:line="230" w:lineRule="exact" w:before="4"/>
              <w:ind w:right="314"/>
              <w:jc w:val="right"/>
              <w:rPr>
                <w:sz w:val="21"/>
              </w:rPr>
            </w:pPr>
            <w:r>
              <w:rPr>
                <w:w w:val="105"/>
                <w:sz w:val="21"/>
              </w:rPr>
              <w:t>4.34</w:t>
            </w:r>
          </w:p>
        </w:tc>
        <w:tc>
          <w:tcPr>
            <w:tcW w:w="1013" w:type="dxa"/>
          </w:tcPr>
          <w:p>
            <w:pPr>
              <w:pStyle w:val="TableParagraph"/>
              <w:spacing w:line="230" w:lineRule="exact" w:before="4"/>
              <w:ind w:left="82" w:right="76"/>
              <w:rPr>
                <w:sz w:val="21"/>
              </w:rPr>
            </w:pPr>
            <w:r>
              <w:rPr>
                <w:w w:val="105"/>
                <w:sz w:val="21"/>
              </w:rPr>
              <w:t>15.91</w:t>
            </w:r>
          </w:p>
        </w:tc>
        <w:tc>
          <w:tcPr>
            <w:tcW w:w="1047" w:type="dxa"/>
          </w:tcPr>
          <w:p>
            <w:pPr>
              <w:pStyle w:val="TableParagraph"/>
              <w:spacing w:line="230" w:lineRule="exact" w:before="4"/>
              <w:ind w:left="227" w:right="216"/>
              <w:rPr>
                <w:sz w:val="21"/>
              </w:rPr>
            </w:pPr>
            <w:r>
              <w:rPr>
                <w:w w:val="105"/>
                <w:sz w:val="21"/>
              </w:rPr>
              <w:t>12.16</w:t>
            </w:r>
          </w:p>
        </w:tc>
        <w:tc>
          <w:tcPr>
            <w:tcW w:w="1042" w:type="dxa"/>
          </w:tcPr>
          <w:p>
            <w:pPr>
              <w:pStyle w:val="TableParagraph"/>
              <w:spacing w:line="230" w:lineRule="exact" w:before="4"/>
              <w:ind w:left="161" w:right="156"/>
              <w:rPr>
                <w:sz w:val="21"/>
              </w:rPr>
            </w:pPr>
            <w:r>
              <w:rPr>
                <w:w w:val="105"/>
                <w:sz w:val="21"/>
              </w:rPr>
              <w:t>24.68</w:t>
            </w:r>
          </w:p>
        </w:tc>
        <w:tc>
          <w:tcPr>
            <w:tcW w:w="1047" w:type="dxa"/>
          </w:tcPr>
          <w:p>
            <w:pPr>
              <w:pStyle w:val="TableParagraph"/>
              <w:spacing w:line="230" w:lineRule="exact" w:before="4"/>
              <w:ind w:left="226" w:right="217"/>
              <w:rPr>
                <w:sz w:val="21"/>
              </w:rPr>
            </w:pPr>
            <w:r>
              <w:rPr>
                <w:w w:val="105"/>
                <w:sz w:val="21"/>
              </w:rPr>
              <w:t>18.17</w:t>
            </w:r>
          </w:p>
        </w:tc>
        <w:tc>
          <w:tcPr>
            <w:tcW w:w="802" w:type="dxa"/>
          </w:tcPr>
          <w:p>
            <w:pPr>
              <w:pStyle w:val="TableParagraph"/>
              <w:spacing w:line="230" w:lineRule="exact" w:before="4"/>
              <w:ind w:left="102" w:right="98"/>
              <w:rPr>
                <w:sz w:val="21"/>
              </w:rPr>
            </w:pPr>
            <w:r>
              <w:rPr>
                <w:w w:val="105"/>
                <w:sz w:val="21"/>
              </w:rPr>
              <w:t>12.41</w:t>
            </w:r>
          </w:p>
        </w:tc>
      </w:tr>
    </w:tbl>
    <w:p>
      <w:pPr>
        <w:spacing w:after="0" w:line="230" w:lineRule="exact"/>
        <w:rPr>
          <w:sz w:val="21"/>
        </w:rPr>
        <w:sectPr>
          <w:pgSz w:w="11910" w:h="16840"/>
          <w:pgMar w:header="720" w:footer="0" w:top="1000" w:bottom="280" w:left="880" w:right="840"/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6"/>
        <w:rPr>
          <w:rFonts w:ascii="Arial"/>
          <w:b/>
          <w:sz w:val="19"/>
        </w:rPr>
      </w:pPr>
    </w:p>
    <w:p>
      <w:pPr>
        <w:spacing w:before="1"/>
        <w:ind w:left="980" w:right="0" w:firstLine="0"/>
        <w:jc w:val="left"/>
        <w:rPr>
          <w:rFonts w:ascii="Arial"/>
          <w:b/>
          <w:sz w:val="21"/>
        </w:rPr>
      </w:pPr>
      <w:r>
        <w:rPr>
          <w:rFonts w:ascii="Arial"/>
          <w:b/>
          <w:w w:val="105"/>
          <w:sz w:val="21"/>
          <w:u w:val="single"/>
        </w:rPr>
        <w:t>Table</w:t>
      </w:r>
      <w:r>
        <w:rPr>
          <w:rFonts w:ascii="Arial"/>
          <w:b/>
          <w:spacing w:val="-4"/>
          <w:w w:val="105"/>
          <w:sz w:val="21"/>
          <w:u w:val="single"/>
        </w:rPr>
        <w:t> </w:t>
      </w:r>
      <w:r>
        <w:rPr>
          <w:rFonts w:ascii="Arial"/>
          <w:b/>
          <w:w w:val="105"/>
          <w:sz w:val="21"/>
          <w:u w:val="single"/>
        </w:rPr>
        <w:t>4:</w:t>
      </w:r>
      <w:r>
        <w:rPr>
          <w:rFonts w:ascii="Arial"/>
          <w:b/>
          <w:spacing w:val="-3"/>
          <w:w w:val="105"/>
          <w:sz w:val="21"/>
          <w:u w:val="single"/>
        </w:rPr>
        <w:t> </w:t>
      </w:r>
      <w:r>
        <w:rPr>
          <w:rFonts w:ascii="Arial"/>
          <w:b/>
          <w:w w:val="105"/>
          <w:sz w:val="21"/>
          <w:u w:val="single"/>
        </w:rPr>
        <w:t>A</w:t>
      </w:r>
      <w:r>
        <w:rPr>
          <w:rFonts w:ascii="Arial"/>
          <w:b/>
          <w:spacing w:val="-2"/>
          <w:w w:val="105"/>
          <w:sz w:val="21"/>
          <w:u w:val="single"/>
        </w:rPr>
        <w:t> </w:t>
      </w:r>
      <w:r>
        <w:rPr>
          <w:rFonts w:ascii="Arial"/>
          <w:b/>
          <w:w w:val="105"/>
          <w:sz w:val="21"/>
          <w:u w:val="single"/>
        </w:rPr>
        <w:t>table</w:t>
      </w:r>
      <w:r>
        <w:rPr>
          <w:rFonts w:ascii="Arial"/>
          <w:b/>
          <w:spacing w:val="-3"/>
          <w:w w:val="105"/>
          <w:sz w:val="21"/>
          <w:u w:val="single"/>
        </w:rPr>
        <w:t> </w:t>
      </w:r>
      <w:r>
        <w:rPr>
          <w:rFonts w:ascii="Arial"/>
          <w:b/>
          <w:w w:val="105"/>
          <w:sz w:val="21"/>
          <w:u w:val="single"/>
        </w:rPr>
        <w:t>showing</w:t>
      </w:r>
      <w:r>
        <w:rPr>
          <w:rFonts w:ascii="Arial"/>
          <w:b/>
          <w:spacing w:val="-2"/>
          <w:w w:val="105"/>
          <w:sz w:val="21"/>
          <w:u w:val="single"/>
        </w:rPr>
        <w:t> </w:t>
      </w:r>
      <w:r>
        <w:rPr>
          <w:rFonts w:ascii="Arial"/>
          <w:b/>
          <w:w w:val="105"/>
          <w:sz w:val="21"/>
          <w:u w:val="single"/>
        </w:rPr>
        <w:t>the</w:t>
      </w:r>
      <w:r>
        <w:rPr>
          <w:rFonts w:ascii="Arial"/>
          <w:b/>
          <w:spacing w:val="-3"/>
          <w:w w:val="105"/>
          <w:sz w:val="21"/>
          <w:u w:val="single"/>
        </w:rPr>
        <w:t> </w:t>
      </w:r>
      <w:r>
        <w:rPr>
          <w:rFonts w:ascii="Arial"/>
          <w:b/>
          <w:w w:val="105"/>
          <w:sz w:val="21"/>
          <w:u w:val="single"/>
        </w:rPr>
        <w:t>mitotic</w:t>
      </w:r>
      <w:r>
        <w:rPr>
          <w:rFonts w:ascii="Arial"/>
          <w:b/>
          <w:spacing w:val="-4"/>
          <w:w w:val="105"/>
          <w:sz w:val="21"/>
          <w:u w:val="single"/>
        </w:rPr>
        <w:t> </w:t>
      </w:r>
      <w:r>
        <w:rPr>
          <w:rFonts w:ascii="Arial"/>
          <w:b/>
          <w:w w:val="105"/>
          <w:sz w:val="21"/>
          <w:u w:val="single"/>
        </w:rPr>
        <w:t>index</w:t>
      </w:r>
      <w:r>
        <w:rPr>
          <w:rFonts w:ascii="Arial"/>
          <w:b/>
          <w:spacing w:val="-2"/>
          <w:w w:val="105"/>
          <w:sz w:val="21"/>
          <w:u w:val="single"/>
        </w:rPr>
        <w:t> </w:t>
      </w:r>
      <w:r>
        <w:rPr>
          <w:rFonts w:ascii="Arial"/>
          <w:b/>
          <w:w w:val="105"/>
          <w:sz w:val="21"/>
          <w:u w:val="single"/>
        </w:rPr>
        <w:t>(%)</w:t>
      </w:r>
      <w:r>
        <w:rPr>
          <w:rFonts w:ascii="Arial"/>
          <w:b/>
          <w:spacing w:val="-3"/>
          <w:w w:val="105"/>
          <w:sz w:val="21"/>
          <w:u w:val="single"/>
        </w:rPr>
        <w:t> </w:t>
      </w:r>
      <w:r>
        <w:rPr>
          <w:rFonts w:ascii="Arial"/>
          <w:b/>
          <w:w w:val="105"/>
          <w:sz w:val="21"/>
          <w:u w:val="single"/>
        </w:rPr>
        <w:t>of</w:t>
      </w:r>
      <w:r>
        <w:rPr>
          <w:rFonts w:ascii="Arial"/>
          <w:b/>
          <w:spacing w:val="-3"/>
          <w:w w:val="105"/>
          <w:sz w:val="21"/>
          <w:u w:val="single"/>
        </w:rPr>
        <w:t> </w:t>
      </w:r>
      <w:r>
        <w:rPr>
          <w:rFonts w:ascii="Arial"/>
          <w:b/>
          <w:w w:val="105"/>
          <w:sz w:val="21"/>
          <w:u w:val="single"/>
        </w:rPr>
        <w:t>each</w:t>
      </w:r>
      <w:r>
        <w:rPr>
          <w:rFonts w:ascii="Arial"/>
          <w:b/>
          <w:spacing w:val="-2"/>
          <w:w w:val="105"/>
          <w:sz w:val="21"/>
          <w:u w:val="single"/>
        </w:rPr>
        <w:t> </w:t>
      </w:r>
      <w:r>
        <w:rPr>
          <w:rFonts w:ascii="Arial"/>
          <w:b/>
          <w:w w:val="105"/>
          <w:sz w:val="21"/>
          <w:u w:val="single"/>
        </w:rPr>
        <w:t>onion</w:t>
      </w:r>
      <w:r>
        <w:rPr>
          <w:rFonts w:ascii="Arial"/>
          <w:b/>
          <w:spacing w:val="-3"/>
          <w:w w:val="105"/>
          <w:sz w:val="21"/>
          <w:u w:val="single"/>
        </w:rPr>
        <w:t> </w:t>
      </w:r>
      <w:r>
        <w:rPr>
          <w:rFonts w:ascii="Arial"/>
          <w:b/>
          <w:w w:val="105"/>
          <w:sz w:val="21"/>
          <w:u w:val="single"/>
        </w:rPr>
        <w:t>root</w:t>
      </w:r>
      <w:r>
        <w:rPr>
          <w:rFonts w:ascii="Arial"/>
          <w:b/>
          <w:spacing w:val="-3"/>
          <w:w w:val="105"/>
          <w:sz w:val="21"/>
          <w:u w:val="single"/>
        </w:rPr>
        <w:t> </w:t>
      </w:r>
      <w:r>
        <w:rPr>
          <w:rFonts w:ascii="Arial"/>
          <w:b/>
          <w:w w:val="105"/>
          <w:sz w:val="21"/>
          <w:u w:val="single"/>
        </w:rPr>
        <w:t>tip</w:t>
      </w:r>
      <w:r>
        <w:rPr>
          <w:rFonts w:ascii="Arial"/>
          <w:b/>
          <w:spacing w:val="-2"/>
          <w:w w:val="105"/>
          <w:sz w:val="21"/>
          <w:u w:val="single"/>
        </w:rPr>
        <w:t> </w:t>
      </w:r>
      <w:r>
        <w:rPr>
          <w:rFonts w:ascii="Arial"/>
          <w:b/>
          <w:w w:val="105"/>
          <w:sz w:val="21"/>
          <w:u w:val="single"/>
        </w:rPr>
        <w:t>immersed</w:t>
      </w:r>
    </w:p>
    <w:p>
      <w:pPr>
        <w:pStyle w:val="BodyText"/>
        <w:spacing w:before="2"/>
        <w:rPr>
          <w:rFonts w:ascii="Arial"/>
          <w:b/>
          <w:sz w:val="14"/>
        </w:rPr>
      </w:pPr>
    </w:p>
    <w:p>
      <w:pPr>
        <w:spacing w:before="99"/>
        <w:ind w:left="1145" w:right="0" w:firstLine="0"/>
        <w:jc w:val="left"/>
        <w:rPr>
          <w:rFonts w:ascii="Arial"/>
          <w:b/>
          <w:sz w:val="21"/>
        </w:rPr>
      </w:pPr>
      <w:r>
        <w:rPr>
          <w:rFonts w:ascii="Arial"/>
          <w:b/>
          <w:w w:val="105"/>
          <w:sz w:val="21"/>
          <w:u w:val="single"/>
        </w:rPr>
        <w:t>in</w:t>
      </w:r>
      <w:r>
        <w:rPr>
          <w:rFonts w:ascii="Arial"/>
          <w:b/>
          <w:spacing w:val="-3"/>
          <w:w w:val="105"/>
          <w:sz w:val="21"/>
          <w:u w:val="single"/>
        </w:rPr>
        <w:t> </w:t>
      </w:r>
      <w:r>
        <w:rPr>
          <w:rFonts w:ascii="Arial"/>
          <w:b/>
          <w:w w:val="105"/>
          <w:sz w:val="21"/>
          <w:u w:val="single"/>
        </w:rPr>
        <w:t>the</w:t>
      </w:r>
      <w:r>
        <w:rPr>
          <w:rFonts w:ascii="Arial"/>
          <w:b/>
          <w:spacing w:val="-2"/>
          <w:w w:val="105"/>
          <w:sz w:val="21"/>
          <w:u w:val="single"/>
        </w:rPr>
        <w:t> </w:t>
      </w:r>
      <w:r>
        <w:rPr>
          <w:rFonts w:ascii="Arial"/>
          <w:b/>
          <w:w w:val="105"/>
          <w:sz w:val="21"/>
          <w:u w:val="single"/>
        </w:rPr>
        <w:t>2:1:1</w:t>
      </w:r>
      <w:r>
        <w:rPr>
          <w:rFonts w:ascii="Arial"/>
          <w:b/>
          <w:spacing w:val="-3"/>
          <w:w w:val="105"/>
          <w:sz w:val="21"/>
          <w:u w:val="single"/>
        </w:rPr>
        <w:t> </w:t>
      </w:r>
      <w:r>
        <w:rPr>
          <w:rFonts w:ascii="Arial"/>
          <w:b/>
          <w:w w:val="105"/>
          <w:sz w:val="21"/>
          <w:u w:val="single"/>
        </w:rPr>
        <w:t>NPK</w:t>
      </w:r>
      <w:r>
        <w:rPr>
          <w:rFonts w:ascii="Arial"/>
          <w:b/>
          <w:spacing w:val="-2"/>
          <w:w w:val="105"/>
          <w:sz w:val="21"/>
          <w:u w:val="single"/>
        </w:rPr>
        <w:t> </w:t>
      </w:r>
      <w:r>
        <w:rPr>
          <w:rFonts w:ascii="Arial"/>
          <w:b/>
          <w:w w:val="105"/>
          <w:sz w:val="21"/>
          <w:u w:val="single"/>
        </w:rPr>
        <w:t>solution</w:t>
      </w:r>
      <w:r>
        <w:rPr>
          <w:rFonts w:ascii="Arial"/>
          <w:b/>
          <w:spacing w:val="-2"/>
          <w:w w:val="105"/>
          <w:sz w:val="21"/>
          <w:u w:val="single"/>
        </w:rPr>
        <w:t> </w:t>
      </w:r>
      <w:r>
        <w:rPr>
          <w:rFonts w:ascii="Arial"/>
          <w:b/>
          <w:w w:val="105"/>
          <w:sz w:val="21"/>
          <w:u w:val="single"/>
        </w:rPr>
        <w:t>over</w:t>
      </w:r>
      <w:r>
        <w:rPr>
          <w:rFonts w:ascii="Arial"/>
          <w:b/>
          <w:spacing w:val="-4"/>
          <w:w w:val="105"/>
          <w:sz w:val="21"/>
          <w:u w:val="single"/>
        </w:rPr>
        <w:t> </w:t>
      </w:r>
      <w:r>
        <w:rPr>
          <w:rFonts w:ascii="Arial"/>
          <w:b/>
          <w:w w:val="105"/>
          <w:sz w:val="21"/>
          <w:u w:val="single"/>
        </w:rPr>
        <w:t>5</w:t>
      </w:r>
      <w:r>
        <w:rPr>
          <w:rFonts w:ascii="Arial"/>
          <w:b/>
          <w:spacing w:val="-2"/>
          <w:w w:val="105"/>
          <w:sz w:val="21"/>
          <w:u w:val="single"/>
        </w:rPr>
        <w:t> </w:t>
      </w:r>
      <w:r>
        <w:rPr>
          <w:rFonts w:ascii="Arial"/>
          <w:b/>
          <w:w w:val="105"/>
          <w:sz w:val="21"/>
          <w:u w:val="single"/>
        </w:rPr>
        <w:t>weeks</w:t>
      </w:r>
      <w:r>
        <w:rPr>
          <w:rFonts w:ascii="Arial"/>
          <w:b/>
          <w:spacing w:val="-2"/>
          <w:w w:val="105"/>
          <w:sz w:val="21"/>
          <w:u w:val="single"/>
        </w:rPr>
        <w:t> </w:t>
      </w:r>
      <w:r>
        <w:rPr>
          <w:rFonts w:ascii="Arial"/>
          <w:b/>
          <w:w w:val="105"/>
          <w:sz w:val="21"/>
          <w:u w:val="single"/>
        </w:rPr>
        <w:t>including</w:t>
      </w:r>
      <w:r>
        <w:rPr>
          <w:rFonts w:ascii="Arial"/>
          <w:b/>
          <w:spacing w:val="-3"/>
          <w:w w:val="105"/>
          <w:sz w:val="21"/>
          <w:u w:val="single"/>
        </w:rPr>
        <w:t> </w:t>
      </w:r>
      <w:r>
        <w:rPr>
          <w:rFonts w:ascii="Arial"/>
          <w:b/>
          <w:w w:val="105"/>
          <w:sz w:val="21"/>
          <w:u w:val="single"/>
        </w:rPr>
        <w:t>the</w:t>
      </w:r>
      <w:r>
        <w:rPr>
          <w:rFonts w:ascii="Arial"/>
          <w:b/>
          <w:spacing w:val="-3"/>
          <w:w w:val="105"/>
          <w:sz w:val="21"/>
          <w:u w:val="single"/>
        </w:rPr>
        <w:t> </w:t>
      </w:r>
      <w:r>
        <w:rPr>
          <w:rFonts w:ascii="Arial"/>
          <w:b/>
          <w:w w:val="105"/>
          <w:sz w:val="21"/>
          <w:u w:val="single"/>
        </w:rPr>
        <w:t>mean</w:t>
      </w:r>
      <w:r>
        <w:rPr>
          <w:rFonts w:ascii="Arial"/>
          <w:b/>
          <w:spacing w:val="-3"/>
          <w:w w:val="105"/>
          <w:sz w:val="21"/>
          <w:u w:val="single"/>
        </w:rPr>
        <w:t> </w:t>
      </w:r>
      <w:r>
        <w:rPr>
          <w:rFonts w:ascii="Arial"/>
          <w:b/>
          <w:w w:val="105"/>
          <w:sz w:val="21"/>
          <w:u w:val="single"/>
        </w:rPr>
        <w:t>mitotic</w:t>
      </w:r>
      <w:r>
        <w:rPr>
          <w:rFonts w:ascii="Arial"/>
          <w:b/>
          <w:spacing w:val="-2"/>
          <w:w w:val="105"/>
          <w:sz w:val="21"/>
          <w:u w:val="single"/>
        </w:rPr>
        <w:t> </w:t>
      </w:r>
      <w:r>
        <w:rPr>
          <w:rFonts w:ascii="Arial"/>
          <w:b/>
          <w:w w:val="105"/>
          <w:sz w:val="21"/>
          <w:u w:val="single"/>
        </w:rPr>
        <w:t>index</w:t>
      </w:r>
      <w:r>
        <w:rPr>
          <w:rFonts w:ascii="Arial"/>
          <w:b/>
          <w:spacing w:val="-3"/>
          <w:w w:val="105"/>
          <w:sz w:val="21"/>
          <w:u w:val="single"/>
        </w:rPr>
        <w:t> </w:t>
      </w:r>
      <w:r>
        <w:rPr>
          <w:rFonts w:ascii="Arial"/>
          <w:b/>
          <w:w w:val="105"/>
          <w:sz w:val="21"/>
          <w:u w:val="single"/>
        </w:rPr>
        <w:t>for</w:t>
      </w:r>
    </w:p>
    <w:p>
      <w:pPr>
        <w:pStyle w:val="BodyText"/>
        <w:spacing w:before="8"/>
        <w:rPr>
          <w:rFonts w:ascii="Arial"/>
          <w:b/>
          <w:sz w:val="14"/>
        </w:rPr>
      </w:pPr>
    </w:p>
    <w:p>
      <w:pPr>
        <w:spacing w:before="98"/>
        <w:ind w:left="1041" w:right="0" w:firstLine="0"/>
        <w:jc w:val="left"/>
        <w:rPr>
          <w:rFonts w:ascii="Arial"/>
          <w:b/>
          <w:sz w:val="21"/>
        </w:rPr>
      </w:pPr>
      <w:r>
        <w:rPr>
          <w:rFonts w:ascii="Arial"/>
          <w:b/>
          <w:w w:val="105"/>
          <w:sz w:val="21"/>
          <w:u w:val="single"/>
        </w:rPr>
        <w:t>each</w:t>
      </w:r>
      <w:r>
        <w:rPr>
          <w:rFonts w:ascii="Arial"/>
          <w:b/>
          <w:spacing w:val="-3"/>
          <w:w w:val="105"/>
          <w:sz w:val="21"/>
          <w:u w:val="single"/>
        </w:rPr>
        <w:t> </w:t>
      </w:r>
      <w:r>
        <w:rPr>
          <w:rFonts w:ascii="Arial"/>
          <w:b/>
          <w:w w:val="105"/>
          <w:sz w:val="21"/>
          <w:u w:val="single"/>
        </w:rPr>
        <w:t>repeat</w:t>
      </w:r>
      <w:r>
        <w:rPr>
          <w:rFonts w:ascii="Arial"/>
          <w:b/>
          <w:spacing w:val="-3"/>
          <w:w w:val="105"/>
          <w:sz w:val="21"/>
          <w:u w:val="single"/>
        </w:rPr>
        <w:t> </w:t>
      </w:r>
      <w:r>
        <w:rPr>
          <w:rFonts w:ascii="Arial"/>
          <w:b/>
          <w:w w:val="105"/>
          <w:sz w:val="21"/>
          <w:u w:val="single"/>
        </w:rPr>
        <w:t>and</w:t>
      </w:r>
      <w:r>
        <w:rPr>
          <w:rFonts w:ascii="Arial"/>
          <w:b/>
          <w:spacing w:val="-2"/>
          <w:w w:val="105"/>
          <w:sz w:val="21"/>
          <w:u w:val="single"/>
        </w:rPr>
        <w:t> </w:t>
      </w:r>
      <w:r>
        <w:rPr>
          <w:rFonts w:ascii="Arial"/>
          <w:b/>
          <w:w w:val="105"/>
          <w:sz w:val="21"/>
          <w:u w:val="single"/>
        </w:rPr>
        <w:t>standard</w:t>
      </w:r>
      <w:r>
        <w:rPr>
          <w:rFonts w:ascii="Arial"/>
          <w:b/>
          <w:spacing w:val="-2"/>
          <w:w w:val="105"/>
          <w:sz w:val="21"/>
          <w:u w:val="single"/>
        </w:rPr>
        <w:t> </w:t>
      </w:r>
      <w:r>
        <w:rPr>
          <w:rFonts w:ascii="Arial"/>
          <w:b/>
          <w:w w:val="105"/>
          <w:sz w:val="21"/>
          <w:u w:val="single"/>
        </w:rPr>
        <w:t>deviation,</w:t>
      </w:r>
      <w:r>
        <w:rPr>
          <w:rFonts w:ascii="Arial"/>
          <w:b/>
          <w:spacing w:val="-4"/>
          <w:w w:val="105"/>
          <w:sz w:val="21"/>
          <w:u w:val="single"/>
        </w:rPr>
        <w:t> </w:t>
      </w:r>
      <w:r>
        <w:rPr>
          <w:rFonts w:ascii="Arial"/>
          <w:b/>
          <w:w w:val="105"/>
          <w:sz w:val="21"/>
          <w:u w:val="single"/>
        </w:rPr>
        <w:t>using</w:t>
      </w:r>
      <w:r>
        <w:rPr>
          <w:rFonts w:ascii="Arial"/>
          <w:b/>
          <w:spacing w:val="-2"/>
          <w:w w:val="105"/>
          <w:sz w:val="21"/>
          <w:u w:val="single"/>
        </w:rPr>
        <w:t> </w:t>
      </w:r>
      <w:r>
        <w:rPr>
          <w:rFonts w:ascii="Arial"/>
          <w:b/>
          <w:w w:val="105"/>
          <w:sz w:val="21"/>
          <w:u w:val="single"/>
        </w:rPr>
        <w:t>data</w:t>
      </w:r>
      <w:r>
        <w:rPr>
          <w:rFonts w:ascii="Arial"/>
          <w:b/>
          <w:spacing w:val="-2"/>
          <w:w w:val="105"/>
          <w:sz w:val="21"/>
          <w:u w:val="single"/>
        </w:rPr>
        <w:t> </w:t>
      </w:r>
      <w:r>
        <w:rPr>
          <w:rFonts w:ascii="Arial"/>
          <w:b/>
          <w:w w:val="105"/>
          <w:sz w:val="21"/>
          <w:u w:val="single"/>
        </w:rPr>
        <w:t>from</w:t>
      </w:r>
      <w:r>
        <w:rPr>
          <w:rFonts w:ascii="Arial"/>
          <w:b/>
          <w:spacing w:val="-1"/>
          <w:w w:val="105"/>
          <w:sz w:val="21"/>
          <w:u w:val="single"/>
        </w:rPr>
        <w:t> </w:t>
      </w:r>
      <w:r>
        <w:rPr>
          <w:rFonts w:ascii="Arial"/>
          <w:b/>
          <w:w w:val="105"/>
          <w:sz w:val="21"/>
          <w:u w:val="single"/>
        </w:rPr>
        <w:t>tables</w:t>
      </w:r>
      <w:r>
        <w:rPr>
          <w:rFonts w:ascii="Arial"/>
          <w:b/>
          <w:spacing w:val="-2"/>
          <w:w w:val="105"/>
          <w:sz w:val="21"/>
          <w:u w:val="single"/>
        </w:rPr>
        <w:t> </w:t>
      </w:r>
      <w:r>
        <w:rPr>
          <w:rFonts w:ascii="Arial"/>
          <w:b/>
          <w:w w:val="105"/>
          <w:sz w:val="21"/>
          <w:u w:val="single"/>
        </w:rPr>
        <w:t>3,</w:t>
      </w:r>
      <w:r>
        <w:rPr>
          <w:rFonts w:ascii="Arial"/>
          <w:b/>
          <w:spacing w:val="-4"/>
          <w:w w:val="105"/>
          <w:sz w:val="21"/>
          <w:u w:val="single"/>
        </w:rPr>
        <w:t> </w:t>
      </w:r>
      <w:r>
        <w:rPr>
          <w:rFonts w:ascii="Arial"/>
          <w:b/>
          <w:w w:val="105"/>
          <w:sz w:val="21"/>
          <w:u w:val="single"/>
        </w:rPr>
        <w:t>7,</w:t>
      </w:r>
      <w:r>
        <w:rPr>
          <w:rFonts w:ascii="Arial"/>
          <w:b/>
          <w:spacing w:val="-4"/>
          <w:w w:val="105"/>
          <w:sz w:val="21"/>
          <w:u w:val="single"/>
        </w:rPr>
        <w:t> </w:t>
      </w:r>
      <w:r>
        <w:rPr>
          <w:rFonts w:ascii="Arial"/>
          <w:b/>
          <w:w w:val="105"/>
          <w:sz w:val="21"/>
          <w:u w:val="single"/>
        </w:rPr>
        <w:t>11,</w:t>
      </w:r>
      <w:r>
        <w:rPr>
          <w:rFonts w:ascii="Arial"/>
          <w:b/>
          <w:spacing w:val="-3"/>
          <w:w w:val="105"/>
          <w:sz w:val="21"/>
          <w:u w:val="single"/>
        </w:rPr>
        <w:t> </w:t>
      </w:r>
      <w:r>
        <w:rPr>
          <w:rFonts w:ascii="Arial"/>
          <w:b/>
          <w:w w:val="105"/>
          <w:sz w:val="21"/>
          <w:u w:val="single"/>
        </w:rPr>
        <w:t>15</w:t>
      </w:r>
      <w:r>
        <w:rPr>
          <w:rFonts w:ascii="Arial"/>
          <w:b/>
          <w:spacing w:val="-3"/>
          <w:w w:val="105"/>
          <w:sz w:val="21"/>
          <w:u w:val="single"/>
        </w:rPr>
        <w:t> </w:t>
      </w:r>
      <w:r>
        <w:rPr>
          <w:rFonts w:ascii="Arial"/>
          <w:b/>
          <w:w w:val="105"/>
          <w:sz w:val="21"/>
          <w:u w:val="single"/>
        </w:rPr>
        <w:t>and</w:t>
      </w:r>
      <w:r>
        <w:rPr>
          <w:rFonts w:ascii="Arial"/>
          <w:b/>
          <w:spacing w:val="-2"/>
          <w:w w:val="105"/>
          <w:sz w:val="21"/>
          <w:u w:val="single"/>
        </w:rPr>
        <w:t> </w:t>
      </w:r>
      <w:r>
        <w:rPr>
          <w:rFonts w:ascii="Arial"/>
          <w:b/>
          <w:w w:val="105"/>
          <w:sz w:val="21"/>
          <w:u w:val="single"/>
        </w:rPr>
        <w:t>19</w:t>
      </w:r>
    </w:p>
    <w:p>
      <w:pPr>
        <w:pStyle w:val="BodyText"/>
        <w:spacing w:before="3"/>
        <w:rPr>
          <w:rFonts w:ascii="Arial"/>
          <w:b/>
          <w:sz w:val="14"/>
        </w:rPr>
      </w:pPr>
    </w:p>
    <w:p>
      <w:pPr>
        <w:spacing w:before="99"/>
        <w:ind w:left="973" w:right="991" w:firstLine="0"/>
        <w:jc w:val="center"/>
        <w:rPr>
          <w:rFonts w:ascii="Arial"/>
          <w:b/>
          <w:sz w:val="21"/>
        </w:rPr>
      </w:pPr>
      <w:r>
        <w:rPr>
          <w:rFonts w:ascii="Arial"/>
          <w:b/>
          <w:w w:val="105"/>
          <w:sz w:val="21"/>
          <w:u w:val="single"/>
        </w:rPr>
        <w:t>in</w:t>
      </w:r>
      <w:r>
        <w:rPr>
          <w:rFonts w:ascii="Arial"/>
          <w:b/>
          <w:spacing w:val="-2"/>
          <w:w w:val="105"/>
          <w:sz w:val="21"/>
          <w:u w:val="single"/>
        </w:rPr>
        <w:t> </w:t>
      </w:r>
      <w:r>
        <w:rPr>
          <w:rFonts w:ascii="Arial"/>
          <w:b/>
          <w:w w:val="105"/>
          <w:sz w:val="21"/>
          <w:u w:val="single"/>
        </w:rPr>
        <w:t>appendix</w:t>
      </w:r>
      <w:r>
        <w:rPr>
          <w:rFonts w:ascii="Arial"/>
          <w:b/>
          <w:spacing w:val="-3"/>
          <w:w w:val="105"/>
          <w:sz w:val="21"/>
          <w:u w:val="single"/>
        </w:rPr>
        <w:t> </w:t>
      </w:r>
      <w:r>
        <w:rPr>
          <w:rFonts w:ascii="Arial"/>
          <w:b/>
          <w:w w:val="105"/>
          <w:sz w:val="21"/>
          <w:u w:val="single"/>
        </w:rPr>
        <w:t>1.1.</w:t>
      </w:r>
    </w:p>
    <w:p>
      <w:pPr>
        <w:pStyle w:val="BodyText"/>
        <w:spacing w:before="9" w:after="1"/>
        <w:rPr>
          <w:rFonts w:ascii="Arial"/>
          <w:b/>
          <w:sz w:val="22"/>
        </w:rPr>
      </w:pPr>
    </w:p>
    <w:tbl>
      <w:tblPr>
        <w:tblW w:w="0" w:type="auto"/>
        <w:jc w:val="left"/>
        <w:tblInd w:w="8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20"/>
        <w:gridCol w:w="1032"/>
        <w:gridCol w:w="989"/>
        <w:gridCol w:w="1008"/>
        <w:gridCol w:w="1013"/>
        <w:gridCol w:w="1008"/>
        <w:gridCol w:w="778"/>
      </w:tblGrid>
      <w:tr>
        <w:trPr>
          <w:trHeight w:val="503" w:hRule="atLeast"/>
        </w:trPr>
        <w:tc>
          <w:tcPr>
            <w:tcW w:w="1320" w:type="dxa"/>
            <w:vMerge w:val="restart"/>
          </w:tcPr>
          <w:p>
            <w:pPr>
              <w:pStyle w:val="TableParagraph"/>
              <w:spacing w:line="240" w:lineRule="auto" w:before="4"/>
              <w:ind w:left="110"/>
              <w:jc w:val="left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w w:val="105"/>
                <w:sz w:val="21"/>
              </w:rPr>
              <w:t>Replicates</w:t>
            </w:r>
          </w:p>
        </w:tc>
        <w:tc>
          <w:tcPr>
            <w:tcW w:w="5050" w:type="dxa"/>
            <w:gridSpan w:val="5"/>
          </w:tcPr>
          <w:p>
            <w:pPr>
              <w:pStyle w:val="TableParagraph"/>
              <w:spacing w:line="250" w:lineRule="exact"/>
              <w:ind w:left="1935" w:right="495" w:hanging="1431"/>
              <w:jc w:val="left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w w:val="105"/>
                <w:sz w:val="21"/>
              </w:rPr>
              <w:t>Number</w:t>
            </w:r>
            <w:r>
              <w:rPr>
                <w:rFonts w:ascii="Arial"/>
                <w:b/>
                <w:spacing w:val="-4"/>
                <w:w w:val="105"/>
                <w:sz w:val="21"/>
              </w:rPr>
              <w:t> </w:t>
            </w:r>
            <w:r>
              <w:rPr>
                <w:rFonts w:ascii="Arial"/>
                <w:b/>
                <w:w w:val="105"/>
                <w:sz w:val="21"/>
              </w:rPr>
              <w:t>of</w:t>
            </w:r>
            <w:r>
              <w:rPr>
                <w:rFonts w:ascii="Arial"/>
                <w:b/>
                <w:spacing w:val="-3"/>
                <w:w w:val="105"/>
                <w:sz w:val="21"/>
              </w:rPr>
              <w:t> </w:t>
            </w:r>
            <w:r>
              <w:rPr>
                <w:rFonts w:ascii="Arial"/>
                <w:b/>
                <w:w w:val="105"/>
                <w:sz w:val="21"/>
              </w:rPr>
              <w:t>weeks</w:t>
            </w:r>
            <w:r>
              <w:rPr>
                <w:rFonts w:ascii="Arial"/>
                <w:b/>
                <w:spacing w:val="-3"/>
                <w:w w:val="105"/>
                <w:sz w:val="21"/>
              </w:rPr>
              <w:t> </w:t>
            </w:r>
            <w:r>
              <w:rPr>
                <w:rFonts w:ascii="Arial"/>
                <w:b/>
                <w:w w:val="105"/>
                <w:sz w:val="21"/>
              </w:rPr>
              <w:t>since</w:t>
            </w:r>
            <w:r>
              <w:rPr>
                <w:rFonts w:ascii="Arial"/>
                <w:b/>
                <w:spacing w:val="-3"/>
                <w:w w:val="105"/>
                <w:sz w:val="21"/>
              </w:rPr>
              <w:t> </w:t>
            </w:r>
            <w:r>
              <w:rPr>
                <w:rFonts w:ascii="Arial"/>
                <w:b/>
                <w:w w:val="105"/>
                <w:sz w:val="21"/>
              </w:rPr>
              <w:t>the</w:t>
            </w:r>
            <w:r>
              <w:rPr>
                <w:rFonts w:ascii="Arial"/>
                <w:b/>
                <w:spacing w:val="-3"/>
                <w:w w:val="105"/>
                <w:sz w:val="21"/>
              </w:rPr>
              <w:t> </w:t>
            </w:r>
            <w:r>
              <w:rPr>
                <w:rFonts w:ascii="Arial"/>
                <w:b/>
                <w:w w:val="105"/>
                <w:sz w:val="21"/>
              </w:rPr>
              <w:t>start</w:t>
            </w:r>
            <w:r>
              <w:rPr>
                <w:rFonts w:ascii="Arial"/>
                <w:b/>
                <w:spacing w:val="-3"/>
                <w:w w:val="105"/>
                <w:sz w:val="21"/>
              </w:rPr>
              <w:t> </w:t>
            </w:r>
            <w:r>
              <w:rPr>
                <w:rFonts w:ascii="Arial"/>
                <w:b/>
                <w:w w:val="105"/>
                <w:sz w:val="21"/>
              </w:rPr>
              <w:t>of</w:t>
            </w:r>
            <w:r>
              <w:rPr>
                <w:rFonts w:ascii="Arial"/>
                <w:b/>
                <w:spacing w:val="-4"/>
                <w:w w:val="105"/>
                <w:sz w:val="21"/>
              </w:rPr>
              <w:t> </w:t>
            </w:r>
            <w:r>
              <w:rPr>
                <w:rFonts w:ascii="Arial"/>
                <w:b/>
                <w:w w:val="105"/>
                <w:sz w:val="21"/>
              </w:rPr>
              <w:t>the</w:t>
            </w:r>
            <w:r>
              <w:rPr>
                <w:rFonts w:ascii="Arial"/>
                <w:b/>
                <w:spacing w:val="-58"/>
                <w:w w:val="105"/>
                <w:sz w:val="21"/>
              </w:rPr>
              <w:t> </w:t>
            </w:r>
            <w:r>
              <w:rPr>
                <w:rFonts w:ascii="Arial"/>
                <w:b/>
                <w:w w:val="105"/>
                <w:sz w:val="21"/>
              </w:rPr>
              <w:t>experiment</w:t>
            </w:r>
          </w:p>
        </w:tc>
        <w:tc>
          <w:tcPr>
            <w:tcW w:w="778" w:type="dxa"/>
            <w:vMerge w:val="restart"/>
          </w:tcPr>
          <w:p>
            <w:pPr>
              <w:pStyle w:val="TableParagraph"/>
              <w:spacing w:line="247" w:lineRule="auto" w:before="4"/>
              <w:ind w:left="220" w:hanging="111"/>
              <w:jc w:val="left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sz w:val="21"/>
              </w:rPr>
              <w:t>Mean</w:t>
            </w:r>
            <w:r>
              <w:rPr>
                <w:rFonts w:ascii="Arial"/>
                <w:b/>
                <w:spacing w:val="-56"/>
                <w:sz w:val="21"/>
              </w:rPr>
              <w:t> </w:t>
            </w:r>
            <w:r>
              <w:rPr>
                <w:rFonts w:ascii="Arial"/>
                <w:b/>
                <w:w w:val="105"/>
                <w:sz w:val="21"/>
              </w:rPr>
              <w:t>(%)</w:t>
            </w:r>
          </w:p>
        </w:tc>
      </w:tr>
      <w:tr>
        <w:trPr>
          <w:trHeight w:val="254" w:hRule="atLeast"/>
        </w:trPr>
        <w:tc>
          <w:tcPr>
            <w:tcW w:w="13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32" w:type="dxa"/>
          </w:tcPr>
          <w:p>
            <w:pPr>
              <w:pStyle w:val="TableParagraph"/>
              <w:spacing w:line="230" w:lineRule="exact" w:before="4"/>
              <w:ind w:left="4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w w:val="102"/>
                <w:sz w:val="21"/>
              </w:rPr>
              <w:t>0</w:t>
            </w:r>
          </w:p>
        </w:tc>
        <w:tc>
          <w:tcPr>
            <w:tcW w:w="989" w:type="dxa"/>
          </w:tcPr>
          <w:p>
            <w:pPr>
              <w:pStyle w:val="TableParagraph"/>
              <w:spacing w:line="230" w:lineRule="exact" w:before="4"/>
              <w:ind w:left="10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w w:val="102"/>
                <w:sz w:val="21"/>
              </w:rPr>
              <w:t>1</w:t>
            </w:r>
          </w:p>
        </w:tc>
        <w:tc>
          <w:tcPr>
            <w:tcW w:w="1008" w:type="dxa"/>
          </w:tcPr>
          <w:p>
            <w:pPr>
              <w:pStyle w:val="TableParagraph"/>
              <w:spacing w:line="230" w:lineRule="exact" w:before="4"/>
              <w:ind w:left="4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w w:val="102"/>
                <w:sz w:val="21"/>
              </w:rPr>
              <w:t>2</w:t>
            </w:r>
          </w:p>
        </w:tc>
        <w:tc>
          <w:tcPr>
            <w:tcW w:w="1013" w:type="dxa"/>
          </w:tcPr>
          <w:p>
            <w:pPr>
              <w:pStyle w:val="TableParagraph"/>
              <w:spacing w:line="230" w:lineRule="exact" w:before="4"/>
              <w:ind w:left="8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w w:val="102"/>
                <w:sz w:val="21"/>
              </w:rPr>
              <w:t>3</w:t>
            </w:r>
          </w:p>
        </w:tc>
        <w:tc>
          <w:tcPr>
            <w:tcW w:w="1008" w:type="dxa"/>
          </w:tcPr>
          <w:p>
            <w:pPr>
              <w:pStyle w:val="TableParagraph"/>
              <w:spacing w:line="230" w:lineRule="exact" w:before="4"/>
              <w:ind w:left="3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w w:val="102"/>
                <w:sz w:val="21"/>
              </w:rPr>
              <w:t>4</w:t>
            </w:r>
          </w:p>
        </w:tc>
        <w:tc>
          <w:tcPr>
            <w:tcW w:w="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57" w:hRule="atLeast"/>
        </w:trPr>
        <w:tc>
          <w:tcPr>
            <w:tcW w:w="13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32" w:type="dxa"/>
          </w:tcPr>
          <w:p>
            <w:pPr>
              <w:pStyle w:val="TableParagraph"/>
              <w:spacing w:line="240" w:lineRule="auto" w:before="4"/>
              <w:ind w:left="227" w:hanging="68"/>
              <w:jc w:val="left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w w:val="105"/>
                <w:sz w:val="21"/>
              </w:rPr>
              <w:t>Mitotic</w:t>
            </w:r>
          </w:p>
          <w:p>
            <w:pPr>
              <w:pStyle w:val="TableParagraph"/>
              <w:spacing w:line="250" w:lineRule="atLeast"/>
              <w:ind w:left="343" w:hanging="117"/>
              <w:jc w:val="left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sz w:val="21"/>
              </w:rPr>
              <w:t>Index</w:t>
            </w:r>
            <w:r>
              <w:rPr>
                <w:rFonts w:ascii="Arial"/>
                <w:b/>
                <w:spacing w:val="-56"/>
                <w:sz w:val="21"/>
              </w:rPr>
              <w:t> </w:t>
            </w:r>
            <w:r>
              <w:rPr>
                <w:rFonts w:ascii="Arial"/>
                <w:b/>
                <w:w w:val="105"/>
                <w:sz w:val="21"/>
              </w:rPr>
              <w:t>(%)</w:t>
            </w:r>
          </w:p>
        </w:tc>
        <w:tc>
          <w:tcPr>
            <w:tcW w:w="989" w:type="dxa"/>
          </w:tcPr>
          <w:p>
            <w:pPr>
              <w:pStyle w:val="TableParagraph"/>
              <w:spacing w:line="240" w:lineRule="auto" w:before="4"/>
              <w:ind w:left="208" w:hanging="68"/>
              <w:jc w:val="left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w w:val="105"/>
                <w:sz w:val="21"/>
              </w:rPr>
              <w:t>Mitotic</w:t>
            </w:r>
          </w:p>
          <w:p>
            <w:pPr>
              <w:pStyle w:val="TableParagraph"/>
              <w:spacing w:line="250" w:lineRule="atLeast"/>
              <w:ind w:left="324" w:hanging="117"/>
              <w:jc w:val="left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sz w:val="21"/>
              </w:rPr>
              <w:t>Index</w:t>
            </w:r>
            <w:r>
              <w:rPr>
                <w:rFonts w:ascii="Arial"/>
                <w:b/>
                <w:spacing w:val="-56"/>
                <w:sz w:val="21"/>
              </w:rPr>
              <w:t> </w:t>
            </w:r>
            <w:r>
              <w:rPr>
                <w:rFonts w:ascii="Arial"/>
                <w:b/>
                <w:w w:val="105"/>
                <w:sz w:val="21"/>
              </w:rPr>
              <w:t>(%)</w:t>
            </w:r>
          </w:p>
        </w:tc>
        <w:tc>
          <w:tcPr>
            <w:tcW w:w="1008" w:type="dxa"/>
          </w:tcPr>
          <w:p>
            <w:pPr>
              <w:pStyle w:val="TableParagraph"/>
              <w:spacing w:line="240" w:lineRule="auto" w:before="4"/>
              <w:ind w:left="214" w:hanging="68"/>
              <w:jc w:val="left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w w:val="105"/>
                <w:sz w:val="21"/>
              </w:rPr>
              <w:t>Mitotic</w:t>
            </w:r>
          </w:p>
          <w:p>
            <w:pPr>
              <w:pStyle w:val="TableParagraph"/>
              <w:spacing w:line="250" w:lineRule="atLeast"/>
              <w:ind w:left="331" w:hanging="117"/>
              <w:jc w:val="left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sz w:val="21"/>
              </w:rPr>
              <w:t>Index</w:t>
            </w:r>
            <w:r>
              <w:rPr>
                <w:rFonts w:ascii="Arial"/>
                <w:b/>
                <w:spacing w:val="-56"/>
                <w:sz w:val="21"/>
              </w:rPr>
              <w:t> </w:t>
            </w:r>
            <w:r>
              <w:rPr>
                <w:rFonts w:ascii="Arial"/>
                <w:b/>
                <w:w w:val="105"/>
                <w:sz w:val="21"/>
              </w:rPr>
              <w:t>(%)</w:t>
            </w:r>
          </w:p>
        </w:tc>
        <w:tc>
          <w:tcPr>
            <w:tcW w:w="1013" w:type="dxa"/>
          </w:tcPr>
          <w:p>
            <w:pPr>
              <w:pStyle w:val="TableParagraph"/>
              <w:spacing w:line="240" w:lineRule="auto" w:before="4"/>
              <w:ind w:left="219" w:hanging="68"/>
              <w:jc w:val="left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w w:val="105"/>
                <w:sz w:val="21"/>
              </w:rPr>
              <w:t>Mitotic</w:t>
            </w:r>
          </w:p>
          <w:p>
            <w:pPr>
              <w:pStyle w:val="TableParagraph"/>
              <w:spacing w:line="250" w:lineRule="atLeast"/>
              <w:ind w:left="335" w:hanging="117"/>
              <w:jc w:val="left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sz w:val="21"/>
              </w:rPr>
              <w:t>Index</w:t>
            </w:r>
            <w:r>
              <w:rPr>
                <w:rFonts w:ascii="Arial"/>
                <w:b/>
                <w:spacing w:val="-56"/>
                <w:sz w:val="21"/>
              </w:rPr>
              <w:t> </w:t>
            </w:r>
            <w:r>
              <w:rPr>
                <w:rFonts w:ascii="Arial"/>
                <w:b/>
                <w:w w:val="105"/>
                <w:sz w:val="21"/>
              </w:rPr>
              <w:t>(%)</w:t>
            </w:r>
          </w:p>
        </w:tc>
        <w:tc>
          <w:tcPr>
            <w:tcW w:w="1008" w:type="dxa"/>
          </w:tcPr>
          <w:p>
            <w:pPr>
              <w:pStyle w:val="TableParagraph"/>
              <w:spacing w:line="240" w:lineRule="auto" w:before="4"/>
              <w:ind w:left="214" w:hanging="68"/>
              <w:jc w:val="left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w w:val="105"/>
                <w:sz w:val="21"/>
              </w:rPr>
              <w:t>Mitotic</w:t>
            </w:r>
          </w:p>
          <w:p>
            <w:pPr>
              <w:pStyle w:val="TableParagraph"/>
              <w:spacing w:line="250" w:lineRule="atLeast"/>
              <w:ind w:left="330" w:hanging="117"/>
              <w:jc w:val="left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sz w:val="21"/>
              </w:rPr>
              <w:t>Index</w:t>
            </w:r>
            <w:r>
              <w:rPr>
                <w:rFonts w:ascii="Arial"/>
                <w:b/>
                <w:spacing w:val="-56"/>
                <w:sz w:val="21"/>
              </w:rPr>
              <w:t> </w:t>
            </w:r>
            <w:r>
              <w:rPr>
                <w:rFonts w:ascii="Arial"/>
                <w:b/>
                <w:w w:val="105"/>
                <w:sz w:val="21"/>
              </w:rPr>
              <w:t>(%)</w:t>
            </w:r>
          </w:p>
        </w:tc>
        <w:tc>
          <w:tcPr>
            <w:tcW w:w="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4" w:hRule="atLeast"/>
        </w:trPr>
        <w:tc>
          <w:tcPr>
            <w:tcW w:w="1320" w:type="dxa"/>
          </w:tcPr>
          <w:p>
            <w:pPr>
              <w:pStyle w:val="TableParagraph"/>
              <w:spacing w:line="230" w:lineRule="exact" w:before="4"/>
              <w:ind w:left="9"/>
              <w:rPr>
                <w:sz w:val="21"/>
              </w:rPr>
            </w:pPr>
            <w:r>
              <w:rPr>
                <w:w w:val="102"/>
                <w:sz w:val="21"/>
              </w:rPr>
              <w:t>1</w:t>
            </w:r>
          </w:p>
        </w:tc>
        <w:tc>
          <w:tcPr>
            <w:tcW w:w="1032" w:type="dxa"/>
          </w:tcPr>
          <w:p>
            <w:pPr>
              <w:pStyle w:val="TableParagraph"/>
              <w:spacing w:line="230" w:lineRule="exact" w:before="4"/>
              <w:ind w:left="218" w:right="212"/>
              <w:rPr>
                <w:sz w:val="21"/>
              </w:rPr>
            </w:pPr>
            <w:r>
              <w:rPr>
                <w:w w:val="105"/>
                <w:sz w:val="21"/>
              </w:rPr>
              <w:t>3.33</w:t>
            </w:r>
          </w:p>
        </w:tc>
        <w:tc>
          <w:tcPr>
            <w:tcW w:w="989" w:type="dxa"/>
          </w:tcPr>
          <w:p>
            <w:pPr>
              <w:pStyle w:val="TableParagraph"/>
              <w:spacing w:line="230" w:lineRule="exact" w:before="4"/>
              <w:ind w:left="199" w:right="187"/>
              <w:rPr>
                <w:sz w:val="21"/>
              </w:rPr>
            </w:pPr>
            <w:r>
              <w:rPr>
                <w:w w:val="105"/>
                <w:sz w:val="21"/>
              </w:rPr>
              <w:t>23.33</w:t>
            </w:r>
          </w:p>
        </w:tc>
        <w:tc>
          <w:tcPr>
            <w:tcW w:w="1008" w:type="dxa"/>
          </w:tcPr>
          <w:p>
            <w:pPr>
              <w:pStyle w:val="TableParagraph"/>
              <w:spacing w:line="230" w:lineRule="exact" w:before="4"/>
              <w:ind w:left="205" w:right="199"/>
              <w:rPr>
                <w:sz w:val="21"/>
              </w:rPr>
            </w:pPr>
            <w:r>
              <w:rPr>
                <w:w w:val="105"/>
                <w:sz w:val="21"/>
              </w:rPr>
              <w:t>46.67</w:t>
            </w:r>
          </w:p>
        </w:tc>
        <w:tc>
          <w:tcPr>
            <w:tcW w:w="1013" w:type="dxa"/>
          </w:tcPr>
          <w:p>
            <w:pPr>
              <w:pStyle w:val="TableParagraph"/>
              <w:spacing w:line="230" w:lineRule="exact" w:before="4"/>
              <w:ind w:left="86" w:right="76"/>
              <w:rPr>
                <w:sz w:val="21"/>
              </w:rPr>
            </w:pPr>
            <w:r>
              <w:rPr>
                <w:w w:val="105"/>
                <w:sz w:val="21"/>
              </w:rPr>
              <w:t>60.00</w:t>
            </w:r>
          </w:p>
        </w:tc>
        <w:tc>
          <w:tcPr>
            <w:tcW w:w="1008" w:type="dxa"/>
          </w:tcPr>
          <w:p>
            <w:pPr>
              <w:pStyle w:val="TableParagraph"/>
              <w:spacing w:line="230" w:lineRule="exact" w:before="4"/>
              <w:ind w:left="205" w:right="200"/>
              <w:rPr>
                <w:sz w:val="21"/>
              </w:rPr>
            </w:pPr>
            <w:r>
              <w:rPr>
                <w:w w:val="105"/>
                <w:sz w:val="21"/>
              </w:rPr>
              <w:t>30.00</w:t>
            </w:r>
          </w:p>
        </w:tc>
        <w:tc>
          <w:tcPr>
            <w:tcW w:w="778" w:type="dxa"/>
          </w:tcPr>
          <w:p>
            <w:pPr>
              <w:pStyle w:val="TableParagraph"/>
              <w:spacing w:line="230" w:lineRule="exact" w:before="4"/>
              <w:ind w:left="94" w:right="80"/>
              <w:rPr>
                <w:sz w:val="21"/>
              </w:rPr>
            </w:pPr>
            <w:r>
              <w:rPr>
                <w:w w:val="105"/>
                <w:sz w:val="21"/>
              </w:rPr>
              <w:t>32.67</w:t>
            </w:r>
          </w:p>
        </w:tc>
      </w:tr>
      <w:tr>
        <w:trPr>
          <w:trHeight w:val="253" w:hRule="atLeast"/>
        </w:trPr>
        <w:tc>
          <w:tcPr>
            <w:tcW w:w="1320" w:type="dxa"/>
          </w:tcPr>
          <w:p>
            <w:pPr>
              <w:pStyle w:val="TableParagraph"/>
              <w:spacing w:line="230" w:lineRule="exact" w:before="4"/>
              <w:ind w:left="9"/>
              <w:rPr>
                <w:sz w:val="21"/>
              </w:rPr>
            </w:pPr>
            <w:r>
              <w:rPr>
                <w:w w:val="102"/>
                <w:sz w:val="21"/>
              </w:rPr>
              <w:t>2</w:t>
            </w:r>
          </w:p>
        </w:tc>
        <w:tc>
          <w:tcPr>
            <w:tcW w:w="1032" w:type="dxa"/>
          </w:tcPr>
          <w:p>
            <w:pPr>
              <w:pStyle w:val="TableParagraph"/>
              <w:spacing w:line="230" w:lineRule="exact" w:before="4"/>
              <w:ind w:left="218" w:right="212"/>
              <w:rPr>
                <w:sz w:val="21"/>
              </w:rPr>
            </w:pPr>
            <w:r>
              <w:rPr>
                <w:w w:val="105"/>
                <w:sz w:val="21"/>
              </w:rPr>
              <w:t>0.00</w:t>
            </w:r>
          </w:p>
        </w:tc>
        <w:tc>
          <w:tcPr>
            <w:tcW w:w="989" w:type="dxa"/>
          </w:tcPr>
          <w:p>
            <w:pPr>
              <w:pStyle w:val="TableParagraph"/>
              <w:spacing w:line="230" w:lineRule="exact" w:before="4"/>
              <w:ind w:left="199" w:right="187"/>
              <w:rPr>
                <w:sz w:val="21"/>
              </w:rPr>
            </w:pPr>
            <w:r>
              <w:rPr>
                <w:w w:val="105"/>
                <w:sz w:val="21"/>
              </w:rPr>
              <w:t>56.67</w:t>
            </w:r>
          </w:p>
        </w:tc>
        <w:tc>
          <w:tcPr>
            <w:tcW w:w="1008" w:type="dxa"/>
          </w:tcPr>
          <w:p>
            <w:pPr>
              <w:pStyle w:val="TableParagraph"/>
              <w:spacing w:line="230" w:lineRule="exact" w:before="4"/>
              <w:ind w:left="205" w:right="199"/>
              <w:rPr>
                <w:sz w:val="21"/>
              </w:rPr>
            </w:pPr>
            <w:r>
              <w:rPr>
                <w:w w:val="105"/>
                <w:sz w:val="21"/>
              </w:rPr>
              <w:t>26.67</w:t>
            </w:r>
          </w:p>
        </w:tc>
        <w:tc>
          <w:tcPr>
            <w:tcW w:w="1013" w:type="dxa"/>
          </w:tcPr>
          <w:p>
            <w:pPr>
              <w:pStyle w:val="TableParagraph"/>
              <w:spacing w:line="230" w:lineRule="exact" w:before="4"/>
              <w:ind w:left="86" w:right="76"/>
              <w:rPr>
                <w:sz w:val="21"/>
              </w:rPr>
            </w:pPr>
            <w:r>
              <w:rPr>
                <w:w w:val="105"/>
                <w:sz w:val="21"/>
              </w:rPr>
              <w:t>63.33</w:t>
            </w:r>
          </w:p>
        </w:tc>
        <w:tc>
          <w:tcPr>
            <w:tcW w:w="1008" w:type="dxa"/>
          </w:tcPr>
          <w:p>
            <w:pPr>
              <w:pStyle w:val="TableParagraph"/>
              <w:spacing w:line="230" w:lineRule="exact" w:before="4"/>
              <w:ind w:left="205" w:right="200"/>
              <w:rPr>
                <w:sz w:val="21"/>
              </w:rPr>
            </w:pPr>
            <w:r>
              <w:rPr>
                <w:w w:val="105"/>
                <w:sz w:val="21"/>
              </w:rPr>
              <w:t>10.00</w:t>
            </w:r>
          </w:p>
        </w:tc>
        <w:tc>
          <w:tcPr>
            <w:tcW w:w="778" w:type="dxa"/>
          </w:tcPr>
          <w:p>
            <w:pPr>
              <w:pStyle w:val="TableParagraph"/>
              <w:spacing w:line="230" w:lineRule="exact" w:before="4"/>
              <w:ind w:left="93" w:right="81"/>
              <w:rPr>
                <w:sz w:val="21"/>
              </w:rPr>
            </w:pPr>
            <w:r>
              <w:rPr>
                <w:w w:val="105"/>
                <w:sz w:val="21"/>
              </w:rPr>
              <w:t>31.33</w:t>
            </w:r>
          </w:p>
        </w:tc>
      </w:tr>
      <w:tr>
        <w:trPr>
          <w:trHeight w:val="249" w:hRule="atLeast"/>
        </w:trPr>
        <w:tc>
          <w:tcPr>
            <w:tcW w:w="1320" w:type="dxa"/>
          </w:tcPr>
          <w:p>
            <w:pPr>
              <w:pStyle w:val="TableParagraph"/>
              <w:spacing w:line="225" w:lineRule="exact" w:before="4"/>
              <w:ind w:left="9"/>
              <w:rPr>
                <w:sz w:val="21"/>
              </w:rPr>
            </w:pPr>
            <w:r>
              <w:rPr>
                <w:w w:val="102"/>
                <w:sz w:val="21"/>
              </w:rPr>
              <w:t>3</w:t>
            </w:r>
          </w:p>
        </w:tc>
        <w:tc>
          <w:tcPr>
            <w:tcW w:w="1032" w:type="dxa"/>
          </w:tcPr>
          <w:p>
            <w:pPr>
              <w:pStyle w:val="TableParagraph"/>
              <w:spacing w:line="225" w:lineRule="exact" w:before="4"/>
              <w:ind w:left="218" w:right="212"/>
              <w:rPr>
                <w:sz w:val="21"/>
              </w:rPr>
            </w:pPr>
            <w:r>
              <w:rPr>
                <w:w w:val="105"/>
                <w:sz w:val="21"/>
              </w:rPr>
              <w:t>0.00</w:t>
            </w:r>
          </w:p>
        </w:tc>
        <w:tc>
          <w:tcPr>
            <w:tcW w:w="989" w:type="dxa"/>
          </w:tcPr>
          <w:p>
            <w:pPr>
              <w:pStyle w:val="TableParagraph"/>
              <w:spacing w:line="225" w:lineRule="exact" w:before="4"/>
              <w:ind w:left="199" w:right="187"/>
              <w:rPr>
                <w:sz w:val="21"/>
              </w:rPr>
            </w:pPr>
            <w:r>
              <w:rPr>
                <w:w w:val="105"/>
                <w:sz w:val="21"/>
              </w:rPr>
              <w:t>53.33</w:t>
            </w:r>
          </w:p>
        </w:tc>
        <w:tc>
          <w:tcPr>
            <w:tcW w:w="1008" w:type="dxa"/>
          </w:tcPr>
          <w:p>
            <w:pPr>
              <w:pStyle w:val="TableParagraph"/>
              <w:spacing w:line="225" w:lineRule="exact" w:before="4"/>
              <w:ind w:left="205" w:right="199"/>
              <w:rPr>
                <w:sz w:val="21"/>
              </w:rPr>
            </w:pPr>
            <w:r>
              <w:rPr>
                <w:w w:val="105"/>
                <w:sz w:val="21"/>
              </w:rPr>
              <w:t>36.67</w:t>
            </w:r>
          </w:p>
        </w:tc>
        <w:tc>
          <w:tcPr>
            <w:tcW w:w="1013" w:type="dxa"/>
          </w:tcPr>
          <w:p>
            <w:pPr>
              <w:pStyle w:val="TableParagraph"/>
              <w:spacing w:line="225" w:lineRule="exact" w:before="4"/>
              <w:ind w:left="86" w:right="76"/>
              <w:rPr>
                <w:sz w:val="21"/>
              </w:rPr>
            </w:pPr>
            <w:r>
              <w:rPr>
                <w:w w:val="105"/>
                <w:sz w:val="21"/>
              </w:rPr>
              <w:t>10.00</w:t>
            </w:r>
          </w:p>
        </w:tc>
        <w:tc>
          <w:tcPr>
            <w:tcW w:w="1008" w:type="dxa"/>
          </w:tcPr>
          <w:p>
            <w:pPr>
              <w:pStyle w:val="TableParagraph"/>
              <w:spacing w:line="225" w:lineRule="exact" w:before="4"/>
              <w:ind w:left="205" w:right="200"/>
              <w:rPr>
                <w:sz w:val="21"/>
              </w:rPr>
            </w:pPr>
            <w:r>
              <w:rPr>
                <w:w w:val="105"/>
                <w:sz w:val="21"/>
              </w:rPr>
              <w:t>0.00</w:t>
            </w:r>
          </w:p>
        </w:tc>
        <w:tc>
          <w:tcPr>
            <w:tcW w:w="778" w:type="dxa"/>
          </w:tcPr>
          <w:p>
            <w:pPr>
              <w:pStyle w:val="TableParagraph"/>
              <w:spacing w:line="225" w:lineRule="exact" w:before="4"/>
              <w:ind w:left="94" w:right="80"/>
              <w:rPr>
                <w:sz w:val="21"/>
              </w:rPr>
            </w:pPr>
            <w:r>
              <w:rPr>
                <w:w w:val="105"/>
                <w:sz w:val="21"/>
              </w:rPr>
              <w:t>20.00</w:t>
            </w:r>
          </w:p>
        </w:tc>
      </w:tr>
      <w:tr>
        <w:trPr>
          <w:trHeight w:val="253" w:hRule="atLeast"/>
        </w:trPr>
        <w:tc>
          <w:tcPr>
            <w:tcW w:w="1320" w:type="dxa"/>
          </w:tcPr>
          <w:p>
            <w:pPr>
              <w:pStyle w:val="TableParagraph"/>
              <w:spacing w:line="225" w:lineRule="exact" w:before="9"/>
              <w:ind w:left="9"/>
              <w:rPr>
                <w:sz w:val="21"/>
              </w:rPr>
            </w:pPr>
            <w:r>
              <w:rPr>
                <w:w w:val="102"/>
                <w:sz w:val="21"/>
              </w:rPr>
              <w:t>4</w:t>
            </w:r>
          </w:p>
        </w:tc>
        <w:tc>
          <w:tcPr>
            <w:tcW w:w="1032" w:type="dxa"/>
          </w:tcPr>
          <w:p>
            <w:pPr>
              <w:pStyle w:val="TableParagraph"/>
              <w:spacing w:line="225" w:lineRule="exact" w:before="9"/>
              <w:ind w:left="218" w:right="212"/>
              <w:rPr>
                <w:sz w:val="21"/>
              </w:rPr>
            </w:pPr>
            <w:r>
              <w:rPr>
                <w:w w:val="105"/>
                <w:sz w:val="21"/>
              </w:rPr>
              <w:t>16.67</w:t>
            </w:r>
          </w:p>
        </w:tc>
        <w:tc>
          <w:tcPr>
            <w:tcW w:w="989" w:type="dxa"/>
          </w:tcPr>
          <w:p>
            <w:pPr>
              <w:pStyle w:val="TableParagraph"/>
              <w:spacing w:line="225" w:lineRule="exact" w:before="9"/>
              <w:ind w:left="199" w:right="187"/>
              <w:rPr>
                <w:sz w:val="21"/>
              </w:rPr>
            </w:pPr>
            <w:r>
              <w:rPr>
                <w:w w:val="105"/>
                <w:sz w:val="21"/>
              </w:rPr>
              <w:t>36.67</w:t>
            </w:r>
          </w:p>
        </w:tc>
        <w:tc>
          <w:tcPr>
            <w:tcW w:w="1008" w:type="dxa"/>
          </w:tcPr>
          <w:p>
            <w:pPr>
              <w:pStyle w:val="TableParagraph"/>
              <w:spacing w:line="225" w:lineRule="exact" w:before="9"/>
              <w:ind w:left="205" w:right="199"/>
              <w:rPr>
                <w:sz w:val="21"/>
              </w:rPr>
            </w:pPr>
            <w:r>
              <w:rPr>
                <w:w w:val="105"/>
                <w:sz w:val="21"/>
              </w:rPr>
              <w:t>23.33</w:t>
            </w:r>
          </w:p>
        </w:tc>
        <w:tc>
          <w:tcPr>
            <w:tcW w:w="1013" w:type="dxa"/>
          </w:tcPr>
          <w:p>
            <w:pPr>
              <w:pStyle w:val="TableParagraph"/>
              <w:spacing w:line="225" w:lineRule="exact" w:before="9"/>
              <w:ind w:left="86" w:right="76"/>
              <w:rPr>
                <w:sz w:val="21"/>
              </w:rPr>
            </w:pPr>
            <w:r>
              <w:rPr>
                <w:w w:val="105"/>
                <w:sz w:val="21"/>
              </w:rPr>
              <w:t>26.67</w:t>
            </w:r>
          </w:p>
        </w:tc>
        <w:tc>
          <w:tcPr>
            <w:tcW w:w="1008" w:type="dxa"/>
          </w:tcPr>
          <w:p>
            <w:pPr>
              <w:pStyle w:val="TableParagraph"/>
              <w:spacing w:line="225" w:lineRule="exact" w:before="9"/>
              <w:ind w:left="205" w:right="200"/>
              <w:rPr>
                <w:sz w:val="21"/>
              </w:rPr>
            </w:pPr>
            <w:r>
              <w:rPr>
                <w:w w:val="105"/>
                <w:sz w:val="21"/>
              </w:rPr>
              <w:t>43.33</w:t>
            </w:r>
          </w:p>
        </w:tc>
        <w:tc>
          <w:tcPr>
            <w:tcW w:w="778" w:type="dxa"/>
          </w:tcPr>
          <w:p>
            <w:pPr>
              <w:pStyle w:val="TableParagraph"/>
              <w:spacing w:line="225" w:lineRule="exact" w:before="9"/>
              <w:ind w:left="94" w:right="80"/>
              <w:rPr>
                <w:sz w:val="21"/>
              </w:rPr>
            </w:pPr>
            <w:r>
              <w:rPr>
                <w:w w:val="105"/>
                <w:sz w:val="21"/>
              </w:rPr>
              <w:t>29.33</w:t>
            </w:r>
          </w:p>
        </w:tc>
      </w:tr>
      <w:tr>
        <w:trPr>
          <w:trHeight w:val="253" w:hRule="atLeast"/>
        </w:trPr>
        <w:tc>
          <w:tcPr>
            <w:tcW w:w="1320" w:type="dxa"/>
          </w:tcPr>
          <w:p>
            <w:pPr>
              <w:pStyle w:val="TableParagraph"/>
              <w:spacing w:line="230" w:lineRule="exact" w:before="4"/>
              <w:ind w:left="9"/>
              <w:rPr>
                <w:sz w:val="21"/>
              </w:rPr>
            </w:pPr>
            <w:r>
              <w:rPr>
                <w:w w:val="102"/>
                <w:sz w:val="21"/>
              </w:rPr>
              <w:t>5</w:t>
            </w:r>
          </w:p>
        </w:tc>
        <w:tc>
          <w:tcPr>
            <w:tcW w:w="1032" w:type="dxa"/>
          </w:tcPr>
          <w:p>
            <w:pPr>
              <w:pStyle w:val="TableParagraph"/>
              <w:spacing w:line="230" w:lineRule="exact" w:before="4"/>
              <w:ind w:left="218" w:right="212"/>
              <w:rPr>
                <w:sz w:val="21"/>
              </w:rPr>
            </w:pPr>
            <w:r>
              <w:rPr>
                <w:w w:val="105"/>
                <w:sz w:val="21"/>
              </w:rPr>
              <w:t>6.67</w:t>
            </w:r>
          </w:p>
        </w:tc>
        <w:tc>
          <w:tcPr>
            <w:tcW w:w="989" w:type="dxa"/>
          </w:tcPr>
          <w:p>
            <w:pPr>
              <w:pStyle w:val="TableParagraph"/>
              <w:spacing w:line="230" w:lineRule="exact" w:before="4"/>
              <w:ind w:left="199" w:right="187"/>
              <w:rPr>
                <w:sz w:val="21"/>
              </w:rPr>
            </w:pPr>
            <w:r>
              <w:rPr>
                <w:w w:val="105"/>
                <w:sz w:val="21"/>
              </w:rPr>
              <w:t>23.33</w:t>
            </w:r>
          </w:p>
        </w:tc>
        <w:tc>
          <w:tcPr>
            <w:tcW w:w="1008" w:type="dxa"/>
          </w:tcPr>
          <w:p>
            <w:pPr>
              <w:pStyle w:val="TableParagraph"/>
              <w:spacing w:line="230" w:lineRule="exact" w:before="4"/>
              <w:ind w:left="205" w:right="199"/>
              <w:rPr>
                <w:sz w:val="21"/>
              </w:rPr>
            </w:pPr>
            <w:r>
              <w:rPr>
                <w:w w:val="105"/>
                <w:sz w:val="21"/>
              </w:rPr>
              <w:t>63.33</w:t>
            </w:r>
          </w:p>
        </w:tc>
        <w:tc>
          <w:tcPr>
            <w:tcW w:w="1013" w:type="dxa"/>
          </w:tcPr>
          <w:p>
            <w:pPr>
              <w:pStyle w:val="TableParagraph"/>
              <w:spacing w:line="230" w:lineRule="exact" w:before="4"/>
              <w:ind w:left="86" w:right="76"/>
              <w:rPr>
                <w:sz w:val="21"/>
              </w:rPr>
            </w:pPr>
            <w:r>
              <w:rPr>
                <w:w w:val="105"/>
                <w:sz w:val="21"/>
              </w:rPr>
              <w:t>86.67</w:t>
            </w:r>
          </w:p>
        </w:tc>
        <w:tc>
          <w:tcPr>
            <w:tcW w:w="1008" w:type="dxa"/>
          </w:tcPr>
          <w:p>
            <w:pPr>
              <w:pStyle w:val="TableParagraph"/>
              <w:spacing w:line="230" w:lineRule="exact" w:before="4"/>
              <w:ind w:left="205" w:right="200"/>
              <w:rPr>
                <w:sz w:val="21"/>
              </w:rPr>
            </w:pPr>
            <w:r>
              <w:rPr>
                <w:w w:val="105"/>
                <w:sz w:val="21"/>
              </w:rPr>
              <w:t>3.33</w:t>
            </w:r>
          </w:p>
        </w:tc>
        <w:tc>
          <w:tcPr>
            <w:tcW w:w="778" w:type="dxa"/>
          </w:tcPr>
          <w:p>
            <w:pPr>
              <w:pStyle w:val="TableParagraph"/>
              <w:spacing w:line="230" w:lineRule="exact" w:before="4"/>
              <w:ind w:left="94" w:right="80"/>
              <w:rPr>
                <w:sz w:val="21"/>
              </w:rPr>
            </w:pPr>
            <w:r>
              <w:rPr>
                <w:w w:val="105"/>
                <w:sz w:val="21"/>
              </w:rPr>
              <w:t>36.67</w:t>
            </w:r>
          </w:p>
        </w:tc>
      </w:tr>
      <w:tr>
        <w:trPr>
          <w:trHeight w:val="254" w:hRule="atLeast"/>
        </w:trPr>
        <w:tc>
          <w:tcPr>
            <w:tcW w:w="1320" w:type="dxa"/>
          </w:tcPr>
          <w:p>
            <w:pPr>
              <w:pStyle w:val="TableParagraph"/>
              <w:spacing w:line="230" w:lineRule="exact" w:before="4"/>
              <w:ind w:left="255" w:right="245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w w:val="105"/>
                <w:sz w:val="21"/>
              </w:rPr>
              <w:t>SD</w:t>
            </w:r>
            <w:r>
              <w:rPr>
                <w:rFonts w:ascii="Arial"/>
                <w:b/>
                <w:spacing w:val="58"/>
                <w:w w:val="105"/>
                <w:sz w:val="21"/>
              </w:rPr>
              <w:t> </w:t>
            </w:r>
            <w:r>
              <w:rPr>
                <w:rFonts w:ascii="Arial"/>
                <w:b/>
                <w:w w:val="105"/>
                <w:sz w:val="21"/>
              </w:rPr>
              <w:t>(%)</w:t>
            </w:r>
          </w:p>
        </w:tc>
        <w:tc>
          <w:tcPr>
            <w:tcW w:w="1032" w:type="dxa"/>
          </w:tcPr>
          <w:p>
            <w:pPr>
              <w:pStyle w:val="TableParagraph"/>
              <w:spacing w:line="230" w:lineRule="exact" w:before="4"/>
              <w:ind w:left="218" w:right="212"/>
              <w:rPr>
                <w:sz w:val="21"/>
              </w:rPr>
            </w:pPr>
            <w:r>
              <w:rPr>
                <w:w w:val="105"/>
                <w:sz w:val="21"/>
              </w:rPr>
              <w:t>6.91</w:t>
            </w:r>
          </w:p>
        </w:tc>
        <w:tc>
          <w:tcPr>
            <w:tcW w:w="989" w:type="dxa"/>
          </w:tcPr>
          <w:p>
            <w:pPr>
              <w:pStyle w:val="TableParagraph"/>
              <w:spacing w:line="230" w:lineRule="exact" w:before="4"/>
              <w:ind w:left="199" w:right="187"/>
              <w:rPr>
                <w:sz w:val="21"/>
              </w:rPr>
            </w:pPr>
            <w:r>
              <w:rPr>
                <w:w w:val="105"/>
                <w:sz w:val="21"/>
              </w:rPr>
              <w:t>15.92</w:t>
            </w:r>
          </w:p>
        </w:tc>
        <w:tc>
          <w:tcPr>
            <w:tcW w:w="1008" w:type="dxa"/>
          </w:tcPr>
          <w:p>
            <w:pPr>
              <w:pStyle w:val="TableParagraph"/>
              <w:spacing w:line="230" w:lineRule="exact" w:before="4"/>
              <w:ind w:left="205" w:right="199"/>
              <w:rPr>
                <w:sz w:val="21"/>
              </w:rPr>
            </w:pPr>
            <w:r>
              <w:rPr>
                <w:w w:val="105"/>
                <w:sz w:val="21"/>
              </w:rPr>
              <w:t>16.23</w:t>
            </w:r>
          </w:p>
        </w:tc>
        <w:tc>
          <w:tcPr>
            <w:tcW w:w="1013" w:type="dxa"/>
          </w:tcPr>
          <w:p>
            <w:pPr>
              <w:pStyle w:val="TableParagraph"/>
              <w:spacing w:line="230" w:lineRule="exact" w:before="4"/>
              <w:ind w:left="86" w:right="76"/>
              <w:rPr>
                <w:sz w:val="21"/>
              </w:rPr>
            </w:pPr>
            <w:r>
              <w:rPr>
                <w:w w:val="105"/>
                <w:sz w:val="21"/>
              </w:rPr>
              <w:t>30.68</w:t>
            </w:r>
          </w:p>
        </w:tc>
        <w:tc>
          <w:tcPr>
            <w:tcW w:w="1008" w:type="dxa"/>
          </w:tcPr>
          <w:p>
            <w:pPr>
              <w:pStyle w:val="TableParagraph"/>
              <w:spacing w:line="230" w:lineRule="exact" w:before="4"/>
              <w:ind w:left="205" w:right="200"/>
              <w:rPr>
                <w:sz w:val="21"/>
              </w:rPr>
            </w:pPr>
            <w:r>
              <w:rPr>
                <w:w w:val="105"/>
                <w:sz w:val="21"/>
              </w:rPr>
              <w:t>18.62</w:t>
            </w:r>
          </w:p>
        </w:tc>
        <w:tc>
          <w:tcPr>
            <w:tcW w:w="778" w:type="dxa"/>
          </w:tcPr>
          <w:p>
            <w:pPr>
              <w:pStyle w:val="TableParagraph"/>
              <w:spacing w:line="230" w:lineRule="exact" w:before="4"/>
              <w:ind w:left="94" w:right="80"/>
              <w:rPr>
                <w:sz w:val="21"/>
              </w:rPr>
            </w:pPr>
            <w:r>
              <w:rPr>
                <w:w w:val="105"/>
                <w:sz w:val="21"/>
              </w:rPr>
              <w:t>6.20</w:t>
            </w:r>
          </w:p>
        </w:tc>
      </w:tr>
    </w:tbl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spacing w:before="211"/>
        <w:ind w:left="973" w:right="995" w:firstLine="0"/>
        <w:jc w:val="center"/>
        <w:rPr>
          <w:rFonts w:ascii="Arial"/>
          <w:b/>
          <w:sz w:val="21"/>
        </w:rPr>
      </w:pPr>
      <w:r>
        <w:rPr>
          <w:rFonts w:ascii="Arial"/>
          <w:b/>
          <w:w w:val="105"/>
          <w:sz w:val="21"/>
          <w:u w:val="single"/>
        </w:rPr>
        <w:t>Table</w:t>
      </w:r>
      <w:r>
        <w:rPr>
          <w:rFonts w:ascii="Arial"/>
          <w:b/>
          <w:spacing w:val="-4"/>
          <w:w w:val="105"/>
          <w:sz w:val="21"/>
          <w:u w:val="single"/>
        </w:rPr>
        <w:t> </w:t>
      </w:r>
      <w:r>
        <w:rPr>
          <w:rFonts w:ascii="Arial"/>
          <w:b/>
          <w:w w:val="105"/>
          <w:sz w:val="21"/>
          <w:u w:val="single"/>
        </w:rPr>
        <w:t>5:</w:t>
      </w:r>
      <w:r>
        <w:rPr>
          <w:rFonts w:ascii="Arial"/>
          <w:b/>
          <w:spacing w:val="-3"/>
          <w:w w:val="105"/>
          <w:sz w:val="21"/>
          <w:u w:val="single"/>
        </w:rPr>
        <w:t> </w:t>
      </w:r>
      <w:r>
        <w:rPr>
          <w:rFonts w:ascii="Arial"/>
          <w:b/>
          <w:w w:val="105"/>
          <w:sz w:val="21"/>
          <w:u w:val="single"/>
        </w:rPr>
        <w:t>A</w:t>
      </w:r>
      <w:r>
        <w:rPr>
          <w:rFonts w:ascii="Arial"/>
          <w:b/>
          <w:spacing w:val="-2"/>
          <w:w w:val="105"/>
          <w:sz w:val="21"/>
          <w:u w:val="single"/>
        </w:rPr>
        <w:t> </w:t>
      </w:r>
      <w:r>
        <w:rPr>
          <w:rFonts w:ascii="Arial"/>
          <w:b/>
          <w:w w:val="105"/>
          <w:sz w:val="21"/>
          <w:u w:val="single"/>
        </w:rPr>
        <w:t>table</w:t>
      </w:r>
      <w:r>
        <w:rPr>
          <w:rFonts w:ascii="Arial"/>
          <w:b/>
          <w:spacing w:val="-3"/>
          <w:w w:val="105"/>
          <w:sz w:val="21"/>
          <w:u w:val="single"/>
        </w:rPr>
        <w:t> </w:t>
      </w:r>
      <w:r>
        <w:rPr>
          <w:rFonts w:ascii="Arial"/>
          <w:b/>
          <w:w w:val="105"/>
          <w:sz w:val="21"/>
          <w:u w:val="single"/>
        </w:rPr>
        <w:t>showing</w:t>
      </w:r>
      <w:r>
        <w:rPr>
          <w:rFonts w:ascii="Arial"/>
          <w:b/>
          <w:spacing w:val="-2"/>
          <w:w w:val="105"/>
          <w:sz w:val="21"/>
          <w:u w:val="single"/>
        </w:rPr>
        <w:t> </w:t>
      </w:r>
      <w:r>
        <w:rPr>
          <w:rFonts w:ascii="Arial"/>
          <w:b/>
          <w:w w:val="105"/>
          <w:sz w:val="21"/>
          <w:u w:val="single"/>
        </w:rPr>
        <w:t>the</w:t>
      </w:r>
      <w:r>
        <w:rPr>
          <w:rFonts w:ascii="Arial"/>
          <w:b/>
          <w:spacing w:val="-3"/>
          <w:w w:val="105"/>
          <w:sz w:val="21"/>
          <w:u w:val="single"/>
        </w:rPr>
        <w:t> </w:t>
      </w:r>
      <w:r>
        <w:rPr>
          <w:rFonts w:ascii="Arial"/>
          <w:b/>
          <w:w w:val="105"/>
          <w:sz w:val="21"/>
          <w:u w:val="single"/>
        </w:rPr>
        <w:t>mitotic</w:t>
      </w:r>
      <w:r>
        <w:rPr>
          <w:rFonts w:ascii="Arial"/>
          <w:b/>
          <w:spacing w:val="-4"/>
          <w:w w:val="105"/>
          <w:sz w:val="21"/>
          <w:u w:val="single"/>
        </w:rPr>
        <w:t> </w:t>
      </w:r>
      <w:r>
        <w:rPr>
          <w:rFonts w:ascii="Arial"/>
          <w:b/>
          <w:w w:val="105"/>
          <w:sz w:val="21"/>
          <w:u w:val="single"/>
        </w:rPr>
        <w:t>index</w:t>
      </w:r>
      <w:r>
        <w:rPr>
          <w:rFonts w:ascii="Arial"/>
          <w:b/>
          <w:spacing w:val="-2"/>
          <w:w w:val="105"/>
          <w:sz w:val="21"/>
          <w:u w:val="single"/>
        </w:rPr>
        <w:t> </w:t>
      </w:r>
      <w:r>
        <w:rPr>
          <w:rFonts w:ascii="Arial"/>
          <w:b/>
          <w:w w:val="105"/>
          <w:sz w:val="21"/>
          <w:u w:val="single"/>
        </w:rPr>
        <w:t>(%)</w:t>
      </w:r>
      <w:r>
        <w:rPr>
          <w:rFonts w:ascii="Arial"/>
          <w:b/>
          <w:spacing w:val="-3"/>
          <w:w w:val="105"/>
          <w:sz w:val="21"/>
          <w:u w:val="single"/>
        </w:rPr>
        <w:t> </w:t>
      </w:r>
      <w:r>
        <w:rPr>
          <w:rFonts w:ascii="Arial"/>
          <w:b/>
          <w:w w:val="105"/>
          <w:sz w:val="21"/>
          <w:u w:val="single"/>
        </w:rPr>
        <w:t>of</w:t>
      </w:r>
      <w:r>
        <w:rPr>
          <w:rFonts w:ascii="Arial"/>
          <w:b/>
          <w:spacing w:val="-3"/>
          <w:w w:val="105"/>
          <w:sz w:val="21"/>
          <w:u w:val="single"/>
        </w:rPr>
        <w:t> </w:t>
      </w:r>
      <w:r>
        <w:rPr>
          <w:rFonts w:ascii="Arial"/>
          <w:b/>
          <w:w w:val="105"/>
          <w:sz w:val="21"/>
          <w:u w:val="single"/>
        </w:rPr>
        <w:t>each</w:t>
      </w:r>
      <w:r>
        <w:rPr>
          <w:rFonts w:ascii="Arial"/>
          <w:b/>
          <w:spacing w:val="-2"/>
          <w:w w:val="105"/>
          <w:sz w:val="21"/>
          <w:u w:val="single"/>
        </w:rPr>
        <w:t> </w:t>
      </w:r>
      <w:r>
        <w:rPr>
          <w:rFonts w:ascii="Arial"/>
          <w:b/>
          <w:w w:val="105"/>
          <w:sz w:val="21"/>
          <w:u w:val="single"/>
        </w:rPr>
        <w:t>onion</w:t>
      </w:r>
      <w:r>
        <w:rPr>
          <w:rFonts w:ascii="Arial"/>
          <w:b/>
          <w:spacing w:val="-3"/>
          <w:w w:val="105"/>
          <w:sz w:val="21"/>
          <w:u w:val="single"/>
        </w:rPr>
        <w:t> </w:t>
      </w:r>
      <w:r>
        <w:rPr>
          <w:rFonts w:ascii="Arial"/>
          <w:b/>
          <w:w w:val="105"/>
          <w:sz w:val="21"/>
          <w:u w:val="single"/>
        </w:rPr>
        <w:t>root</w:t>
      </w:r>
      <w:r>
        <w:rPr>
          <w:rFonts w:ascii="Arial"/>
          <w:b/>
          <w:spacing w:val="-3"/>
          <w:w w:val="105"/>
          <w:sz w:val="21"/>
          <w:u w:val="single"/>
        </w:rPr>
        <w:t> </w:t>
      </w:r>
      <w:r>
        <w:rPr>
          <w:rFonts w:ascii="Arial"/>
          <w:b/>
          <w:w w:val="105"/>
          <w:sz w:val="21"/>
          <w:u w:val="single"/>
        </w:rPr>
        <w:t>tip</w:t>
      </w:r>
      <w:r>
        <w:rPr>
          <w:rFonts w:ascii="Arial"/>
          <w:b/>
          <w:spacing w:val="-2"/>
          <w:w w:val="105"/>
          <w:sz w:val="21"/>
          <w:u w:val="single"/>
        </w:rPr>
        <w:t> </w:t>
      </w:r>
      <w:r>
        <w:rPr>
          <w:rFonts w:ascii="Arial"/>
          <w:b/>
          <w:w w:val="105"/>
          <w:sz w:val="21"/>
          <w:u w:val="single"/>
        </w:rPr>
        <w:t>immersed</w:t>
      </w:r>
    </w:p>
    <w:p>
      <w:pPr>
        <w:pStyle w:val="BodyText"/>
        <w:spacing w:before="3"/>
        <w:rPr>
          <w:rFonts w:ascii="Arial"/>
          <w:b/>
          <w:sz w:val="14"/>
        </w:rPr>
      </w:pPr>
    </w:p>
    <w:p>
      <w:pPr>
        <w:spacing w:before="98"/>
        <w:ind w:left="1145" w:right="0" w:firstLine="0"/>
        <w:jc w:val="left"/>
        <w:rPr>
          <w:rFonts w:ascii="Arial"/>
          <w:b/>
          <w:sz w:val="21"/>
        </w:rPr>
      </w:pPr>
      <w:r>
        <w:rPr>
          <w:rFonts w:ascii="Arial"/>
          <w:b/>
          <w:w w:val="105"/>
          <w:sz w:val="21"/>
          <w:u w:val="single"/>
        </w:rPr>
        <w:t>in</w:t>
      </w:r>
      <w:r>
        <w:rPr>
          <w:rFonts w:ascii="Arial"/>
          <w:b/>
          <w:spacing w:val="-3"/>
          <w:w w:val="105"/>
          <w:sz w:val="21"/>
          <w:u w:val="single"/>
        </w:rPr>
        <w:t> </w:t>
      </w:r>
      <w:r>
        <w:rPr>
          <w:rFonts w:ascii="Arial"/>
          <w:b/>
          <w:w w:val="105"/>
          <w:sz w:val="21"/>
          <w:u w:val="single"/>
        </w:rPr>
        <w:t>the</w:t>
      </w:r>
      <w:r>
        <w:rPr>
          <w:rFonts w:ascii="Arial"/>
          <w:b/>
          <w:spacing w:val="-2"/>
          <w:w w:val="105"/>
          <w:sz w:val="21"/>
          <w:u w:val="single"/>
        </w:rPr>
        <w:t> </w:t>
      </w:r>
      <w:r>
        <w:rPr>
          <w:rFonts w:ascii="Arial"/>
          <w:b/>
          <w:w w:val="105"/>
          <w:sz w:val="21"/>
          <w:u w:val="single"/>
        </w:rPr>
        <w:t>2:2:1</w:t>
      </w:r>
      <w:r>
        <w:rPr>
          <w:rFonts w:ascii="Arial"/>
          <w:b/>
          <w:spacing w:val="-3"/>
          <w:w w:val="105"/>
          <w:sz w:val="21"/>
          <w:u w:val="single"/>
        </w:rPr>
        <w:t> </w:t>
      </w:r>
      <w:r>
        <w:rPr>
          <w:rFonts w:ascii="Arial"/>
          <w:b/>
          <w:w w:val="105"/>
          <w:sz w:val="21"/>
          <w:u w:val="single"/>
        </w:rPr>
        <w:t>NPK</w:t>
      </w:r>
      <w:r>
        <w:rPr>
          <w:rFonts w:ascii="Arial"/>
          <w:b/>
          <w:spacing w:val="-2"/>
          <w:w w:val="105"/>
          <w:sz w:val="21"/>
          <w:u w:val="single"/>
        </w:rPr>
        <w:t> </w:t>
      </w:r>
      <w:r>
        <w:rPr>
          <w:rFonts w:ascii="Arial"/>
          <w:b/>
          <w:w w:val="105"/>
          <w:sz w:val="21"/>
          <w:u w:val="single"/>
        </w:rPr>
        <w:t>solution</w:t>
      </w:r>
      <w:r>
        <w:rPr>
          <w:rFonts w:ascii="Arial"/>
          <w:b/>
          <w:spacing w:val="-2"/>
          <w:w w:val="105"/>
          <w:sz w:val="21"/>
          <w:u w:val="single"/>
        </w:rPr>
        <w:t> </w:t>
      </w:r>
      <w:r>
        <w:rPr>
          <w:rFonts w:ascii="Arial"/>
          <w:b/>
          <w:w w:val="105"/>
          <w:sz w:val="21"/>
          <w:u w:val="single"/>
        </w:rPr>
        <w:t>over</w:t>
      </w:r>
      <w:r>
        <w:rPr>
          <w:rFonts w:ascii="Arial"/>
          <w:b/>
          <w:spacing w:val="-4"/>
          <w:w w:val="105"/>
          <w:sz w:val="21"/>
          <w:u w:val="single"/>
        </w:rPr>
        <w:t> </w:t>
      </w:r>
      <w:r>
        <w:rPr>
          <w:rFonts w:ascii="Arial"/>
          <w:b/>
          <w:w w:val="105"/>
          <w:sz w:val="21"/>
          <w:u w:val="single"/>
        </w:rPr>
        <w:t>5</w:t>
      </w:r>
      <w:r>
        <w:rPr>
          <w:rFonts w:ascii="Arial"/>
          <w:b/>
          <w:spacing w:val="-2"/>
          <w:w w:val="105"/>
          <w:sz w:val="21"/>
          <w:u w:val="single"/>
        </w:rPr>
        <w:t> </w:t>
      </w:r>
      <w:r>
        <w:rPr>
          <w:rFonts w:ascii="Arial"/>
          <w:b/>
          <w:w w:val="105"/>
          <w:sz w:val="21"/>
          <w:u w:val="single"/>
        </w:rPr>
        <w:t>weeks</w:t>
      </w:r>
      <w:r>
        <w:rPr>
          <w:rFonts w:ascii="Arial"/>
          <w:b/>
          <w:spacing w:val="-2"/>
          <w:w w:val="105"/>
          <w:sz w:val="21"/>
          <w:u w:val="single"/>
        </w:rPr>
        <w:t> </w:t>
      </w:r>
      <w:r>
        <w:rPr>
          <w:rFonts w:ascii="Arial"/>
          <w:b/>
          <w:w w:val="105"/>
          <w:sz w:val="21"/>
          <w:u w:val="single"/>
        </w:rPr>
        <w:t>including</w:t>
      </w:r>
      <w:r>
        <w:rPr>
          <w:rFonts w:ascii="Arial"/>
          <w:b/>
          <w:spacing w:val="-3"/>
          <w:w w:val="105"/>
          <w:sz w:val="21"/>
          <w:u w:val="single"/>
        </w:rPr>
        <w:t> </w:t>
      </w:r>
      <w:r>
        <w:rPr>
          <w:rFonts w:ascii="Arial"/>
          <w:b/>
          <w:w w:val="105"/>
          <w:sz w:val="21"/>
          <w:u w:val="single"/>
        </w:rPr>
        <w:t>the</w:t>
      </w:r>
      <w:r>
        <w:rPr>
          <w:rFonts w:ascii="Arial"/>
          <w:b/>
          <w:spacing w:val="-2"/>
          <w:w w:val="105"/>
          <w:sz w:val="21"/>
          <w:u w:val="single"/>
        </w:rPr>
        <w:t> </w:t>
      </w:r>
      <w:r>
        <w:rPr>
          <w:rFonts w:ascii="Arial"/>
          <w:b/>
          <w:w w:val="105"/>
          <w:sz w:val="21"/>
          <w:u w:val="single"/>
        </w:rPr>
        <w:t>mean</w:t>
      </w:r>
      <w:r>
        <w:rPr>
          <w:rFonts w:ascii="Arial"/>
          <w:b/>
          <w:spacing w:val="-3"/>
          <w:w w:val="105"/>
          <w:sz w:val="21"/>
          <w:u w:val="single"/>
        </w:rPr>
        <w:t> </w:t>
      </w:r>
      <w:r>
        <w:rPr>
          <w:rFonts w:ascii="Arial"/>
          <w:b/>
          <w:w w:val="105"/>
          <w:sz w:val="21"/>
          <w:u w:val="single"/>
        </w:rPr>
        <w:t>mitotic</w:t>
      </w:r>
      <w:r>
        <w:rPr>
          <w:rFonts w:ascii="Arial"/>
          <w:b/>
          <w:spacing w:val="-2"/>
          <w:w w:val="105"/>
          <w:sz w:val="21"/>
          <w:u w:val="single"/>
        </w:rPr>
        <w:t> </w:t>
      </w:r>
      <w:r>
        <w:rPr>
          <w:rFonts w:ascii="Arial"/>
          <w:b/>
          <w:w w:val="105"/>
          <w:sz w:val="21"/>
          <w:u w:val="single"/>
        </w:rPr>
        <w:t>index</w:t>
      </w:r>
      <w:r>
        <w:rPr>
          <w:rFonts w:ascii="Arial"/>
          <w:b/>
          <w:spacing w:val="-2"/>
          <w:w w:val="105"/>
          <w:sz w:val="21"/>
          <w:u w:val="single"/>
        </w:rPr>
        <w:t> </w:t>
      </w:r>
      <w:r>
        <w:rPr>
          <w:rFonts w:ascii="Arial"/>
          <w:b/>
          <w:w w:val="105"/>
          <w:sz w:val="21"/>
          <w:u w:val="single"/>
        </w:rPr>
        <w:t>for</w:t>
      </w:r>
    </w:p>
    <w:p>
      <w:pPr>
        <w:pStyle w:val="BodyText"/>
        <w:spacing w:before="8"/>
        <w:rPr>
          <w:rFonts w:ascii="Arial"/>
          <w:b/>
          <w:sz w:val="14"/>
        </w:rPr>
      </w:pPr>
    </w:p>
    <w:p>
      <w:pPr>
        <w:spacing w:before="99"/>
        <w:ind w:left="1041" w:right="0" w:firstLine="0"/>
        <w:jc w:val="left"/>
        <w:rPr>
          <w:rFonts w:ascii="Arial"/>
          <w:b/>
          <w:sz w:val="21"/>
        </w:rPr>
      </w:pPr>
      <w:r>
        <w:rPr>
          <w:rFonts w:ascii="Arial"/>
          <w:b/>
          <w:w w:val="105"/>
          <w:sz w:val="21"/>
          <w:u w:val="single"/>
        </w:rPr>
        <w:t>each</w:t>
      </w:r>
      <w:r>
        <w:rPr>
          <w:rFonts w:ascii="Arial"/>
          <w:b/>
          <w:spacing w:val="-3"/>
          <w:w w:val="105"/>
          <w:sz w:val="21"/>
          <w:u w:val="single"/>
        </w:rPr>
        <w:t> </w:t>
      </w:r>
      <w:r>
        <w:rPr>
          <w:rFonts w:ascii="Arial"/>
          <w:b/>
          <w:w w:val="105"/>
          <w:sz w:val="21"/>
          <w:u w:val="single"/>
        </w:rPr>
        <w:t>repeat</w:t>
      </w:r>
      <w:r>
        <w:rPr>
          <w:rFonts w:ascii="Arial"/>
          <w:b/>
          <w:spacing w:val="-3"/>
          <w:w w:val="105"/>
          <w:sz w:val="21"/>
          <w:u w:val="single"/>
        </w:rPr>
        <w:t> </w:t>
      </w:r>
      <w:r>
        <w:rPr>
          <w:rFonts w:ascii="Arial"/>
          <w:b/>
          <w:w w:val="105"/>
          <w:sz w:val="21"/>
          <w:u w:val="single"/>
        </w:rPr>
        <w:t>and</w:t>
      </w:r>
      <w:r>
        <w:rPr>
          <w:rFonts w:ascii="Arial"/>
          <w:b/>
          <w:spacing w:val="-2"/>
          <w:w w:val="105"/>
          <w:sz w:val="21"/>
          <w:u w:val="single"/>
        </w:rPr>
        <w:t> </w:t>
      </w:r>
      <w:r>
        <w:rPr>
          <w:rFonts w:ascii="Arial"/>
          <w:b/>
          <w:w w:val="105"/>
          <w:sz w:val="21"/>
          <w:u w:val="single"/>
        </w:rPr>
        <w:t>standard</w:t>
      </w:r>
      <w:r>
        <w:rPr>
          <w:rFonts w:ascii="Arial"/>
          <w:b/>
          <w:spacing w:val="-2"/>
          <w:w w:val="105"/>
          <w:sz w:val="21"/>
          <w:u w:val="single"/>
        </w:rPr>
        <w:t> </w:t>
      </w:r>
      <w:r>
        <w:rPr>
          <w:rFonts w:ascii="Arial"/>
          <w:b/>
          <w:w w:val="105"/>
          <w:sz w:val="21"/>
          <w:u w:val="single"/>
        </w:rPr>
        <w:t>deviation,</w:t>
      </w:r>
      <w:r>
        <w:rPr>
          <w:rFonts w:ascii="Arial"/>
          <w:b/>
          <w:spacing w:val="-4"/>
          <w:w w:val="105"/>
          <w:sz w:val="21"/>
          <w:u w:val="single"/>
        </w:rPr>
        <w:t> </w:t>
      </w:r>
      <w:r>
        <w:rPr>
          <w:rFonts w:ascii="Arial"/>
          <w:b/>
          <w:w w:val="105"/>
          <w:sz w:val="21"/>
          <w:u w:val="single"/>
        </w:rPr>
        <w:t>using</w:t>
      </w:r>
      <w:r>
        <w:rPr>
          <w:rFonts w:ascii="Arial"/>
          <w:b/>
          <w:spacing w:val="-2"/>
          <w:w w:val="105"/>
          <w:sz w:val="21"/>
          <w:u w:val="single"/>
        </w:rPr>
        <w:t> </w:t>
      </w:r>
      <w:r>
        <w:rPr>
          <w:rFonts w:ascii="Arial"/>
          <w:b/>
          <w:w w:val="105"/>
          <w:sz w:val="21"/>
          <w:u w:val="single"/>
        </w:rPr>
        <w:t>data</w:t>
      </w:r>
      <w:r>
        <w:rPr>
          <w:rFonts w:ascii="Arial"/>
          <w:b/>
          <w:spacing w:val="-2"/>
          <w:w w:val="105"/>
          <w:sz w:val="21"/>
          <w:u w:val="single"/>
        </w:rPr>
        <w:t> </w:t>
      </w:r>
      <w:r>
        <w:rPr>
          <w:rFonts w:ascii="Arial"/>
          <w:b/>
          <w:w w:val="105"/>
          <w:sz w:val="21"/>
          <w:u w:val="single"/>
        </w:rPr>
        <w:t>from</w:t>
      </w:r>
      <w:r>
        <w:rPr>
          <w:rFonts w:ascii="Arial"/>
          <w:b/>
          <w:spacing w:val="-1"/>
          <w:w w:val="105"/>
          <w:sz w:val="21"/>
          <w:u w:val="single"/>
        </w:rPr>
        <w:t> </w:t>
      </w:r>
      <w:r>
        <w:rPr>
          <w:rFonts w:ascii="Arial"/>
          <w:b/>
          <w:w w:val="105"/>
          <w:sz w:val="21"/>
          <w:u w:val="single"/>
        </w:rPr>
        <w:t>tables</w:t>
      </w:r>
      <w:r>
        <w:rPr>
          <w:rFonts w:ascii="Arial"/>
          <w:b/>
          <w:spacing w:val="-2"/>
          <w:w w:val="105"/>
          <w:sz w:val="21"/>
          <w:u w:val="single"/>
        </w:rPr>
        <w:t> </w:t>
      </w:r>
      <w:r>
        <w:rPr>
          <w:rFonts w:ascii="Arial"/>
          <w:b/>
          <w:w w:val="105"/>
          <w:sz w:val="21"/>
          <w:u w:val="single"/>
        </w:rPr>
        <w:t>4,</w:t>
      </w:r>
      <w:r>
        <w:rPr>
          <w:rFonts w:ascii="Arial"/>
          <w:b/>
          <w:spacing w:val="-4"/>
          <w:w w:val="105"/>
          <w:sz w:val="21"/>
          <w:u w:val="single"/>
        </w:rPr>
        <w:t> </w:t>
      </w:r>
      <w:r>
        <w:rPr>
          <w:rFonts w:ascii="Arial"/>
          <w:b/>
          <w:w w:val="105"/>
          <w:sz w:val="21"/>
          <w:u w:val="single"/>
        </w:rPr>
        <w:t>8,</w:t>
      </w:r>
      <w:r>
        <w:rPr>
          <w:rFonts w:ascii="Arial"/>
          <w:b/>
          <w:spacing w:val="-4"/>
          <w:w w:val="105"/>
          <w:sz w:val="21"/>
          <w:u w:val="single"/>
        </w:rPr>
        <w:t> </w:t>
      </w:r>
      <w:r>
        <w:rPr>
          <w:rFonts w:ascii="Arial"/>
          <w:b/>
          <w:w w:val="105"/>
          <w:sz w:val="21"/>
          <w:u w:val="single"/>
        </w:rPr>
        <w:t>12,</w:t>
      </w:r>
      <w:r>
        <w:rPr>
          <w:rFonts w:ascii="Arial"/>
          <w:b/>
          <w:spacing w:val="-3"/>
          <w:w w:val="105"/>
          <w:sz w:val="21"/>
          <w:u w:val="single"/>
        </w:rPr>
        <w:t> </w:t>
      </w:r>
      <w:r>
        <w:rPr>
          <w:rFonts w:ascii="Arial"/>
          <w:b/>
          <w:w w:val="105"/>
          <w:sz w:val="21"/>
          <w:u w:val="single"/>
        </w:rPr>
        <w:t>16</w:t>
      </w:r>
      <w:r>
        <w:rPr>
          <w:rFonts w:ascii="Arial"/>
          <w:b/>
          <w:spacing w:val="-3"/>
          <w:w w:val="105"/>
          <w:sz w:val="21"/>
          <w:u w:val="single"/>
        </w:rPr>
        <w:t> </w:t>
      </w:r>
      <w:r>
        <w:rPr>
          <w:rFonts w:ascii="Arial"/>
          <w:b/>
          <w:w w:val="105"/>
          <w:sz w:val="21"/>
          <w:u w:val="single"/>
        </w:rPr>
        <w:t>and</w:t>
      </w:r>
      <w:r>
        <w:rPr>
          <w:rFonts w:ascii="Arial"/>
          <w:b/>
          <w:spacing w:val="-2"/>
          <w:w w:val="105"/>
          <w:sz w:val="21"/>
          <w:u w:val="single"/>
        </w:rPr>
        <w:t> </w:t>
      </w:r>
      <w:r>
        <w:rPr>
          <w:rFonts w:ascii="Arial"/>
          <w:b/>
          <w:w w:val="105"/>
          <w:sz w:val="21"/>
          <w:u w:val="single"/>
        </w:rPr>
        <w:t>20</w:t>
      </w:r>
    </w:p>
    <w:p>
      <w:pPr>
        <w:pStyle w:val="BodyText"/>
        <w:spacing w:before="2"/>
        <w:rPr>
          <w:rFonts w:ascii="Arial"/>
          <w:b/>
          <w:sz w:val="14"/>
        </w:rPr>
      </w:pPr>
    </w:p>
    <w:p>
      <w:pPr>
        <w:spacing w:before="99"/>
        <w:ind w:left="973" w:right="993" w:firstLine="0"/>
        <w:jc w:val="center"/>
        <w:rPr>
          <w:rFonts w:ascii="Arial"/>
          <w:b/>
          <w:sz w:val="21"/>
        </w:rPr>
      </w:pPr>
      <w:r>
        <w:rPr>
          <w:rFonts w:ascii="Arial"/>
          <w:b/>
          <w:w w:val="105"/>
          <w:sz w:val="21"/>
          <w:u w:val="single"/>
        </w:rPr>
        <w:t>in</w:t>
      </w:r>
      <w:r>
        <w:rPr>
          <w:rFonts w:ascii="Arial"/>
          <w:b/>
          <w:spacing w:val="-2"/>
          <w:w w:val="105"/>
          <w:sz w:val="21"/>
          <w:u w:val="single"/>
        </w:rPr>
        <w:t> </w:t>
      </w:r>
      <w:r>
        <w:rPr>
          <w:rFonts w:ascii="Arial"/>
          <w:b/>
          <w:w w:val="105"/>
          <w:sz w:val="21"/>
          <w:u w:val="single"/>
        </w:rPr>
        <w:t>appendix</w:t>
      </w:r>
      <w:r>
        <w:rPr>
          <w:rFonts w:ascii="Arial"/>
          <w:b/>
          <w:spacing w:val="-2"/>
          <w:w w:val="105"/>
          <w:sz w:val="21"/>
          <w:u w:val="single"/>
        </w:rPr>
        <w:t> </w:t>
      </w:r>
      <w:r>
        <w:rPr>
          <w:rFonts w:ascii="Arial"/>
          <w:b/>
          <w:w w:val="105"/>
          <w:sz w:val="21"/>
          <w:u w:val="single"/>
        </w:rPr>
        <w:t>1.1.</w:t>
      </w:r>
    </w:p>
    <w:p>
      <w:pPr>
        <w:pStyle w:val="BodyText"/>
        <w:spacing w:before="10"/>
        <w:rPr>
          <w:rFonts w:ascii="Arial"/>
          <w:b/>
          <w:sz w:val="22"/>
        </w:rPr>
      </w:pPr>
    </w:p>
    <w:tbl>
      <w:tblPr>
        <w:tblW w:w="0" w:type="auto"/>
        <w:jc w:val="left"/>
        <w:tblInd w:w="8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20"/>
        <w:gridCol w:w="1022"/>
        <w:gridCol w:w="979"/>
        <w:gridCol w:w="998"/>
        <w:gridCol w:w="998"/>
        <w:gridCol w:w="1003"/>
        <w:gridCol w:w="801"/>
      </w:tblGrid>
      <w:tr>
        <w:trPr>
          <w:trHeight w:val="503" w:hRule="atLeast"/>
        </w:trPr>
        <w:tc>
          <w:tcPr>
            <w:tcW w:w="1320" w:type="dxa"/>
            <w:vMerge w:val="restart"/>
          </w:tcPr>
          <w:p>
            <w:pPr>
              <w:pStyle w:val="TableParagraph"/>
              <w:spacing w:line="240" w:lineRule="auto" w:before="4"/>
              <w:ind w:left="110"/>
              <w:jc w:val="left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w w:val="105"/>
                <w:sz w:val="21"/>
              </w:rPr>
              <w:t>Replicates</w:t>
            </w:r>
          </w:p>
        </w:tc>
        <w:tc>
          <w:tcPr>
            <w:tcW w:w="5000" w:type="dxa"/>
            <w:gridSpan w:val="5"/>
          </w:tcPr>
          <w:p>
            <w:pPr>
              <w:pStyle w:val="TableParagraph"/>
              <w:spacing w:line="250" w:lineRule="exact"/>
              <w:ind w:left="1910" w:right="470" w:hanging="1431"/>
              <w:jc w:val="left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w w:val="105"/>
                <w:sz w:val="21"/>
              </w:rPr>
              <w:t>Number</w:t>
            </w:r>
            <w:r>
              <w:rPr>
                <w:rFonts w:ascii="Arial"/>
                <w:b/>
                <w:spacing w:val="-4"/>
                <w:w w:val="105"/>
                <w:sz w:val="21"/>
              </w:rPr>
              <w:t> </w:t>
            </w:r>
            <w:r>
              <w:rPr>
                <w:rFonts w:ascii="Arial"/>
                <w:b/>
                <w:w w:val="105"/>
                <w:sz w:val="21"/>
              </w:rPr>
              <w:t>of</w:t>
            </w:r>
            <w:r>
              <w:rPr>
                <w:rFonts w:ascii="Arial"/>
                <w:b/>
                <w:spacing w:val="-3"/>
                <w:w w:val="105"/>
                <w:sz w:val="21"/>
              </w:rPr>
              <w:t> </w:t>
            </w:r>
            <w:r>
              <w:rPr>
                <w:rFonts w:ascii="Arial"/>
                <w:b/>
                <w:w w:val="105"/>
                <w:sz w:val="21"/>
              </w:rPr>
              <w:t>weeks</w:t>
            </w:r>
            <w:r>
              <w:rPr>
                <w:rFonts w:ascii="Arial"/>
                <w:b/>
                <w:spacing w:val="-3"/>
                <w:w w:val="105"/>
                <w:sz w:val="21"/>
              </w:rPr>
              <w:t> </w:t>
            </w:r>
            <w:r>
              <w:rPr>
                <w:rFonts w:ascii="Arial"/>
                <w:b/>
                <w:w w:val="105"/>
                <w:sz w:val="21"/>
              </w:rPr>
              <w:t>since</w:t>
            </w:r>
            <w:r>
              <w:rPr>
                <w:rFonts w:ascii="Arial"/>
                <w:b/>
                <w:spacing w:val="-3"/>
                <w:w w:val="105"/>
                <w:sz w:val="21"/>
              </w:rPr>
              <w:t> </w:t>
            </w:r>
            <w:r>
              <w:rPr>
                <w:rFonts w:ascii="Arial"/>
                <w:b/>
                <w:w w:val="105"/>
                <w:sz w:val="21"/>
              </w:rPr>
              <w:t>the</w:t>
            </w:r>
            <w:r>
              <w:rPr>
                <w:rFonts w:ascii="Arial"/>
                <w:b/>
                <w:spacing w:val="-3"/>
                <w:w w:val="105"/>
                <w:sz w:val="21"/>
              </w:rPr>
              <w:t> </w:t>
            </w:r>
            <w:r>
              <w:rPr>
                <w:rFonts w:ascii="Arial"/>
                <w:b/>
                <w:w w:val="105"/>
                <w:sz w:val="21"/>
              </w:rPr>
              <w:t>start</w:t>
            </w:r>
            <w:r>
              <w:rPr>
                <w:rFonts w:ascii="Arial"/>
                <w:b/>
                <w:spacing w:val="-3"/>
                <w:w w:val="105"/>
                <w:sz w:val="21"/>
              </w:rPr>
              <w:t> </w:t>
            </w:r>
            <w:r>
              <w:rPr>
                <w:rFonts w:ascii="Arial"/>
                <w:b/>
                <w:w w:val="105"/>
                <w:sz w:val="21"/>
              </w:rPr>
              <w:t>of</w:t>
            </w:r>
            <w:r>
              <w:rPr>
                <w:rFonts w:ascii="Arial"/>
                <w:b/>
                <w:spacing w:val="-4"/>
                <w:w w:val="105"/>
                <w:sz w:val="21"/>
              </w:rPr>
              <w:t> </w:t>
            </w:r>
            <w:r>
              <w:rPr>
                <w:rFonts w:ascii="Arial"/>
                <w:b/>
                <w:w w:val="105"/>
                <w:sz w:val="21"/>
              </w:rPr>
              <w:t>the</w:t>
            </w:r>
            <w:r>
              <w:rPr>
                <w:rFonts w:ascii="Arial"/>
                <w:b/>
                <w:spacing w:val="-58"/>
                <w:w w:val="105"/>
                <w:sz w:val="21"/>
              </w:rPr>
              <w:t> </w:t>
            </w:r>
            <w:r>
              <w:rPr>
                <w:rFonts w:ascii="Arial"/>
                <w:b/>
                <w:w w:val="105"/>
                <w:sz w:val="21"/>
              </w:rPr>
              <w:t>experiment</w:t>
            </w:r>
          </w:p>
        </w:tc>
        <w:tc>
          <w:tcPr>
            <w:tcW w:w="801" w:type="dxa"/>
            <w:vMerge w:val="restart"/>
          </w:tcPr>
          <w:p>
            <w:pPr>
              <w:pStyle w:val="TableParagraph"/>
              <w:spacing w:line="247" w:lineRule="auto" w:before="4"/>
              <w:ind w:left="228" w:hanging="111"/>
              <w:jc w:val="left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sz w:val="21"/>
              </w:rPr>
              <w:t>Mean</w:t>
            </w:r>
            <w:r>
              <w:rPr>
                <w:rFonts w:ascii="Arial"/>
                <w:b/>
                <w:spacing w:val="-56"/>
                <w:sz w:val="21"/>
              </w:rPr>
              <w:t> </w:t>
            </w:r>
            <w:r>
              <w:rPr>
                <w:rFonts w:ascii="Arial"/>
                <w:b/>
                <w:w w:val="105"/>
                <w:sz w:val="21"/>
              </w:rPr>
              <w:t>(%)</w:t>
            </w:r>
          </w:p>
        </w:tc>
      </w:tr>
      <w:tr>
        <w:trPr>
          <w:trHeight w:val="253" w:hRule="atLeast"/>
        </w:trPr>
        <w:tc>
          <w:tcPr>
            <w:tcW w:w="13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22" w:type="dxa"/>
          </w:tcPr>
          <w:p>
            <w:pPr>
              <w:pStyle w:val="TableParagraph"/>
              <w:spacing w:line="230" w:lineRule="exact" w:before="4"/>
              <w:ind w:left="3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w w:val="102"/>
                <w:sz w:val="21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spacing w:line="230" w:lineRule="exact" w:before="4"/>
              <w:ind w:left="11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w w:val="102"/>
                <w:sz w:val="21"/>
              </w:rPr>
              <w:t>1</w:t>
            </w:r>
          </w:p>
        </w:tc>
        <w:tc>
          <w:tcPr>
            <w:tcW w:w="998" w:type="dxa"/>
          </w:tcPr>
          <w:p>
            <w:pPr>
              <w:pStyle w:val="TableParagraph"/>
              <w:spacing w:line="230" w:lineRule="exact" w:before="4"/>
              <w:ind w:left="5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w w:val="102"/>
                <w:sz w:val="21"/>
              </w:rPr>
              <w:t>2</w:t>
            </w:r>
          </w:p>
        </w:tc>
        <w:tc>
          <w:tcPr>
            <w:tcW w:w="998" w:type="dxa"/>
          </w:tcPr>
          <w:p>
            <w:pPr>
              <w:pStyle w:val="TableParagraph"/>
              <w:spacing w:line="230" w:lineRule="exact" w:before="4"/>
              <w:ind w:left="16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w w:val="102"/>
                <w:sz w:val="21"/>
              </w:rPr>
              <w:t>3</w:t>
            </w:r>
          </w:p>
        </w:tc>
        <w:tc>
          <w:tcPr>
            <w:tcW w:w="1003" w:type="dxa"/>
          </w:tcPr>
          <w:p>
            <w:pPr>
              <w:pStyle w:val="TableParagraph"/>
              <w:spacing w:line="230" w:lineRule="exact" w:before="4"/>
              <w:ind w:left="11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w w:val="102"/>
                <w:sz w:val="21"/>
              </w:rPr>
              <w:t>4</w:t>
            </w:r>
          </w:p>
        </w:tc>
        <w:tc>
          <w:tcPr>
            <w:tcW w:w="8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57" w:hRule="atLeast"/>
        </w:trPr>
        <w:tc>
          <w:tcPr>
            <w:tcW w:w="13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22" w:type="dxa"/>
          </w:tcPr>
          <w:p>
            <w:pPr>
              <w:pStyle w:val="TableParagraph"/>
              <w:spacing w:line="240" w:lineRule="auto" w:before="4"/>
              <w:ind w:left="221" w:hanging="68"/>
              <w:jc w:val="left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w w:val="105"/>
                <w:sz w:val="21"/>
              </w:rPr>
              <w:t>Mitotic</w:t>
            </w:r>
          </w:p>
          <w:p>
            <w:pPr>
              <w:pStyle w:val="TableParagraph"/>
              <w:spacing w:line="250" w:lineRule="atLeast"/>
              <w:ind w:left="337" w:hanging="117"/>
              <w:jc w:val="left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sz w:val="21"/>
              </w:rPr>
              <w:t>Index</w:t>
            </w:r>
            <w:r>
              <w:rPr>
                <w:rFonts w:ascii="Arial"/>
                <w:b/>
                <w:spacing w:val="-56"/>
                <w:sz w:val="21"/>
              </w:rPr>
              <w:t> </w:t>
            </w:r>
            <w:r>
              <w:rPr>
                <w:rFonts w:ascii="Arial"/>
                <w:b/>
                <w:w w:val="105"/>
                <w:sz w:val="21"/>
              </w:rPr>
              <w:t>(%)</w:t>
            </w:r>
          </w:p>
        </w:tc>
        <w:tc>
          <w:tcPr>
            <w:tcW w:w="979" w:type="dxa"/>
          </w:tcPr>
          <w:p>
            <w:pPr>
              <w:pStyle w:val="TableParagraph"/>
              <w:spacing w:line="240" w:lineRule="auto" w:before="4"/>
              <w:ind w:left="204" w:hanging="68"/>
              <w:jc w:val="left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w w:val="105"/>
                <w:sz w:val="21"/>
              </w:rPr>
              <w:t>Mitotic</w:t>
            </w:r>
          </w:p>
          <w:p>
            <w:pPr>
              <w:pStyle w:val="TableParagraph"/>
              <w:spacing w:line="250" w:lineRule="atLeast"/>
              <w:ind w:left="320" w:hanging="117"/>
              <w:jc w:val="left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sz w:val="21"/>
              </w:rPr>
              <w:t>Index</w:t>
            </w:r>
            <w:r>
              <w:rPr>
                <w:rFonts w:ascii="Arial"/>
                <w:b/>
                <w:spacing w:val="-56"/>
                <w:sz w:val="21"/>
              </w:rPr>
              <w:t> </w:t>
            </w:r>
            <w:r>
              <w:rPr>
                <w:rFonts w:ascii="Arial"/>
                <w:b/>
                <w:w w:val="105"/>
                <w:sz w:val="21"/>
              </w:rPr>
              <w:t>(%)</w:t>
            </w:r>
          </w:p>
        </w:tc>
        <w:tc>
          <w:tcPr>
            <w:tcW w:w="998" w:type="dxa"/>
          </w:tcPr>
          <w:p>
            <w:pPr>
              <w:pStyle w:val="TableParagraph"/>
              <w:spacing w:line="240" w:lineRule="auto" w:before="4"/>
              <w:ind w:left="210" w:hanging="68"/>
              <w:jc w:val="left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w w:val="105"/>
                <w:sz w:val="21"/>
              </w:rPr>
              <w:t>Mitotic</w:t>
            </w:r>
          </w:p>
          <w:p>
            <w:pPr>
              <w:pStyle w:val="TableParagraph"/>
              <w:spacing w:line="250" w:lineRule="atLeast"/>
              <w:ind w:left="326" w:hanging="117"/>
              <w:jc w:val="left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sz w:val="21"/>
              </w:rPr>
              <w:t>Index</w:t>
            </w:r>
            <w:r>
              <w:rPr>
                <w:rFonts w:ascii="Arial"/>
                <w:b/>
                <w:spacing w:val="-56"/>
                <w:sz w:val="21"/>
              </w:rPr>
              <w:t> </w:t>
            </w:r>
            <w:r>
              <w:rPr>
                <w:rFonts w:ascii="Arial"/>
                <w:b/>
                <w:w w:val="105"/>
                <w:sz w:val="21"/>
              </w:rPr>
              <w:t>(%)</w:t>
            </w:r>
          </w:p>
        </w:tc>
        <w:tc>
          <w:tcPr>
            <w:tcW w:w="998" w:type="dxa"/>
          </w:tcPr>
          <w:p>
            <w:pPr>
              <w:pStyle w:val="TableParagraph"/>
              <w:spacing w:line="240" w:lineRule="auto" w:before="4"/>
              <w:ind w:left="215" w:hanging="68"/>
              <w:jc w:val="left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w w:val="105"/>
                <w:sz w:val="21"/>
              </w:rPr>
              <w:t>Mitotic</w:t>
            </w:r>
          </w:p>
          <w:p>
            <w:pPr>
              <w:pStyle w:val="TableParagraph"/>
              <w:spacing w:line="250" w:lineRule="atLeast"/>
              <w:ind w:left="332" w:hanging="117"/>
              <w:jc w:val="left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sz w:val="21"/>
              </w:rPr>
              <w:t>Index</w:t>
            </w:r>
            <w:r>
              <w:rPr>
                <w:rFonts w:ascii="Arial"/>
                <w:b/>
                <w:spacing w:val="-56"/>
                <w:sz w:val="21"/>
              </w:rPr>
              <w:t> </w:t>
            </w:r>
            <w:r>
              <w:rPr>
                <w:rFonts w:ascii="Arial"/>
                <w:b/>
                <w:w w:val="105"/>
                <w:sz w:val="21"/>
              </w:rPr>
              <w:t>(%)</w:t>
            </w:r>
          </w:p>
        </w:tc>
        <w:tc>
          <w:tcPr>
            <w:tcW w:w="1003" w:type="dxa"/>
          </w:tcPr>
          <w:p>
            <w:pPr>
              <w:pStyle w:val="TableParagraph"/>
              <w:spacing w:line="240" w:lineRule="auto" w:before="4"/>
              <w:ind w:left="216" w:hanging="68"/>
              <w:jc w:val="left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w w:val="105"/>
                <w:sz w:val="21"/>
              </w:rPr>
              <w:t>Mitotic</w:t>
            </w:r>
          </w:p>
          <w:p>
            <w:pPr>
              <w:pStyle w:val="TableParagraph"/>
              <w:spacing w:line="250" w:lineRule="atLeast"/>
              <w:ind w:left="332" w:hanging="117"/>
              <w:jc w:val="left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sz w:val="21"/>
              </w:rPr>
              <w:t>Index</w:t>
            </w:r>
            <w:r>
              <w:rPr>
                <w:rFonts w:ascii="Arial"/>
                <w:b/>
                <w:spacing w:val="-56"/>
                <w:sz w:val="21"/>
              </w:rPr>
              <w:t> </w:t>
            </w:r>
            <w:r>
              <w:rPr>
                <w:rFonts w:ascii="Arial"/>
                <w:b/>
                <w:w w:val="105"/>
                <w:sz w:val="21"/>
              </w:rPr>
              <w:t>(%)</w:t>
            </w:r>
          </w:p>
        </w:tc>
        <w:tc>
          <w:tcPr>
            <w:tcW w:w="8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4" w:hRule="atLeast"/>
        </w:trPr>
        <w:tc>
          <w:tcPr>
            <w:tcW w:w="1320" w:type="dxa"/>
          </w:tcPr>
          <w:p>
            <w:pPr>
              <w:pStyle w:val="TableParagraph"/>
              <w:spacing w:line="230" w:lineRule="exact" w:before="4"/>
              <w:ind w:left="9"/>
              <w:rPr>
                <w:sz w:val="21"/>
              </w:rPr>
            </w:pPr>
            <w:r>
              <w:rPr>
                <w:w w:val="102"/>
                <w:sz w:val="21"/>
              </w:rPr>
              <w:t>1</w:t>
            </w:r>
          </w:p>
        </w:tc>
        <w:tc>
          <w:tcPr>
            <w:tcW w:w="1022" w:type="dxa"/>
          </w:tcPr>
          <w:p>
            <w:pPr>
              <w:pStyle w:val="TableParagraph"/>
              <w:spacing w:line="230" w:lineRule="exact" w:before="4"/>
              <w:ind w:left="212" w:right="207"/>
              <w:rPr>
                <w:sz w:val="21"/>
              </w:rPr>
            </w:pPr>
            <w:r>
              <w:rPr>
                <w:w w:val="105"/>
                <w:sz w:val="21"/>
              </w:rPr>
              <w:t>13.33</w:t>
            </w:r>
          </w:p>
        </w:tc>
        <w:tc>
          <w:tcPr>
            <w:tcW w:w="979" w:type="dxa"/>
          </w:tcPr>
          <w:p>
            <w:pPr>
              <w:pStyle w:val="TableParagraph"/>
              <w:spacing w:line="230" w:lineRule="exact" w:before="4"/>
              <w:ind w:left="195" w:right="181"/>
              <w:rPr>
                <w:sz w:val="21"/>
              </w:rPr>
            </w:pPr>
            <w:r>
              <w:rPr>
                <w:w w:val="105"/>
                <w:sz w:val="21"/>
              </w:rPr>
              <w:t>66.67</w:t>
            </w:r>
          </w:p>
        </w:tc>
        <w:tc>
          <w:tcPr>
            <w:tcW w:w="998" w:type="dxa"/>
          </w:tcPr>
          <w:p>
            <w:pPr>
              <w:pStyle w:val="TableParagraph"/>
              <w:spacing w:line="230" w:lineRule="exact" w:before="4"/>
              <w:ind w:left="196" w:right="189"/>
              <w:rPr>
                <w:sz w:val="21"/>
              </w:rPr>
            </w:pPr>
            <w:r>
              <w:rPr>
                <w:w w:val="105"/>
                <w:sz w:val="21"/>
              </w:rPr>
              <w:t>13.33</w:t>
            </w:r>
          </w:p>
        </w:tc>
        <w:tc>
          <w:tcPr>
            <w:tcW w:w="998" w:type="dxa"/>
          </w:tcPr>
          <w:p>
            <w:pPr>
              <w:pStyle w:val="TableParagraph"/>
              <w:spacing w:line="230" w:lineRule="exact" w:before="4"/>
              <w:ind w:left="201" w:right="183"/>
              <w:rPr>
                <w:sz w:val="21"/>
              </w:rPr>
            </w:pPr>
            <w:r>
              <w:rPr>
                <w:w w:val="105"/>
                <w:sz w:val="21"/>
              </w:rPr>
              <w:t>20.00</w:t>
            </w:r>
          </w:p>
        </w:tc>
        <w:tc>
          <w:tcPr>
            <w:tcW w:w="1003" w:type="dxa"/>
          </w:tcPr>
          <w:p>
            <w:pPr>
              <w:pStyle w:val="TableParagraph"/>
              <w:spacing w:line="230" w:lineRule="exact" w:before="4"/>
              <w:ind w:left="206" w:right="192"/>
              <w:rPr>
                <w:sz w:val="21"/>
              </w:rPr>
            </w:pPr>
            <w:r>
              <w:rPr>
                <w:w w:val="105"/>
                <w:sz w:val="21"/>
              </w:rPr>
              <w:t>10.00</w:t>
            </w:r>
          </w:p>
        </w:tc>
        <w:tc>
          <w:tcPr>
            <w:tcW w:w="801" w:type="dxa"/>
          </w:tcPr>
          <w:p>
            <w:pPr>
              <w:pStyle w:val="TableParagraph"/>
              <w:spacing w:line="230" w:lineRule="exact" w:before="4"/>
              <w:ind w:left="103" w:right="96"/>
              <w:rPr>
                <w:sz w:val="21"/>
              </w:rPr>
            </w:pPr>
            <w:r>
              <w:rPr>
                <w:w w:val="105"/>
                <w:sz w:val="21"/>
              </w:rPr>
              <w:t>24.67</w:t>
            </w:r>
          </w:p>
        </w:tc>
      </w:tr>
      <w:tr>
        <w:trPr>
          <w:trHeight w:val="253" w:hRule="atLeast"/>
        </w:trPr>
        <w:tc>
          <w:tcPr>
            <w:tcW w:w="1320" w:type="dxa"/>
          </w:tcPr>
          <w:p>
            <w:pPr>
              <w:pStyle w:val="TableParagraph"/>
              <w:spacing w:line="230" w:lineRule="exact" w:before="4"/>
              <w:ind w:left="9"/>
              <w:rPr>
                <w:sz w:val="21"/>
              </w:rPr>
            </w:pPr>
            <w:r>
              <w:rPr>
                <w:w w:val="102"/>
                <w:sz w:val="21"/>
              </w:rPr>
              <w:t>2</w:t>
            </w:r>
          </w:p>
        </w:tc>
        <w:tc>
          <w:tcPr>
            <w:tcW w:w="1022" w:type="dxa"/>
          </w:tcPr>
          <w:p>
            <w:pPr>
              <w:pStyle w:val="TableParagraph"/>
              <w:spacing w:line="230" w:lineRule="exact" w:before="4"/>
              <w:ind w:left="212" w:right="207"/>
              <w:rPr>
                <w:sz w:val="21"/>
              </w:rPr>
            </w:pPr>
            <w:r>
              <w:rPr>
                <w:w w:val="105"/>
                <w:sz w:val="21"/>
              </w:rPr>
              <w:t>3.33</w:t>
            </w:r>
          </w:p>
        </w:tc>
        <w:tc>
          <w:tcPr>
            <w:tcW w:w="979" w:type="dxa"/>
          </w:tcPr>
          <w:p>
            <w:pPr>
              <w:pStyle w:val="TableParagraph"/>
              <w:spacing w:line="230" w:lineRule="exact" w:before="4"/>
              <w:ind w:left="195" w:right="181"/>
              <w:rPr>
                <w:sz w:val="21"/>
              </w:rPr>
            </w:pPr>
            <w:r>
              <w:rPr>
                <w:w w:val="105"/>
                <w:sz w:val="21"/>
              </w:rPr>
              <w:t>76.67</w:t>
            </w:r>
          </w:p>
        </w:tc>
        <w:tc>
          <w:tcPr>
            <w:tcW w:w="998" w:type="dxa"/>
          </w:tcPr>
          <w:p>
            <w:pPr>
              <w:pStyle w:val="TableParagraph"/>
              <w:spacing w:line="230" w:lineRule="exact" w:before="4"/>
              <w:ind w:left="196" w:right="189"/>
              <w:rPr>
                <w:sz w:val="21"/>
              </w:rPr>
            </w:pPr>
            <w:r>
              <w:rPr>
                <w:w w:val="105"/>
                <w:sz w:val="21"/>
              </w:rPr>
              <w:t>36.67</w:t>
            </w:r>
          </w:p>
        </w:tc>
        <w:tc>
          <w:tcPr>
            <w:tcW w:w="998" w:type="dxa"/>
          </w:tcPr>
          <w:p>
            <w:pPr>
              <w:pStyle w:val="TableParagraph"/>
              <w:spacing w:line="230" w:lineRule="exact" w:before="4"/>
              <w:ind w:left="201" w:right="183"/>
              <w:rPr>
                <w:sz w:val="21"/>
              </w:rPr>
            </w:pPr>
            <w:r>
              <w:rPr>
                <w:w w:val="105"/>
                <w:sz w:val="21"/>
              </w:rPr>
              <w:t>46.67</w:t>
            </w:r>
          </w:p>
        </w:tc>
        <w:tc>
          <w:tcPr>
            <w:tcW w:w="1003" w:type="dxa"/>
          </w:tcPr>
          <w:p>
            <w:pPr>
              <w:pStyle w:val="TableParagraph"/>
              <w:spacing w:line="230" w:lineRule="exact" w:before="4"/>
              <w:ind w:left="206" w:right="192"/>
              <w:rPr>
                <w:sz w:val="21"/>
              </w:rPr>
            </w:pPr>
            <w:r>
              <w:rPr>
                <w:w w:val="105"/>
                <w:sz w:val="21"/>
              </w:rPr>
              <w:t>0.00</w:t>
            </w:r>
          </w:p>
        </w:tc>
        <w:tc>
          <w:tcPr>
            <w:tcW w:w="801" w:type="dxa"/>
          </w:tcPr>
          <w:p>
            <w:pPr>
              <w:pStyle w:val="TableParagraph"/>
              <w:spacing w:line="230" w:lineRule="exact" w:before="4"/>
              <w:ind w:left="103" w:right="96"/>
              <w:rPr>
                <w:sz w:val="21"/>
              </w:rPr>
            </w:pPr>
            <w:r>
              <w:rPr>
                <w:w w:val="105"/>
                <w:sz w:val="21"/>
              </w:rPr>
              <w:t>32.67</w:t>
            </w:r>
          </w:p>
        </w:tc>
      </w:tr>
      <w:tr>
        <w:trPr>
          <w:trHeight w:val="249" w:hRule="atLeast"/>
        </w:trPr>
        <w:tc>
          <w:tcPr>
            <w:tcW w:w="1320" w:type="dxa"/>
          </w:tcPr>
          <w:p>
            <w:pPr>
              <w:pStyle w:val="TableParagraph"/>
              <w:spacing w:line="225" w:lineRule="exact" w:before="4"/>
              <w:ind w:left="9"/>
              <w:rPr>
                <w:sz w:val="21"/>
              </w:rPr>
            </w:pPr>
            <w:r>
              <w:rPr>
                <w:w w:val="102"/>
                <w:sz w:val="21"/>
              </w:rPr>
              <w:t>3</w:t>
            </w:r>
          </w:p>
        </w:tc>
        <w:tc>
          <w:tcPr>
            <w:tcW w:w="1022" w:type="dxa"/>
          </w:tcPr>
          <w:p>
            <w:pPr>
              <w:pStyle w:val="TableParagraph"/>
              <w:spacing w:line="225" w:lineRule="exact" w:before="4"/>
              <w:ind w:left="212" w:right="207"/>
              <w:rPr>
                <w:sz w:val="21"/>
              </w:rPr>
            </w:pPr>
            <w:r>
              <w:rPr>
                <w:w w:val="105"/>
                <w:sz w:val="21"/>
              </w:rPr>
              <w:t>0.00</w:t>
            </w:r>
          </w:p>
        </w:tc>
        <w:tc>
          <w:tcPr>
            <w:tcW w:w="979" w:type="dxa"/>
          </w:tcPr>
          <w:p>
            <w:pPr>
              <w:pStyle w:val="TableParagraph"/>
              <w:spacing w:line="225" w:lineRule="exact" w:before="4"/>
              <w:ind w:left="195" w:right="181"/>
              <w:rPr>
                <w:sz w:val="21"/>
              </w:rPr>
            </w:pPr>
            <w:r>
              <w:rPr>
                <w:w w:val="105"/>
                <w:sz w:val="21"/>
              </w:rPr>
              <w:t>33.33</w:t>
            </w:r>
          </w:p>
        </w:tc>
        <w:tc>
          <w:tcPr>
            <w:tcW w:w="998" w:type="dxa"/>
          </w:tcPr>
          <w:p>
            <w:pPr>
              <w:pStyle w:val="TableParagraph"/>
              <w:spacing w:line="225" w:lineRule="exact" w:before="4"/>
              <w:ind w:left="196" w:right="189"/>
              <w:rPr>
                <w:sz w:val="21"/>
              </w:rPr>
            </w:pPr>
            <w:r>
              <w:rPr>
                <w:w w:val="105"/>
                <w:sz w:val="21"/>
              </w:rPr>
              <w:t>70.00</w:t>
            </w:r>
          </w:p>
        </w:tc>
        <w:tc>
          <w:tcPr>
            <w:tcW w:w="998" w:type="dxa"/>
          </w:tcPr>
          <w:p>
            <w:pPr>
              <w:pStyle w:val="TableParagraph"/>
              <w:spacing w:line="225" w:lineRule="exact" w:before="4"/>
              <w:ind w:left="201" w:right="183"/>
              <w:rPr>
                <w:sz w:val="21"/>
              </w:rPr>
            </w:pPr>
            <w:r>
              <w:rPr>
                <w:w w:val="105"/>
                <w:sz w:val="21"/>
              </w:rPr>
              <w:t>46.67</w:t>
            </w:r>
          </w:p>
        </w:tc>
        <w:tc>
          <w:tcPr>
            <w:tcW w:w="1003" w:type="dxa"/>
          </w:tcPr>
          <w:p>
            <w:pPr>
              <w:pStyle w:val="TableParagraph"/>
              <w:spacing w:line="225" w:lineRule="exact" w:before="4"/>
              <w:ind w:left="206" w:right="192"/>
              <w:rPr>
                <w:sz w:val="21"/>
              </w:rPr>
            </w:pPr>
            <w:r>
              <w:rPr>
                <w:w w:val="105"/>
                <w:sz w:val="21"/>
              </w:rPr>
              <w:t>6.67</w:t>
            </w:r>
          </w:p>
        </w:tc>
        <w:tc>
          <w:tcPr>
            <w:tcW w:w="801" w:type="dxa"/>
          </w:tcPr>
          <w:p>
            <w:pPr>
              <w:pStyle w:val="TableParagraph"/>
              <w:spacing w:line="225" w:lineRule="exact" w:before="4"/>
              <w:ind w:left="103" w:right="96"/>
              <w:rPr>
                <w:sz w:val="21"/>
              </w:rPr>
            </w:pPr>
            <w:r>
              <w:rPr>
                <w:w w:val="105"/>
                <w:sz w:val="21"/>
              </w:rPr>
              <w:t>28.33</w:t>
            </w:r>
          </w:p>
        </w:tc>
      </w:tr>
      <w:tr>
        <w:trPr>
          <w:trHeight w:val="254" w:hRule="atLeast"/>
        </w:trPr>
        <w:tc>
          <w:tcPr>
            <w:tcW w:w="1320" w:type="dxa"/>
          </w:tcPr>
          <w:p>
            <w:pPr>
              <w:pStyle w:val="TableParagraph"/>
              <w:spacing w:line="225" w:lineRule="exact" w:before="9"/>
              <w:ind w:left="9"/>
              <w:rPr>
                <w:sz w:val="21"/>
              </w:rPr>
            </w:pPr>
            <w:r>
              <w:rPr>
                <w:w w:val="102"/>
                <w:sz w:val="21"/>
              </w:rPr>
              <w:t>4</w:t>
            </w:r>
          </w:p>
        </w:tc>
        <w:tc>
          <w:tcPr>
            <w:tcW w:w="1022" w:type="dxa"/>
          </w:tcPr>
          <w:p>
            <w:pPr>
              <w:pStyle w:val="TableParagraph"/>
              <w:spacing w:line="225" w:lineRule="exact" w:before="9"/>
              <w:ind w:left="212" w:right="207"/>
              <w:rPr>
                <w:sz w:val="21"/>
              </w:rPr>
            </w:pPr>
            <w:r>
              <w:rPr>
                <w:w w:val="105"/>
                <w:sz w:val="21"/>
              </w:rPr>
              <w:t>0.00</w:t>
            </w:r>
          </w:p>
        </w:tc>
        <w:tc>
          <w:tcPr>
            <w:tcW w:w="979" w:type="dxa"/>
          </w:tcPr>
          <w:p>
            <w:pPr>
              <w:pStyle w:val="TableParagraph"/>
              <w:spacing w:line="225" w:lineRule="exact" w:before="9"/>
              <w:ind w:left="195" w:right="181"/>
              <w:rPr>
                <w:sz w:val="21"/>
              </w:rPr>
            </w:pPr>
            <w:r>
              <w:rPr>
                <w:w w:val="105"/>
                <w:sz w:val="21"/>
              </w:rPr>
              <w:t>36.67</w:t>
            </w:r>
          </w:p>
        </w:tc>
        <w:tc>
          <w:tcPr>
            <w:tcW w:w="998" w:type="dxa"/>
          </w:tcPr>
          <w:p>
            <w:pPr>
              <w:pStyle w:val="TableParagraph"/>
              <w:spacing w:line="225" w:lineRule="exact" w:before="9"/>
              <w:ind w:left="196" w:right="189"/>
              <w:rPr>
                <w:sz w:val="21"/>
              </w:rPr>
            </w:pPr>
            <w:r>
              <w:rPr>
                <w:w w:val="105"/>
                <w:sz w:val="21"/>
              </w:rPr>
              <w:t>23.33</w:t>
            </w:r>
          </w:p>
        </w:tc>
        <w:tc>
          <w:tcPr>
            <w:tcW w:w="998" w:type="dxa"/>
          </w:tcPr>
          <w:p>
            <w:pPr>
              <w:pStyle w:val="TableParagraph"/>
              <w:spacing w:line="225" w:lineRule="exact" w:before="9"/>
              <w:ind w:left="201" w:right="183"/>
              <w:rPr>
                <w:sz w:val="21"/>
              </w:rPr>
            </w:pPr>
            <w:r>
              <w:rPr>
                <w:w w:val="105"/>
                <w:sz w:val="21"/>
              </w:rPr>
              <w:t>66.67</w:t>
            </w:r>
          </w:p>
        </w:tc>
        <w:tc>
          <w:tcPr>
            <w:tcW w:w="1003" w:type="dxa"/>
          </w:tcPr>
          <w:p>
            <w:pPr>
              <w:pStyle w:val="TableParagraph"/>
              <w:spacing w:line="225" w:lineRule="exact" w:before="9"/>
              <w:ind w:left="206" w:right="192"/>
              <w:rPr>
                <w:sz w:val="21"/>
              </w:rPr>
            </w:pPr>
            <w:r>
              <w:rPr>
                <w:w w:val="105"/>
                <w:sz w:val="21"/>
              </w:rPr>
              <w:t>0.00</w:t>
            </w:r>
          </w:p>
        </w:tc>
        <w:tc>
          <w:tcPr>
            <w:tcW w:w="801" w:type="dxa"/>
          </w:tcPr>
          <w:p>
            <w:pPr>
              <w:pStyle w:val="TableParagraph"/>
              <w:spacing w:line="225" w:lineRule="exact" w:before="9"/>
              <w:ind w:left="103" w:right="96"/>
              <w:rPr>
                <w:sz w:val="21"/>
              </w:rPr>
            </w:pPr>
            <w:r>
              <w:rPr>
                <w:w w:val="105"/>
                <w:sz w:val="21"/>
              </w:rPr>
              <w:t>25.33</w:t>
            </w:r>
          </w:p>
        </w:tc>
      </w:tr>
      <w:tr>
        <w:trPr>
          <w:trHeight w:val="254" w:hRule="atLeast"/>
        </w:trPr>
        <w:tc>
          <w:tcPr>
            <w:tcW w:w="1320" w:type="dxa"/>
          </w:tcPr>
          <w:p>
            <w:pPr>
              <w:pStyle w:val="TableParagraph"/>
              <w:spacing w:line="230" w:lineRule="exact" w:before="4"/>
              <w:ind w:left="9"/>
              <w:rPr>
                <w:sz w:val="21"/>
              </w:rPr>
            </w:pPr>
            <w:r>
              <w:rPr>
                <w:w w:val="102"/>
                <w:sz w:val="21"/>
              </w:rPr>
              <w:t>5</w:t>
            </w:r>
          </w:p>
        </w:tc>
        <w:tc>
          <w:tcPr>
            <w:tcW w:w="1022" w:type="dxa"/>
          </w:tcPr>
          <w:p>
            <w:pPr>
              <w:pStyle w:val="TableParagraph"/>
              <w:spacing w:line="230" w:lineRule="exact" w:before="4"/>
              <w:ind w:left="212" w:right="207"/>
              <w:rPr>
                <w:sz w:val="21"/>
              </w:rPr>
            </w:pPr>
            <w:r>
              <w:rPr>
                <w:w w:val="105"/>
                <w:sz w:val="21"/>
              </w:rPr>
              <w:t>6.67</w:t>
            </w:r>
          </w:p>
        </w:tc>
        <w:tc>
          <w:tcPr>
            <w:tcW w:w="979" w:type="dxa"/>
          </w:tcPr>
          <w:p>
            <w:pPr>
              <w:pStyle w:val="TableParagraph"/>
              <w:spacing w:line="230" w:lineRule="exact" w:before="4"/>
              <w:ind w:left="195" w:right="181"/>
              <w:rPr>
                <w:sz w:val="21"/>
              </w:rPr>
            </w:pPr>
            <w:r>
              <w:rPr>
                <w:w w:val="105"/>
                <w:sz w:val="21"/>
              </w:rPr>
              <w:t>70.00</w:t>
            </w:r>
          </w:p>
        </w:tc>
        <w:tc>
          <w:tcPr>
            <w:tcW w:w="998" w:type="dxa"/>
          </w:tcPr>
          <w:p>
            <w:pPr>
              <w:pStyle w:val="TableParagraph"/>
              <w:spacing w:line="230" w:lineRule="exact" w:before="4"/>
              <w:ind w:left="196" w:right="189"/>
              <w:rPr>
                <w:sz w:val="21"/>
              </w:rPr>
            </w:pPr>
            <w:r>
              <w:rPr>
                <w:w w:val="105"/>
                <w:sz w:val="21"/>
              </w:rPr>
              <w:t>40.00</w:t>
            </w:r>
          </w:p>
        </w:tc>
        <w:tc>
          <w:tcPr>
            <w:tcW w:w="998" w:type="dxa"/>
          </w:tcPr>
          <w:p>
            <w:pPr>
              <w:pStyle w:val="TableParagraph"/>
              <w:spacing w:line="230" w:lineRule="exact" w:before="4"/>
              <w:ind w:left="201" w:right="183"/>
              <w:rPr>
                <w:sz w:val="21"/>
              </w:rPr>
            </w:pPr>
            <w:r>
              <w:rPr>
                <w:w w:val="105"/>
                <w:sz w:val="21"/>
              </w:rPr>
              <w:t>36.67</w:t>
            </w:r>
          </w:p>
        </w:tc>
        <w:tc>
          <w:tcPr>
            <w:tcW w:w="1003" w:type="dxa"/>
          </w:tcPr>
          <w:p>
            <w:pPr>
              <w:pStyle w:val="TableParagraph"/>
              <w:spacing w:line="230" w:lineRule="exact" w:before="4"/>
              <w:ind w:left="205" w:right="193"/>
              <w:rPr>
                <w:sz w:val="21"/>
              </w:rPr>
            </w:pPr>
            <w:r>
              <w:rPr>
                <w:w w:val="105"/>
                <w:sz w:val="21"/>
              </w:rPr>
              <w:t>20.00</w:t>
            </w:r>
          </w:p>
        </w:tc>
        <w:tc>
          <w:tcPr>
            <w:tcW w:w="801" w:type="dxa"/>
          </w:tcPr>
          <w:p>
            <w:pPr>
              <w:pStyle w:val="TableParagraph"/>
              <w:spacing w:line="230" w:lineRule="exact" w:before="4"/>
              <w:ind w:left="103" w:right="96"/>
              <w:rPr>
                <w:sz w:val="21"/>
              </w:rPr>
            </w:pPr>
            <w:r>
              <w:rPr>
                <w:w w:val="105"/>
                <w:sz w:val="21"/>
              </w:rPr>
              <w:t>34.67</w:t>
            </w:r>
          </w:p>
        </w:tc>
      </w:tr>
      <w:tr>
        <w:trPr>
          <w:trHeight w:val="253" w:hRule="atLeast"/>
        </w:trPr>
        <w:tc>
          <w:tcPr>
            <w:tcW w:w="1320" w:type="dxa"/>
          </w:tcPr>
          <w:p>
            <w:pPr>
              <w:pStyle w:val="TableParagraph"/>
              <w:spacing w:line="230" w:lineRule="exact" w:before="4"/>
              <w:ind w:left="255" w:right="245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w w:val="105"/>
                <w:sz w:val="21"/>
              </w:rPr>
              <w:t>SD</w:t>
            </w:r>
            <w:r>
              <w:rPr>
                <w:rFonts w:ascii="Arial"/>
                <w:b/>
                <w:spacing w:val="-2"/>
                <w:w w:val="105"/>
                <w:sz w:val="21"/>
              </w:rPr>
              <w:t> </w:t>
            </w:r>
            <w:r>
              <w:rPr>
                <w:rFonts w:ascii="Arial"/>
                <w:b/>
                <w:w w:val="105"/>
                <w:sz w:val="21"/>
              </w:rPr>
              <w:t>(%)</w:t>
            </w:r>
          </w:p>
        </w:tc>
        <w:tc>
          <w:tcPr>
            <w:tcW w:w="1022" w:type="dxa"/>
          </w:tcPr>
          <w:p>
            <w:pPr>
              <w:pStyle w:val="TableParagraph"/>
              <w:spacing w:line="230" w:lineRule="exact" w:before="4"/>
              <w:ind w:left="212" w:right="207"/>
              <w:rPr>
                <w:sz w:val="21"/>
              </w:rPr>
            </w:pPr>
            <w:r>
              <w:rPr>
                <w:w w:val="105"/>
                <w:sz w:val="21"/>
              </w:rPr>
              <w:t>5.58</w:t>
            </w:r>
          </w:p>
        </w:tc>
        <w:tc>
          <w:tcPr>
            <w:tcW w:w="979" w:type="dxa"/>
          </w:tcPr>
          <w:p>
            <w:pPr>
              <w:pStyle w:val="TableParagraph"/>
              <w:spacing w:line="230" w:lineRule="exact" w:before="4"/>
              <w:ind w:left="195" w:right="181"/>
              <w:rPr>
                <w:sz w:val="21"/>
              </w:rPr>
            </w:pPr>
            <w:r>
              <w:rPr>
                <w:w w:val="105"/>
                <w:sz w:val="21"/>
              </w:rPr>
              <w:t>20.14</w:t>
            </w:r>
          </w:p>
        </w:tc>
        <w:tc>
          <w:tcPr>
            <w:tcW w:w="998" w:type="dxa"/>
          </w:tcPr>
          <w:p>
            <w:pPr>
              <w:pStyle w:val="TableParagraph"/>
              <w:spacing w:line="230" w:lineRule="exact" w:before="4"/>
              <w:ind w:left="196" w:right="189"/>
              <w:rPr>
                <w:sz w:val="21"/>
              </w:rPr>
            </w:pPr>
            <w:r>
              <w:rPr>
                <w:w w:val="105"/>
                <w:sz w:val="21"/>
              </w:rPr>
              <w:t>21.47</w:t>
            </w:r>
          </w:p>
        </w:tc>
        <w:tc>
          <w:tcPr>
            <w:tcW w:w="998" w:type="dxa"/>
          </w:tcPr>
          <w:p>
            <w:pPr>
              <w:pStyle w:val="TableParagraph"/>
              <w:spacing w:line="230" w:lineRule="exact" w:before="4"/>
              <w:ind w:left="201" w:right="183"/>
              <w:rPr>
                <w:sz w:val="21"/>
              </w:rPr>
            </w:pPr>
            <w:r>
              <w:rPr>
                <w:w w:val="105"/>
                <w:sz w:val="21"/>
              </w:rPr>
              <w:t>17.00</w:t>
            </w:r>
          </w:p>
        </w:tc>
        <w:tc>
          <w:tcPr>
            <w:tcW w:w="1003" w:type="dxa"/>
          </w:tcPr>
          <w:p>
            <w:pPr>
              <w:pStyle w:val="TableParagraph"/>
              <w:spacing w:line="230" w:lineRule="exact" w:before="4"/>
              <w:ind w:left="206" w:right="192"/>
              <w:rPr>
                <w:sz w:val="21"/>
              </w:rPr>
            </w:pPr>
            <w:r>
              <w:rPr>
                <w:w w:val="105"/>
                <w:sz w:val="21"/>
              </w:rPr>
              <w:t>8.30</w:t>
            </w:r>
          </w:p>
        </w:tc>
        <w:tc>
          <w:tcPr>
            <w:tcW w:w="801" w:type="dxa"/>
          </w:tcPr>
          <w:p>
            <w:pPr>
              <w:pStyle w:val="TableParagraph"/>
              <w:spacing w:line="230" w:lineRule="exact" w:before="4"/>
              <w:ind w:left="103" w:right="96"/>
              <w:rPr>
                <w:sz w:val="21"/>
              </w:rPr>
            </w:pPr>
            <w:r>
              <w:rPr>
                <w:w w:val="105"/>
                <w:sz w:val="21"/>
              </w:rPr>
              <w:t>4.42</w:t>
            </w:r>
          </w:p>
        </w:tc>
      </w:tr>
    </w:tbl>
    <w:p>
      <w:pPr>
        <w:spacing w:after="0" w:line="230" w:lineRule="exact"/>
        <w:rPr>
          <w:sz w:val="21"/>
        </w:rPr>
        <w:sectPr>
          <w:pgSz w:w="11910" w:h="16840"/>
          <w:pgMar w:header="720" w:footer="0" w:top="1000" w:bottom="280" w:left="880" w:right="840"/>
        </w:sectPr>
      </w:pPr>
    </w:p>
    <w:p>
      <w:pPr>
        <w:pStyle w:val="BodyText"/>
        <w:rPr>
          <w:rFonts w:ascii="Arial"/>
          <w:b/>
          <w:sz w:val="20"/>
        </w:rPr>
      </w:pPr>
      <w:r>
        <w:rPr/>
        <w:pict>
          <v:shape style="position:absolute;margin-left:104.518044pt;margin-top:372.778656pt;width:13.75pt;height:110.25pt;mso-position-horizontal-relative:page;mso-position-vertical-relative:page;z-index:15743488" type="#_x0000_t202" filled="false" stroked="false">
            <v:textbox inset="0,0,0,0" style="layout-flow:vertical;mso-layout-flow-alt:bottom-to-top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rFonts w:ascii="Cambria"/>
                      <w:b/>
                      <w:sz w:val="20"/>
                    </w:rPr>
                  </w:pPr>
                  <w:r>
                    <w:rPr>
                      <w:rFonts w:ascii="Cambria"/>
                      <w:b/>
                      <w:sz w:val="20"/>
                    </w:rPr>
                    <w:t>Mean</w:t>
                  </w:r>
                  <w:r>
                    <w:rPr>
                      <w:rFonts w:ascii="Cambria"/>
                      <w:b/>
                      <w:spacing w:val="-3"/>
                      <w:sz w:val="20"/>
                    </w:rPr>
                    <w:t> </w:t>
                  </w:r>
                  <w:r>
                    <w:rPr>
                      <w:rFonts w:ascii="Cambria"/>
                      <w:b/>
                      <w:sz w:val="20"/>
                    </w:rPr>
                    <w:t>mitotic</w:t>
                  </w:r>
                  <w:r>
                    <w:rPr>
                      <w:rFonts w:ascii="Cambria"/>
                      <w:b/>
                      <w:spacing w:val="-2"/>
                      <w:sz w:val="20"/>
                    </w:rPr>
                    <w:t> </w:t>
                  </w:r>
                  <w:r>
                    <w:rPr>
                      <w:rFonts w:ascii="Cambria"/>
                      <w:b/>
                      <w:sz w:val="20"/>
                    </w:rPr>
                    <w:t>index</w:t>
                  </w:r>
                  <w:r>
                    <w:rPr>
                      <w:rFonts w:ascii="Cambria"/>
                      <w:b/>
                      <w:spacing w:val="-3"/>
                      <w:sz w:val="20"/>
                    </w:rPr>
                    <w:t> </w:t>
                  </w:r>
                  <w:r>
                    <w:rPr>
                      <w:rFonts w:ascii="Cambria"/>
                      <w:b/>
                      <w:sz w:val="20"/>
                    </w:rPr>
                    <w:t>(%)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spacing w:before="6"/>
        <w:rPr>
          <w:rFonts w:ascii="Arial"/>
          <w:b/>
          <w:sz w:val="19"/>
        </w:rPr>
      </w:pPr>
    </w:p>
    <w:p>
      <w:pPr>
        <w:spacing w:before="1"/>
        <w:ind w:left="973" w:right="994" w:firstLine="0"/>
        <w:jc w:val="center"/>
        <w:rPr>
          <w:rFonts w:ascii="Arial"/>
          <w:b/>
          <w:sz w:val="21"/>
        </w:rPr>
      </w:pPr>
      <w:r>
        <w:rPr>
          <w:rFonts w:ascii="Arial"/>
          <w:b/>
          <w:w w:val="105"/>
          <w:sz w:val="21"/>
          <w:u w:val="single"/>
        </w:rPr>
        <w:t>Table</w:t>
      </w:r>
      <w:r>
        <w:rPr>
          <w:rFonts w:ascii="Arial"/>
          <w:b/>
          <w:spacing w:val="-3"/>
          <w:w w:val="105"/>
          <w:sz w:val="21"/>
          <w:u w:val="single"/>
        </w:rPr>
        <w:t> </w:t>
      </w:r>
      <w:r>
        <w:rPr>
          <w:rFonts w:ascii="Arial"/>
          <w:b/>
          <w:w w:val="105"/>
          <w:sz w:val="21"/>
          <w:u w:val="single"/>
        </w:rPr>
        <w:t>6:</w:t>
      </w:r>
      <w:r>
        <w:rPr>
          <w:rFonts w:ascii="Arial"/>
          <w:b/>
          <w:spacing w:val="-4"/>
          <w:w w:val="105"/>
          <w:sz w:val="21"/>
          <w:u w:val="single"/>
        </w:rPr>
        <w:t> </w:t>
      </w:r>
      <w:r>
        <w:rPr>
          <w:rFonts w:ascii="Arial"/>
          <w:b/>
          <w:w w:val="105"/>
          <w:sz w:val="21"/>
          <w:u w:val="single"/>
        </w:rPr>
        <w:t>A</w:t>
      </w:r>
      <w:r>
        <w:rPr>
          <w:rFonts w:ascii="Arial"/>
          <w:b/>
          <w:spacing w:val="-2"/>
          <w:w w:val="105"/>
          <w:sz w:val="21"/>
          <w:u w:val="single"/>
        </w:rPr>
        <w:t> </w:t>
      </w:r>
      <w:r>
        <w:rPr>
          <w:rFonts w:ascii="Arial"/>
          <w:b/>
          <w:w w:val="105"/>
          <w:sz w:val="21"/>
          <w:u w:val="single"/>
        </w:rPr>
        <w:t>table</w:t>
      </w:r>
      <w:r>
        <w:rPr>
          <w:rFonts w:ascii="Arial"/>
          <w:b/>
          <w:spacing w:val="-2"/>
          <w:w w:val="105"/>
          <w:sz w:val="21"/>
          <w:u w:val="single"/>
        </w:rPr>
        <w:t> </w:t>
      </w:r>
      <w:r>
        <w:rPr>
          <w:rFonts w:ascii="Arial"/>
          <w:b/>
          <w:w w:val="105"/>
          <w:sz w:val="21"/>
          <w:u w:val="single"/>
        </w:rPr>
        <w:t>showing</w:t>
      </w:r>
      <w:r>
        <w:rPr>
          <w:rFonts w:ascii="Arial"/>
          <w:b/>
          <w:spacing w:val="-1"/>
          <w:w w:val="105"/>
          <w:sz w:val="21"/>
          <w:u w:val="single"/>
        </w:rPr>
        <w:t> </w:t>
      </w:r>
      <w:r>
        <w:rPr>
          <w:rFonts w:ascii="Arial"/>
          <w:b/>
          <w:w w:val="105"/>
          <w:sz w:val="21"/>
          <w:u w:val="single"/>
        </w:rPr>
        <w:t>the</w:t>
      </w:r>
      <w:r>
        <w:rPr>
          <w:rFonts w:ascii="Arial"/>
          <w:b/>
          <w:spacing w:val="-2"/>
          <w:w w:val="105"/>
          <w:sz w:val="21"/>
          <w:u w:val="single"/>
        </w:rPr>
        <w:t> </w:t>
      </w:r>
      <w:r>
        <w:rPr>
          <w:rFonts w:ascii="Arial"/>
          <w:b/>
          <w:w w:val="105"/>
          <w:sz w:val="21"/>
          <w:u w:val="single"/>
        </w:rPr>
        <w:t>mean</w:t>
      </w:r>
      <w:r>
        <w:rPr>
          <w:rFonts w:ascii="Arial"/>
          <w:b/>
          <w:spacing w:val="-2"/>
          <w:w w:val="105"/>
          <w:sz w:val="21"/>
          <w:u w:val="single"/>
        </w:rPr>
        <w:t> </w:t>
      </w:r>
      <w:r>
        <w:rPr>
          <w:rFonts w:ascii="Arial"/>
          <w:b/>
          <w:w w:val="105"/>
          <w:sz w:val="21"/>
          <w:u w:val="single"/>
        </w:rPr>
        <w:t>mitotic</w:t>
      </w:r>
      <w:r>
        <w:rPr>
          <w:rFonts w:ascii="Arial"/>
          <w:b/>
          <w:spacing w:val="-2"/>
          <w:w w:val="105"/>
          <w:sz w:val="21"/>
          <w:u w:val="single"/>
        </w:rPr>
        <w:t> </w:t>
      </w:r>
      <w:r>
        <w:rPr>
          <w:rFonts w:ascii="Arial"/>
          <w:b/>
          <w:w w:val="105"/>
          <w:sz w:val="21"/>
          <w:u w:val="single"/>
        </w:rPr>
        <w:t>index</w:t>
      </w:r>
      <w:r>
        <w:rPr>
          <w:rFonts w:ascii="Arial"/>
          <w:b/>
          <w:spacing w:val="-4"/>
          <w:w w:val="105"/>
          <w:sz w:val="21"/>
          <w:u w:val="single"/>
        </w:rPr>
        <w:t> </w:t>
      </w:r>
      <w:r>
        <w:rPr>
          <w:rFonts w:ascii="Arial"/>
          <w:b/>
          <w:w w:val="105"/>
          <w:sz w:val="21"/>
          <w:u w:val="single"/>
        </w:rPr>
        <w:t>(%)</w:t>
      </w:r>
      <w:r>
        <w:rPr>
          <w:rFonts w:ascii="Arial"/>
          <w:b/>
          <w:spacing w:val="-2"/>
          <w:w w:val="105"/>
          <w:sz w:val="21"/>
          <w:u w:val="single"/>
        </w:rPr>
        <w:t> </w:t>
      </w:r>
      <w:r>
        <w:rPr>
          <w:rFonts w:ascii="Arial"/>
          <w:b/>
          <w:w w:val="105"/>
          <w:sz w:val="21"/>
          <w:u w:val="single"/>
        </w:rPr>
        <w:t>of</w:t>
      </w:r>
      <w:r>
        <w:rPr>
          <w:rFonts w:ascii="Arial"/>
          <w:b/>
          <w:spacing w:val="-3"/>
          <w:w w:val="105"/>
          <w:sz w:val="21"/>
          <w:u w:val="single"/>
        </w:rPr>
        <w:t> </w:t>
      </w:r>
      <w:r>
        <w:rPr>
          <w:rFonts w:ascii="Arial"/>
          <w:b/>
          <w:w w:val="105"/>
          <w:sz w:val="21"/>
          <w:u w:val="single"/>
        </w:rPr>
        <w:t>each</w:t>
      </w:r>
      <w:r>
        <w:rPr>
          <w:rFonts w:ascii="Arial"/>
          <w:b/>
          <w:spacing w:val="-2"/>
          <w:w w:val="105"/>
          <w:sz w:val="21"/>
          <w:u w:val="single"/>
        </w:rPr>
        <w:t> </w:t>
      </w:r>
      <w:r>
        <w:rPr>
          <w:rFonts w:ascii="Arial"/>
          <w:b/>
          <w:w w:val="105"/>
          <w:sz w:val="21"/>
          <w:u w:val="single"/>
        </w:rPr>
        <w:t>root</w:t>
      </w:r>
      <w:r>
        <w:rPr>
          <w:rFonts w:ascii="Arial"/>
          <w:b/>
          <w:spacing w:val="-3"/>
          <w:w w:val="105"/>
          <w:sz w:val="21"/>
          <w:u w:val="single"/>
        </w:rPr>
        <w:t> </w:t>
      </w:r>
      <w:r>
        <w:rPr>
          <w:rFonts w:ascii="Arial"/>
          <w:b/>
          <w:w w:val="105"/>
          <w:sz w:val="21"/>
          <w:u w:val="single"/>
        </w:rPr>
        <w:t>tip</w:t>
      </w:r>
      <w:r>
        <w:rPr>
          <w:rFonts w:ascii="Arial"/>
          <w:b/>
          <w:spacing w:val="-2"/>
          <w:w w:val="105"/>
          <w:sz w:val="21"/>
          <w:u w:val="single"/>
        </w:rPr>
        <w:t> </w:t>
      </w:r>
      <w:r>
        <w:rPr>
          <w:rFonts w:ascii="Arial"/>
          <w:b/>
          <w:w w:val="105"/>
          <w:sz w:val="21"/>
          <w:u w:val="single"/>
        </w:rPr>
        <w:t>over</w:t>
      </w:r>
      <w:r>
        <w:rPr>
          <w:rFonts w:ascii="Arial"/>
          <w:b/>
          <w:spacing w:val="-2"/>
          <w:w w:val="105"/>
          <w:sz w:val="21"/>
          <w:u w:val="single"/>
        </w:rPr>
        <w:t> </w:t>
      </w:r>
      <w:r>
        <w:rPr>
          <w:rFonts w:ascii="Arial"/>
          <w:b/>
          <w:w w:val="105"/>
          <w:sz w:val="21"/>
          <w:u w:val="single"/>
        </w:rPr>
        <w:t>5</w:t>
      </w:r>
    </w:p>
    <w:p>
      <w:pPr>
        <w:pStyle w:val="BodyText"/>
        <w:spacing w:before="2"/>
        <w:rPr>
          <w:rFonts w:ascii="Arial"/>
          <w:b/>
          <w:sz w:val="14"/>
        </w:rPr>
      </w:pPr>
    </w:p>
    <w:p>
      <w:pPr>
        <w:spacing w:before="99"/>
        <w:ind w:left="972" w:right="995" w:firstLine="0"/>
        <w:jc w:val="center"/>
        <w:rPr>
          <w:rFonts w:ascii="Arial"/>
          <w:b/>
          <w:sz w:val="21"/>
        </w:rPr>
      </w:pPr>
      <w:r>
        <w:rPr>
          <w:rFonts w:ascii="Arial"/>
          <w:b/>
          <w:w w:val="105"/>
          <w:sz w:val="21"/>
          <w:u w:val="single"/>
        </w:rPr>
        <w:t>weeks</w:t>
      </w:r>
      <w:r>
        <w:rPr>
          <w:rFonts w:ascii="Arial"/>
          <w:b/>
          <w:spacing w:val="-3"/>
          <w:w w:val="105"/>
          <w:sz w:val="21"/>
          <w:u w:val="single"/>
        </w:rPr>
        <w:t> </w:t>
      </w:r>
      <w:r>
        <w:rPr>
          <w:rFonts w:ascii="Arial"/>
          <w:b/>
          <w:w w:val="105"/>
          <w:sz w:val="21"/>
          <w:u w:val="single"/>
        </w:rPr>
        <w:t>for</w:t>
      </w:r>
      <w:r>
        <w:rPr>
          <w:rFonts w:ascii="Arial"/>
          <w:b/>
          <w:spacing w:val="-3"/>
          <w:w w:val="105"/>
          <w:sz w:val="21"/>
          <w:u w:val="single"/>
        </w:rPr>
        <w:t> </w:t>
      </w:r>
      <w:r>
        <w:rPr>
          <w:rFonts w:ascii="Arial"/>
          <w:b/>
          <w:w w:val="105"/>
          <w:sz w:val="21"/>
          <w:u w:val="single"/>
        </w:rPr>
        <w:t>the</w:t>
      </w:r>
      <w:r>
        <w:rPr>
          <w:rFonts w:ascii="Arial"/>
          <w:b/>
          <w:spacing w:val="-3"/>
          <w:w w:val="105"/>
          <w:sz w:val="21"/>
          <w:u w:val="single"/>
        </w:rPr>
        <w:t> </w:t>
      </w:r>
      <w:r>
        <w:rPr>
          <w:rFonts w:ascii="Arial"/>
          <w:b/>
          <w:w w:val="105"/>
          <w:sz w:val="21"/>
          <w:u w:val="single"/>
        </w:rPr>
        <w:t>water,</w:t>
      </w:r>
      <w:r>
        <w:rPr>
          <w:rFonts w:ascii="Arial"/>
          <w:b/>
          <w:spacing w:val="-4"/>
          <w:w w:val="105"/>
          <w:sz w:val="21"/>
          <w:u w:val="single"/>
        </w:rPr>
        <w:t> </w:t>
      </w:r>
      <w:r>
        <w:rPr>
          <w:rFonts w:ascii="Arial"/>
          <w:b/>
          <w:w w:val="105"/>
          <w:sz w:val="21"/>
          <w:u w:val="single"/>
        </w:rPr>
        <w:t>1:1:1,</w:t>
      </w:r>
      <w:r>
        <w:rPr>
          <w:rFonts w:ascii="Arial"/>
          <w:b/>
          <w:spacing w:val="-4"/>
          <w:w w:val="105"/>
          <w:sz w:val="21"/>
          <w:u w:val="single"/>
        </w:rPr>
        <w:t> </w:t>
      </w:r>
      <w:r>
        <w:rPr>
          <w:rFonts w:ascii="Arial"/>
          <w:b/>
          <w:w w:val="105"/>
          <w:sz w:val="21"/>
          <w:u w:val="single"/>
        </w:rPr>
        <w:t>2:1:1</w:t>
      </w:r>
      <w:r>
        <w:rPr>
          <w:rFonts w:ascii="Arial"/>
          <w:b/>
          <w:spacing w:val="-3"/>
          <w:w w:val="105"/>
          <w:sz w:val="21"/>
          <w:u w:val="single"/>
        </w:rPr>
        <w:t> </w:t>
      </w:r>
      <w:r>
        <w:rPr>
          <w:rFonts w:ascii="Arial"/>
          <w:b/>
          <w:w w:val="105"/>
          <w:sz w:val="21"/>
          <w:u w:val="single"/>
        </w:rPr>
        <w:t>and</w:t>
      </w:r>
      <w:r>
        <w:rPr>
          <w:rFonts w:ascii="Arial"/>
          <w:b/>
          <w:spacing w:val="-2"/>
          <w:w w:val="105"/>
          <w:sz w:val="21"/>
          <w:u w:val="single"/>
        </w:rPr>
        <w:t> </w:t>
      </w:r>
      <w:r>
        <w:rPr>
          <w:rFonts w:ascii="Arial"/>
          <w:b/>
          <w:w w:val="105"/>
          <w:sz w:val="21"/>
          <w:u w:val="single"/>
        </w:rPr>
        <w:t>2:2:1</w:t>
      </w:r>
      <w:r>
        <w:rPr>
          <w:rFonts w:ascii="Arial"/>
          <w:b/>
          <w:spacing w:val="-3"/>
          <w:w w:val="105"/>
          <w:sz w:val="21"/>
          <w:u w:val="single"/>
        </w:rPr>
        <w:t> </w:t>
      </w:r>
      <w:r>
        <w:rPr>
          <w:rFonts w:ascii="Arial"/>
          <w:b/>
          <w:w w:val="105"/>
          <w:sz w:val="21"/>
          <w:u w:val="single"/>
        </w:rPr>
        <w:t>solutions,</w:t>
      </w:r>
      <w:r>
        <w:rPr>
          <w:rFonts w:ascii="Arial"/>
          <w:b/>
          <w:spacing w:val="-4"/>
          <w:w w:val="105"/>
          <w:sz w:val="21"/>
          <w:u w:val="single"/>
        </w:rPr>
        <w:t> </w:t>
      </w:r>
      <w:r>
        <w:rPr>
          <w:rFonts w:ascii="Arial"/>
          <w:b/>
          <w:w w:val="105"/>
          <w:sz w:val="21"/>
          <w:u w:val="single"/>
        </w:rPr>
        <w:t>including</w:t>
      </w:r>
      <w:r>
        <w:rPr>
          <w:rFonts w:ascii="Arial"/>
          <w:b/>
          <w:spacing w:val="-3"/>
          <w:w w:val="105"/>
          <w:sz w:val="21"/>
          <w:u w:val="single"/>
        </w:rPr>
        <w:t> </w:t>
      </w:r>
      <w:r>
        <w:rPr>
          <w:rFonts w:ascii="Arial"/>
          <w:b/>
          <w:w w:val="105"/>
          <w:sz w:val="21"/>
          <w:u w:val="single"/>
        </w:rPr>
        <w:t>means</w:t>
      </w:r>
      <w:r>
        <w:rPr>
          <w:rFonts w:ascii="Arial"/>
          <w:b/>
          <w:spacing w:val="-2"/>
          <w:w w:val="105"/>
          <w:sz w:val="21"/>
          <w:u w:val="single"/>
        </w:rPr>
        <w:t> </w:t>
      </w:r>
      <w:r>
        <w:rPr>
          <w:rFonts w:ascii="Arial"/>
          <w:b/>
          <w:w w:val="105"/>
          <w:sz w:val="21"/>
          <w:u w:val="single"/>
        </w:rPr>
        <w:t>and</w:t>
      </w:r>
    </w:p>
    <w:p>
      <w:pPr>
        <w:pStyle w:val="BodyText"/>
        <w:spacing w:before="8"/>
        <w:rPr>
          <w:rFonts w:ascii="Arial"/>
          <w:b/>
          <w:sz w:val="14"/>
        </w:rPr>
      </w:pPr>
    </w:p>
    <w:p>
      <w:pPr>
        <w:spacing w:before="98"/>
        <w:ind w:left="973" w:right="995" w:firstLine="0"/>
        <w:jc w:val="center"/>
        <w:rPr>
          <w:rFonts w:ascii="Arial"/>
          <w:b/>
          <w:sz w:val="21"/>
        </w:rPr>
      </w:pPr>
      <w:r>
        <w:rPr>
          <w:rFonts w:ascii="Arial"/>
          <w:b/>
          <w:w w:val="105"/>
          <w:sz w:val="21"/>
          <w:u w:val="single"/>
        </w:rPr>
        <w:t>standard</w:t>
      </w:r>
      <w:r>
        <w:rPr>
          <w:rFonts w:ascii="Arial"/>
          <w:b/>
          <w:spacing w:val="-5"/>
          <w:w w:val="105"/>
          <w:sz w:val="21"/>
          <w:u w:val="single"/>
        </w:rPr>
        <w:t> </w:t>
      </w:r>
      <w:r>
        <w:rPr>
          <w:rFonts w:ascii="Arial"/>
          <w:b/>
          <w:w w:val="105"/>
          <w:sz w:val="21"/>
          <w:u w:val="single"/>
        </w:rPr>
        <w:t>deviation</w:t>
      </w:r>
    </w:p>
    <w:p>
      <w:pPr>
        <w:pStyle w:val="BodyText"/>
        <w:spacing w:before="5"/>
        <w:rPr>
          <w:rFonts w:ascii="Arial"/>
          <w:b/>
          <w:sz w:val="22"/>
        </w:rPr>
      </w:pPr>
    </w:p>
    <w:tbl>
      <w:tblPr>
        <w:tblW w:w="0" w:type="auto"/>
        <w:jc w:val="left"/>
        <w:tblInd w:w="8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62"/>
        <w:gridCol w:w="1761"/>
        <w:gridCol w:w="1583"/>
        <w:gridCol w:w="1674"/>
        <w:gridCol w:w="1669"/>
      </w:tblGrid>
      <w:tr>
        <w:trPr>
          <w:trHeight w:val="263" w:hRule="atLeast"/>
        </w:trPr>
        <w:tc>
          <w:tcPr>
            <w:tcW w:w="1862" w:type="dxa"/>
            <w:vMerge w:val="restart"/>
          </w:tcPr>
          <w:p>
            <w:pPr>
              <w:pStyle w:val="TableParagraph"/>
              <w:spacing w:line="240" w:lineRule="auto" w:before="4"/>
              <w:ind w:left="380"/>
              <w:jc w:val="left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w w:val="105"/>
                <w:sz w:val="21"/>
              </w:rPr>
              <w:t>Replicates</w:t>
            </w:r>
          </w:p>
        </w:tc>
        <w:tc>
          <w:tcPr>
            <w:tcW w:w="6687" w:type="dxa"/>
            <w:gridSpan w:val="4"/>
          </w:tcPr>
          <w:p>
            <w:pPr>
              <w:pStyle w:val="TableParagraph"/>
              <w:spacing w:line="239" w:lineRule="exact" w:before="4"/>
              <w:ind w:left="2885" w:right="2870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w w:val="105"/>
                <w:sz w:val="21"/>
              </w:rPr>
              <w:t>Solution</w:t>
            </w:r>
          </w:p>
        </w:tc>
      </w:tr>
      <w:tr>
        <w:trPr>
          <w:trHeight w:val="249" w:hRule="atLeast"/>
        </w:trPr>
        <w:tc>
          <w:tcPr>
            <w:tcW w:w="186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61" w:type="dxa"/>
          </w:tcPr>
          <w:p>
            <w:pPr>
              <w:pStyle w:val="TableParagraph"/>
              <w:spacing w:line="225" w:lineRule="exact" w:before="4"/>
              <w:ind w:right="561"/>
              <w:jc w:val="right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w w:val="105"/>
                <w:sz w:val="21"/>
              </w:rPr>
              <w:t>Water</w:t>
            </w:r>
          </w:p>
        </w:tc>
        <w:tc>
          <w:tcPr>
            <w:tcW w:w="1583" w:type="dxa"/>
          </w:tcPr>
          <w:p>
            <w:pPr>
              <w:pStyle w:val="TableParagraph"/>
              <w:spacing w:line="225" w:lineRule="exact" w:before="4"/>
              <w:ind w:left="497" w:right="482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w w:val="105"/>
                <w:sz w:val="21"/>
              </w:rPr>
              <w:t>1:1:1</w:t>
            </w:r>
          </w:p>
        </w:tc>
        <w:tc>
          <w:tcPr>
            <w:tcW w:w="1674" w:type="dxa"/>
          </w:tcPr>
          <w:p>
            <w:pPr>
              <w:pStyle w:val="TableParagraph"/>
              <w:spacing w:line="225" w:lineRule="exact" w:before="4"/>
              <w:ind w:left="542" w:right="528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w w:val="105"/>
                <w:sz w:val="21"/>
              </w:rPr>
              <w:t>2:1:1</w:t>
            </w:r>
          </w:p>
        </w:tc>
        <w:tc>
          <w:tcPr>
            <w:tcW w:w="1669" w:type="dxa"/>
          </w:tcPr>
          <w:p>
            <w:pPr>
              <w:pStyle w:val="TableParagraph"/>
              <w:spacing w:line="225" w:lineRule="exact" w:before="4"/>
              <w:ind w:left="580"/>
              <w:jc w:val="left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w w:val="105"/>
                <w:sz w:val="21"/>
              </w:rPr>
              <w:t>2:2:1</w:t>
            </w:r>
          </w:p>
        </w:tc>
      </w:tr>
      <w:tr>
        <w:trPr>
          <w:trHeight w:val="508" w:hRule="atLeast"/>
        </w:trPr>
        <w:tc>
          <w:tcPr>
            <w:tcW w:w="186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61" w:type="dxa"/>
          </w:tcPr>
          <w:p>
            <w:pPr>
              <w:pStyle w:val="TableParagraph"/>
              <w:spacing w:line="250" w:lineRule="atLeast"/>
              <w:ind w:left="394" w:right="178" w:hanging="184"/>
              <w:jc w:val="left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spacing w:val="-1"/>
                <w:w w:val="105"/>
                <w:sz w:val="21"/>
              </w:rPr>
              <w:t>Mean </w:t>
            </w:r>
            <w:r>
              <w:rPr>
                <w:rFonts w:ascii="Arial"/>
                <w:b/>
                <w:w w:val="105"/>
                <w:sz w:val="21"/>
              </w:rPr>
              <w:t>mitotic</w:t>
            </w:r>
            <w:r>
              <w:rPr>
                <w:rFonts w:ascii="Arial"/>
                <w:b/>
                <w:spacing w:val="-59"/>
                <w:w w:val="105"/>
                <w:sz w:val="21"/>
              </w:rPr>
              <w:t> </w:t>
            </w:r>
            <w:r>
              <w:rPr>
                <w:rFonts w:ascii="Arial"/>
                <w:b/>
                <w:w w:val="105"/>
                <w:sz w:val="21"/>
              </w:rPr>
              <w:t>index (%)</w:t>
            </w:r>
          </w:p>
        </w:tc>
        <w:tc>
          <w:tcPr>
            <w:tcW w:w="1583" w:type="dxa"/>
          </w:tcPr>
          <w:p>
            <w:pPr>
              <w:pStyle w:val="TableParagraph"/>
              <w:spacing w:line="250" w:lineRule="atLeast"/>
              <w:ind w:left="305" w:right="89" w:hanging="184"/>
              <w:jc w:val="left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spacing w:val="-1"/>
                <w:w w:val="105"/>
                <w:sz w:val="21"/>
              </w:rPr>
              <w:t>Mean </w:t>
            </w:r>
            <w:r>
              <w:rPr>
                <w:rFonts w:ascii="Arial"/>
                <w:b/>
                <w:w w:val="105"/>
                <w:sz w:val="21"/>
              </w:rPr>
              <w:t>mitotic</w:t>
            </w:r>
            <w:r>
              <w:rPr>
                <w:rFonts w:ascii="Arial"/>
                <w:b/>
                <w:spacing w:val="-59"/>
                <w:w w:val="105"/>
                <w:sz w:val="21"/>
              </w:rPr>
              <w:t> </w:t>
            </w:r>
            <w:r>
              <w:rPr>
                <w:rFonts w:ascii="Arial"/>
                <w:b/>
                <w:w w:val="105"/>
                <w:sz w:val="21"/>
              </w:rPr>
              <w:t>index (%)</w:t>
            </w:r>
          </w:p>
        </w:tc>
        <w:tc>
          <w:tcPr>
            <w:tcW w:w="1674" w:type="dxa"/>
          </w:tcPr>
          <w:p>
            <w:pPr>
              <w:pStyle w:val="TableParagraph"/>
              <w:spacing w:line="250" w:lineRule="atLeast"/>
              <w:ind w:left="351" w:right="134" w:hanging="184"/>
              <w:jc w:val="left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spacing w:val="-1"/>
                <w:w w:val="105"/>
                <w:sz w:val="21"/>
              </w:rPr>
              <w:t>Mean </w:t>
            </w:r>
            <w:r>
              <w:rPr>
                <w:rFonts w:ascii="Arial"/>
                <w:b/>
                <w:w w:val="105"/>
                <w:sz w:val="21"/>
              </w:rPr>
              <w:t>mitotic</w:t>
            </w:r>
            <w:r>
              <w:rPr>
                <w:rFonts w:ascii="Arial"/>
                <w:b/>
                <w:spacing w:val="-59"/>
                <w:w w:val="105"/>
                <w:sz w:val="21"/>
              </w:rPr>
              <w:t> </w:t>
            </w:r>
            <w:r>
              <w:rPr>
                <w:rFonts w:ascii="Arial"/>
                <w:b/>
                <w:w w:val="105"/>
                <w:sz w:val="21"/>
              </w:rPr>
              <w:t>index (%)</w:t>
            </w:r>
          </w:p>
        </w:tc>
        <w:tc>
          <w:tcPr>
            <w:tcW w:w="1669" w:type="dxa"/>
          </w:tcPr>
          <w:p>
            <w:pPr>
              <w:pStyle w:val="TableParagraph"/>
              <w:spacing w:line="250" w:lineRule="atLeast"/>
              <w:ind w:left="348" w:right="132" w:hanging="184"/>
              <w:jc w:val="left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spacing w:val="-1"/>
                <w:w w:val="105"/>
                <w:sz w:val="21"/>
              </w:rPr>
              <w:t>Mean </w:t>
            </w:r>
            <w:r>
              <w:rPr>
                <w:rFonts w:ascii="Arial"/>
                <w:b/>
                <w:w w:val="105"/>
                <w:sz w:val="21"/>
              </w:rPr>
              <w:t>mitotic</w:t>
            </w:r>
            <w:r>
              <w:rPr>
                <w:rFonts w:ascii="Arial"/>
                <w:b/>
                <w:spacing w:val="-59"/>
                <w:w w:val="105"/>
                <w:sz w:val="21"/>
              </w:rPr>
              <w:t> </w:t>
            </w:r>
            <w:r>
              <w:rPr>
                <w:rFonts w:ascii="Arial"/>
                <w:b/>
                <w:w w:val="105"/>
                <w:sz w:val="21"/>
              </w:rPr>
              <w:t>index (%)</w:t>
            </w:r>
          </w:p>
        </w:tc>
      </w:tr>
      <w:tr>
        <w:trPr>
          <w:trHeight w:val="273" w:hRule="atLeast"/>
        </w:trPr>
        <w:tc>
          <w:tcPr>
            <w:tcW w:w="1862" w:type="dxa"/>
          </w:tcPr>
          <w:p>
            <w:pPr>
              <w:pStyle w:val="TableParagraph"/>
              <w:spacing w:line="240" w:lineRule="auto" w:before="4"/>
              <w:ind w:left="6"/>
              <w:rPr>
                <w:sz w:val="21"/>
              </w:rPr>
            </w:pPr>
            <w:r>
              <w:rPr>
                <w:w w:val="102"/>
                <w:sz w:val="21"/>
              </w:rPr>
              <w:t>1</w:t>
            </w:r>
          </w:p>
        </w:tc>
        <w:tc>
          <w:tcPr>
            <w:tcW w:w="1761" w:type="dxa"/>
          </w:tcPr>
          <w:p>
            <w:pPr>
              <w:pStyle w:val="TableParagraph"/>
              <w:spacing w:line="240" w:lineRule="auto" w:before="4"/>
              <w:ind w:right="590"/>
              <w:jc w:val="right"/>
              <w:rPr>
                <w:sz w:val="21"/>
              </w:rPr>
            </w:pPr>
            <w:r>
              <w:rPr>
                <w:w w:val="105"/>
                <w:sz w:val="21"/>
              </w:rPr>
              <w:t>50.67</w:t>
            </w:r>
          </w:p>
        </w:tc>
        <w:tc>
          <w:tcPr>
            <w:tcW w:w="1583" w:type="dxa"/>
          </w:tcPr>
          <w:p>
            <w:pPr>
              <w:pStyle w:val="TableParagraph"/>
              <w:spacing w:line="240" w:lineRule="auto" w:before="4"/>
              <w:ind w:left="498" w:right="482"/>
              <w:rPr>
                <w:sz w:val="21"/>
              </w:rPr>
            </w:pPr>
            <w:r>
              <w:rPr>
                <w:w w:val="105"/>
                <w:sz w:val="21"/>
              </w:rPr>
              <w:t>57.33</w:t>
            </w:r>
          </w:p>
        </w:tc>
        <w:tc>
          <w:tcPr>
            <w:tcW w:w="1674" w:type="dxa"/>
          </w:tcPr>
          <w:p>
            <w:pPr>
              <w:pStyle w:val="TableParagraph"/>
              <w:spacing w:line="240" w:lineRule="auto" w:before="4"/>
              <w:ind w:left="544" w:right="528"/>
              <w:rPr>
                <w:sz w:val="21"/>
              </w:rPr>
            </w:pPr>
            <w:r>
              <w:rPr>
                <w:w w:val="105"/>
                <w:sz w:val="21"/>
              </w:rPr>
              <w:t>32.67</w:t>
            </w:r>
          </w:p>
        </w:tc>
        <w:tc>
          <w:tcPr>
            <w:tcW w:w="1669" w:type="dxa"/>
          </w:tcPr>
          <w:p>
            <w:pPr>
              <w:pStyle w:val="TableParagraph"/>
              <w:spacing w:line="240" w:lineRule="auto" w:before="4"/>
              <w:ind w:left="561"/>
              <w:jc w:val="left"/>
              <w:rPr>
                <w:sz w:val="21"/>
              </w:rPr>
            </w:pPr>
            <w:r>
              <w:rPr>
                <w:w w:val="105"/>
                <w:sz w:val="21"/>
              </w:rPr>
              <w:t>24.67</w:t>
            </w:r>
          </w:p>
        </w:tc>
      </w:tr>
      <w:tr>
        <w:trPr>
          <w:trHeight w:val="277" w:hRule="atLeast"/>
        </w:trPr>
        <w:tc>
          <w:tcPr>
            <w:tcW w:w="1862" w:type="dxa"/>
          </w:tcPr>
          <w:p>
            <w:pPr>
              <w:pStyle w:val="TableParagraph"/>
              <w:spacing w:line="240" w:lineRule="auto" w:before="4"/>
              <w:ind w:left="6"/>
              <w:rPr>
                <w:sz w:val="21"/>
              </w:rPr>
            </w:pPr>
            <w:r>
              <w:rPr>
                <w:w w:val="102"/>
                <w:sz w:val="21"/>
              </w:rPr>
              <w:t>2</w:t>
            </w:r>
          </w:p>
        </w:tc>
        <w:tc>
          <w:tcPr>
            <w:tcW w:w="1761" w:type="dxa"/>
          </w:tcPr>
          <w:p>
            <w:pPr>
              <w:pStyle w:val="TableParagraph"/>
              <w:spacing w:line="240" w:lineRule="auto" w:before="4"/>
              <w:ind w:right="590"/>
              <w:jc w:val="right"/>
              <w:rPr>
                <w:sz w:val="21"/>
              </w:rPr>
            </w:pPr>
            <w:r>
              <w:rPr>
                <w:w w:val="105"/>
                <w:sz w:val="21"/>
              </w:rPr>
              <w:t>51.33</w:t>
            </w:r>
          </w:p>
        </w:tc>
        <w:tc>
          <w:tcPr>
            <w:tcW w:w="1583" w:type="dxa"/>
          </w:tcPr>
          <w:p>
            <w:pPr>
              <w:pStyle w:val="TableParagraph"/>
              <w:spacing w:line="240" w:lineRule="auto" w:before="4"/>
              <w:ind w:left="498" w:right="482"/>
              <w:rPr>
                <w:sz w:val="21"/>
              </w:rPr>
            </w:pPr>
            <w:r>
              <w:rPr>
                <w:w w:val="105"/>
                <w:sz w:val="21"/>
              </w:rPr>
              <w:t>59.33</w:t>
            </w:r>
          </w:p>
        </w:tc>
        <w:tc>
          <w:tcPr>
            <w:tcW w:w="1674" w:type="dxa"/>
          </w:tcPr>
          <w:p>
            <w:pPr>
              <w:pStyle w:val="TableParagraph"/>
              <w:spacing w:line="240" w:lineRule="auto" w:before="4"/>
              <w:ind w:left="544" w:right="528"/>
              <w:rPr>
                <w:sz w:val="21"/>
              </w:rPr>
            </w:pPr>
            <w:r>
              <w:rPr>
                <w:w w:val="105"/>
                <w:sz w:val="21"/>
              </w:rPr>
              <w:t>31.33</w:t>
            </w:r>
          </w:p>
        </w:tc>
        <w:tc>
          <w:tcPr>
            <w:tcW w:w="1669" w:type="dxa"/>
          </w:tcPr>
          <w:p>
            <w:pPr>
              <w:pStyle w:val="TableParagraph"/>
              <w:spacing w:line="240" w:lineRule="auto" w:before="4"/>
              <w:ind w:left="561"/>
              <w:jc w:val="left"/>
              <w:rPr>
                <w:sz w:val="21"/>
              </w:rPr>
            </w:pPr>
            <w:r>
              <w:rPr>
                <w:w w:val="105"/>
                <w:sz w:val="21"/>
              </w:rPr>
              <w:t>32.67</w:t>
            </w:r>
          </w:p>
        </w:tc>
      </w:tr>
      <w:tr>
        <w:trPr>
          <w:trHeight w:val="273" w:hRule="atLeast"/>
        </w:trPr>
        <w:tc>
          <w:tcPr>
            <w:tcW w:w="1862" w:type="dxa"/>
          </w:tcPr>
          <w:p>
            <w:pPr>
              <w:pStyle w:val="TableParagraph"/>
              <w:spacing w:line="240" w:lineRule="auto" w:before="4"/>
              <w:ind w:left="6"/>
              <w:rPr>
                <w:sz w:val="21"/>
              </w:rPr>
            </w:pPr>
            <w:r>
              <w:rPr>
                <w:w w:val="102"/>
                <w:sz w:val="21"/>
              </w:rPr>
              <w:t>3</w:t>
            </w:r>
          </w:p>
        </w:tc>
        <w:tc>
          <w:tcPr>
            <w:tcW w:w="1761" w:type="dxa"/>
          </w:tcPr>
          <w:p>
            <w:pPr>
              <w:pStyle w:val="TableParagraph"/>
              <w:spacing w:line="240" w:lineRule="auto" w:before="4"/>
              <w:ind w:right="590"/>
              <w:jc w:val="right"/>
              <w:rPr>
                <w:sz w:val="21"/>
              </w:rPr>
            </w:pPr>
            <w:r>
              <w:rPr>
                <w:w w:val="105"/>
                <w:sz w:val="21"/>
              </w:rPr>
              <w:t>30.00</w:t>
            </w:r>
          </w:p>
        </w:tc>
        <w:tc>
          <w:tcPr>
            <w:tcW w:w="1583" w:type="dxa"/>
          </w:tcPr>
          <w:p>
            <w:pPr>
              <w:pStyle w:val="TableParagraph"/>
              <w:spacing w:line="240" w:lineRule="auto" w:before="4"/>
              <w:ind w:left="498" w:right="482"/>
              <w:rPr>
                <w:sz w:val="21"/>
              </w:rPr>
            </w:pPr>
            <w:r>
              <w:rPr>
                <w:w w:val="105"/>
                <w:sz w:val="21"/>
              </w:rPr>
              <w:t>35.33</w:t>
            </w:r>
          </w:p>
        </w:tc>
        <w:tc>
          <w:tcPr>
            <w:tcW w:w="1674" w:type="dxa"/>
          </w:tcPr>
          <w:p>
            <w:pPr>
              <w:pStyle w:val="TableParagraph"/>
              <w:spacing w:line="240" w:lineRule="auto" w:before="4"/>
              <w:ind w:left="544" w:right="528"/>
              <w:rPr>
                <w:sz w:val="21"/>
              </w:rPr>
            </w:pPr>
            <w:r>
              <w:rPr>
                <w:w w:val="105"/>
                <w:sz w:val="21"/>
              </w:rPr>
              <w:t>20.00</w:t>
            </w:r>
          </w:p>
        </w:tc>
        <w:tc>
          <w:tcPr>
            <w:tcW w:w="1669" w:type="dxa"/>
          </w:tcPr>
          <w:p>
            <w:pPr>
              <w:pStyle w:val="TableParagraph"/>
              <w:spacing w:line="240" w:lineRule="auto" w:before="4"/>
              <w:ind w:left="561"/>
              <w:jc w:val="left"/>
              <w:rPr>
                <w:sz w:val="21"/>
              </w:rPr>
            </w:pPr>
            <w:r>
              <w:rPr>
                <w:w w:val="105"/>
                <w:sz w:val="21"/>
              </w:rPr>
              <w:t>28.33</w:t>
            </w:r>
          </w:p>
        </w:tc>
      </w:tr>
      <w:tr>
        <w:trPr>
          <w:trHeight w:val="273" w:hRule="atLeast"/>
        </w:trPr>
        <w:tc>
          <w:tcPr>
            <w:tcW w:w="1862" w:type="dxa"/>
          </w:tcPr>
          <w:p>
            <w:pPr>
              <w:pStyle w:val="TableParagraph"/>
              <w:spacing w:line="240" w:lineRule="auto" w:before="4"/>
              <w:ind w:left="6"/>
              <w:rPr>
                <w:sz w:val="21"/>
              </w:rPr>
            </w:pPr>
            <w:r>
              <w:rPr>
                <w:w w:val="102"/>
                <w:sz w:val="21"/>
              </w:rPr>
              <w:t>4</w:t>
            </w:r>
          </w:p>
        </w:tc>
        <w:tc>
          <w:tcPr>
            <w:tcW w:w="1761" w:type="dxa"/>
          </w:tcPr>
          <w:p>
            <w:pPr>
              <w:pStyle w:val="TableParagraph"/>
              <w:spacing w:line="240" w:lineRule="auto" w:before="4"/>
              <w:ind w:right="590"/>
              <w:jc w:val="right"/>
              <w:rPr>
                <w:sz w:val="21"/>
              </w:rPr>
            </w:pPr>
            <w:r>
              <w:rPr>
                <w:w w:val="105"/>
                <w:sz w:val="21"/>
              </w:rPr>
              <w:t>50.00</w:t>
            </w:r>
          </w:p>
        </w:tc>
        <w:tc>
          <w:tcPr>
            <w:tcW w:w="1583" w:type="dxa"/>
          </w:tcPr>
          <w:p>
            <w:pPr>
              <w:pStyle w:val="TableParagraph"/>
              <w:spacing w:line="240" w:lineRule="auto" w:before="4"/>
              <w:ind w:left="498" w:right="482"/>
              <w:rPr>
                <w:sz w:val="21"/>
              </w:rPr>
            </w:pPr>
            <w:r>
              <w:rPr>
                <w:w w:val="105"/>
                <w:sz w:val="21"/>
              </w:rPr>
              <w:t>66.67</w:t>
            </w:r>
          </w:p>
        </w:tc>
        <w:tc>
          <w:tcPr>
            <w:tcW w:w="1674" w:type="dxa"/>
          </w:tcPr>
          <w:p>
            <w:pPr>
              <w:pStyle w:val="TableParagraph"/>
              <w:spacing w:line="240" w:lineRule="auto" w:before="4"/>
              <w:ind w:left="544" w:right="528"/>
              <w:rPr>
                <w:sz w:val="21"/>
              </w:rPr>
            </w:pPr>
            <w:r>
              <w:rPr>
                <w:w w:val="105"/>
                <w:sz w:val="21"/>
              </w:rPr>
              <w:t>29.33</w:t>
            </w:r>
          </w:p>
        </w:tc>
        <w:tc>
          <w:tcPr>
            <w:tcW w:w="1669" w:type="dxa"/>
          </w:tcPr>
          <w:p>
            <w:pPr>
              <w:pStyle w:val="TableParagraph"/>
              <w:spacing w:line="240" w:lineRule="auto" w:before="4"/>
              <w:ind w:left="561"/>
              <w:jc w:val="left"/>
              <w:rPr>
                <w:sz w:val="21"/>
              </w:rPr>
            </w:pPr>
            <w:r>
              <w:rPr>
                <w:w w:val="105"/>
                <w:sz w:val="21"/>
              </w:rPr>
              <w:t>25.33</w:t>
            </w:r>
          </w:p>
        </w:tc>
      </w:tr>
      <w:tr>
        <w:trPr>
          <w:trHeight w:val="277" w:hRule="atLeast"/>
        </w:trPr>
        <w:tc>
          <w:tcPr>
            <w:tcW w:w="1862" w:type="dxa"/>
          </w:tcPr>
          <w:p>
            <w:pPr>
              <w:pStyle w:val="TableParagraph"/>
              <w:spacing w:line="240" w:lineRule="auto" w:before="9"/>
              <w:ind w:left="6"/>
              <w:rPr>
                <w:sz w:val="21"/>
              </w:rPr>
            </w:pPr>
            <w:r>
              <w:rPr>
                <w:w w:val="102"/>
                <w:sz w:val="21"/>
              </w:rPr>
              <w:t>5</w:t>
            </w:r>
          </w:p>
        </w:tc>
        <w:tc>
          <w:tcPr>
            <w:tcW w:w="1761" w:type="dxa"/>
          </w:tcPr>
          <w:p>
            <w:pPr>
              <w:pStyle w:val="TableParagraph"/>
              <w:spacing w:line="240" w:lineRule="auto" w:before="9"/>
              <w:ind w:right="590"/>
              <w:jc w:val="right"/>
              <w:rPr>
                <w:sz w:val="21"/>
              </w:rPr>
            </w:pPr>
            <w:r>
              <w:rPr>
                <w:w w:val="105"/>
                <w:sz w:val="21"/>
              </w:rPr>
              <w:t>60.00</w:t>
            </w:r>
          </w:p>
        </w:tc>
        <w:tc>
          <w:tcPr>
            <w:tcW w:w="1583" w:type="dxa"/>
          </w:tcPr>
          <w:p>
            <w:pPr>
              <w:pStyle w:val="TableParagraph"/>
              <w:spacing w:line="240" w:lineRule="auto" w:before="9"/>
              <w:ind w:left="498" w:right="482"/>
              <w:rPr>
                <w:sz w:val="21"/>
              </w:rPr>
            </w:pPr>
            <w:r>
              <w:rPr>
                <w:w w:val="105"/>
                <w:sz w:val="21"/>
              </w:rPr>
              <w:t>45.33</w:t>
            </w:r>
          </w:p>
        </w:tc>
        <w:tc>
          <w:tcPr>
            <w:tcW w:w="1674" w:type="dxa"/>
          </w:tcPr>
          <w:p>
            <w:pPr>
              <w:pStyle w:val="TableParagraph"/>
              <w:spacing w:line="240" w:lineRule="auto" w:before="9"/>
              <w:ind w:left="544" w:right="528"/>
              <w:rPr>
                <w:sz w:val="21"/>
              </w:rPr>
            </w:pPr>
            <w:r>
              <w:rPr>
                <w:w w:val="105"/>
                <w:sz w:val="21"/>
              </w:rPr>
              <w:t>36.67</w:t>
            </w:r>
          </w:p>
        </w:tc>
        <w:tc>
          <w:tcPr>
            <w:tcW w:w="1669" w:type="dxa"/>
          </w:tcPr>
          <w:p>
            <w:pPr>
              <w:pStyle w:val="TableParagraph"/>
              <w:spacing w:line="240" w:lineRule="auto" w:before="9"/>
              <w:ind w:left="561"/>
              <w:jc w:val="left"/>
              <w:rPr>
                <w:sz w:val="21"/>
              </w:rPr>
            </w:pPr>
            <w:r>
              <w:rPr>
                <w:w w:val="105"/>
                <w:sz w:val="21"/>
              </w:rPr>
              <w:t>34.67</w:t>
            </w:r>
          </w:p>
        </w:tc>
      </w:tr>
      <w:tr>
        <w:trPr>
          <w:trHeight w:val="273" w:hRule="atLeast"/>
        </w:trPr>
        <w:tc>
          <w:tcPr>
            <w:tcW w:w="1862" w:type="dxa"/>
          </w:tcPr>
          <w:p>
            <w:pPr>
              <w:pStyle w:val="TableParagraph"/>
              <w:spacing w:line="240" w:lineRule="auto" w:before="4"/>
              <w:ind w:left="426" w:right="419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w w:val="105"/>
                <w:sz w:val="21"/>
              </w:rPr>
              <w:t>Mean</w:t>
            </w:r>
            <w:r>
              <w:rPr>
                <w:rFonts w:ascii="Arial"/>
                <w:b/>
                <w:spacing w:val="-2"/>
                <w:w w:val="105"/>
                <w:sz w:val="21"/>
              </w:rPr>
              <w:t> </w:t>
            </w:r>
            <w:r>
              <w:rPr>
                <w:rFonts w:ascii="Arial"/>
                <w:b/>
                <w:w w:val="105"/>
                <w:sz w:val="21"/>
              </w:rPr>
              <w:t>(%)</w:t>
            </w:r>
          </w:p>
        </w:tc>
        <w:tc>
          <w:tcPr>
            <w:tcW w:w="1761" w:type="dxa"/>
          </w:tcPr>
          <w:p>
            <w:pPr>
              <w:pStyle w:val="TableParagraph"/>
              <w:spacing w:line="240" w:lineRule="auto" w:before="4"/>
              <w:ind w:right="590"/>
              <w:jc w:val="right"/>
              <w:rPr>
                <w:sz w:val="21"/>
              </w:rPr>
            </w:pPr>
            <w:r>
              <w:rPr>
                <w:w w:val="105"/>
                <w:sz w:val="21"/>
              </w:rPr>
              <w:t>48.40</w:t>
            </w:r>
          </w:p>
        </w:tc>
        <w:tc>
          <w:tcPr>
            <w:tcW w:w="1583" w:type="dxa"/>
          </w:tcPr>
          <w:p>
            <w:pPr>
              <w:pStyle w:val="TableParagraph"/>
              <w:spacing w:line="240" w:lineRule="auto" w:before="4"/>
              <w:ind w:left="498" w:right="482"/>
              <w:rPr>
                <w:sz w:val="21"/>
              </w:rPr>
            </w:pPr>
            <w:r>
              <w:rPr>
                <w:w w:val="105"/>
                <w:sz w:val="21"/>
              </w:rPr>
              <w:t>52.80</w:t>
            </w:r>
          </w:p>
        </w:tc>
        <w:tc>
          <w:tcPr>
            <w:tcW w:w="1674" w:type="dxa"/>
          </w:tcPr>
          <w:p>
            <w:pPr>
              <w:pStyle w:val="TableParagraph"/>
              <w:spacing w:line="240" w:lineRule="auto" w:before="4"/>
              <w:ind w:left="544" w:right="528"/>
              <w:rPr>
                <w:sz w:val="21"/>
              </w:rPr>
            </w:pPr>
            <w:r>
              <w:rPr>
                <w:w w:val="105"/>
                <w:sz w:val="21"/>
              </w:rPr>
              <w:t>30.00</w:t>
            </w:r>
          </w:p>
        </w:tc>
        <w:tc>
          <w:tcPr>
            <w:tcW w:w="1669" w:type="dxa"/>
          </w:tcPr>
          <w:p>
            <w:pPr>
              <w:pStyle w:val="TableParagraph"/>
              <w:spacing w:line="240" w:lineRule="auto" w:before="4"/>
              <w:ind w:left="561"/>
              <w:jc w:val="left"/>
              <w:rPr>
                <w:sz w:val="21"/>
              </w:rPr>
            </w:pPr>
            <w:r>
              <w:rPr>
                <w:w w:val="105"/>
                <w:sz w:val="21"/>
              </w:rPr>
              <w:t>29.13</w:t>
            </w:r>
          </w:p>
        </w:tc>
      </w:tr>
      <w:tr>
        <w:trPr>
          <w:trHeight w:val="278" w:hRule="atLeast"/>
        </w:trPr>
        <w:tc>
          <w:tcPr>
            <w:tcW w:w="1862" w:type="dxa"/>
          </w:tcPr>
          <w:p>
            <w:pPr>
              <w:pStyle w:val="TableParagraph"/>
              <w:spacing w:line="240" w:lineRule="auto" w:before="4"/>
              <w:ind w:left="426" w:right="419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w w:val="105"/>
                <w:sz w:val="21"/>
              </w:rPr>
              <w:t>SD</w:t>
            </w:r>
            <w:r>
              <w:rPr>
                <w:rFonts w:ascii="Arial"/>
                <w:b/>
                <w:spacing w:val="-2"/>
                <w:w w:val="105"/>
                <w:sz w:val="21"/>
              </w:rPr>
              <w:t> </w:t>
            </w:r>
            <w:r>
              <w:rPr>
                <w:rFonts w:ascii="Arial"/>
                <w:b/>
                <w:w w:val="105"/>
                <w:sz w:val="21"/>
              </w:rPr>
              <w:t>(%)</w:t>
            </w:r>
          </w:p>
        </w:tc>
        <w:tc>
          <w:tcPr>
            <w:tcW w:w="1761" w:type="dxa"/>
          </w:tcPr>
          <w:p>
            <w:pPr>
              <w:pStyle w:val="TableParagraph"/>
              <w:spacing w:line="240" w:lineRule="auto" w:before="4"/>
              <w:ind w:right="590"/>
              <w:jc w:val="right"/>
              <w:rPr>
                <w:sz w:val="21"/>
              </w:rPr>
            </w:pPr>
            <w:r>
              <w:rPr>
                <w:w w:val="105"/>
                <w:sz w:val="21"/>
              </w:rPr>
              <w:t>11.06</w:t>
            </w:r>
          </w:p>
        </w:tc>
        <w:tc>
          <w:tcPr>
            <w:tcW w:w="1583" w:type="dxa"/>
          </w:tcPr>
          <w:p>
            <w:pPr>
              <w:pStyle w:val="TableParagraph"/>
              <w:spacing w:line="240" w:lineRule="auto" w:before="4"/>
              <w:ind w:left="498" w:right="482"/>
              <w:rPr>
                <w:sz w:val="21"/>
              </w:rPr>
            </w:pPr>
            <w:r>
              <w:rPr>
                <w:w w:val="105"/>
                <w:sz w:val="21"/>
              </w:rPr>
              <w:t>12.41</w:t>
            </w:r>
          </w:p>
        </w:tc>
        <w:tc>
          <w:tcPr>
            <w:tcW w:w="1674" w:type="dxa"/>
          </w:tcPr>
          <w:p>
            <w:pPr>
              <w:pStyle w:val="TableParagraph"/>
              <w:spacing w:line="240" w:lineRule="auto" w:before="4"/>
              <w:ind w:left="544" w:right="528"/>
              <w:rPr>
                <w:sz w:val="21"/>
              </w:rPr>
            </w:pPr>
            <w:r>
              <w:rPr>
                <w:w w:val="105"/>
                <w:sz w:val="21"/>
              </w:rPr>
              <w:t>6.20</w:t>
            </w:r>
          </w:p>
        </w:tc>
        <w:tc>
          <w:tcPr>
            <w:tcW w:w="1669" w:type="dxa"/>
          </w:tcPr>
          <w:p>
            <w:pPr>
              <w:pStyle w:val="TableParagraph"/>
              <w:spacing w:line="240" w:lineRule="auto" w:before="4"/>
              <w:ind w:left="623"/>
              <w:jc w:val="left"/>
              <w:rPr>
                <w:sz w:val="21"/>
              </w:rPr>
            </w:pPr>
            <w:r>
              <w:rPr>
                <w:w w:val="105"/>
                <w:sz w:val="21"/>
              </w:rPr>
              <w:t>4.42</w:t>
            </w:r>
          </w:p>
        </w:tc>
      </w:tr>
    </w:tbl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0"/>
        <w:rPr>
          <w:rFonts w:ascii="Arial"/>
          <w:b/>
          <w:sz w:val="17"/>
        </w:rPr>
      </w:pPr>
      <w:r>
        <w:rPr/>
        <w:pict>
          <v:shape style="position:absolute;margin-left:90.519997pt;margin-top:13.250511pt;width:417.15pt;height:55.2pt;mso-position-horizontal-relative:page;mso-position-vertical-relative:paragraph;z-index:-15714816;mso-wrap-distance-left:0;mso-wrap-distance-right:0" type="#_x0000_t202" filled="false" stroked="true" strokeweight="2.0pt" strokecolor="#000000">
            <v:textbox inset="0,0,0,0">
              <w:txbxContent>
                <w:p>
                  <w:pPr>
                    <w:spacing w:line="501" w:lineRule="auto" w:before="78"/>
                    <w:ind w:left="143" w:right="0" w:firstLine="0"/>
                    <w:jc w:val="left"/>
                    <w:rPr>
                      <w:sz w:val="19"/>
                    </w:rPr>
                  </w:pPr>
                  <w:r>
                    <w:rPr>
                      <w:rFonts w:ascii="Arial"/>
                      <w:b/>
                      <w:w w:val="105"/>
                      <w:sz w:val="19"/>
                    </w:rPr>
                    <w:t>Figure 3: </w:t>
                  </w:r>
                  <w:r>
                    <w:rPr>
                      <w:w w:val="105"/>
                      <w:sz w:val="19"/>
                    </w:rPr>
                    <w:t>A bar graph displaying how the average mean mitotic index (%) of all replicates</w:t>
                  </w:r>
                  <w:r>
                    <w:rPr>
                      <w:spacing w:val="-53"/>
                      <w:w w:val="105"/>
                      <w:sz w:val="19"/>
                    </w:rPr>
                    <w:t> </w:t>
                  </w:r>
                  <w:r>
                    <w:rPr>
                      <w:w w:val="105"/>
                      <w:sz w:val="19"/>
                    </w:rPr>
                    <w:t>varied between the 4 solutions tested,</w:t>
                  </w:r>
                  <w:r>
                    <w:rPr>
                      <w:spacing w:val="-1"/>
                      <w:w w:val="105"/>
                      <w:sz w:val="19"/>
                    </w:rPr>
                    <w:t> </w:t>
                  </w:r>
                  <w:r>
                    <w:rPr>
                      <w:w w:val="105"/>
                      <w:sz w:val="19"/>
                    </w:rPr>
                    <w:t>with each series referring to a replicate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Heading3"/>
        <w:numPr>
          <w:ilvl w:val="1"/>
          <w:numId w:val="10"/>
        </w:numPr>
        <w:tabs>
          <w:tab w:pos="1279" w:val="left" w:leader="none"/>
          <w:tab w:pos="1650" w:val="left" w:leader="none"/>
        </w:tabs>
        <w:spacing w:line="240" w:lineRule="auto" w:before="233" w:after="0"/>
        <w:ind w:left="1278" w:right="0" w:hanging="349"/>
        <w:jc w:val="left"/>
        <w:rPr>
          <w:u w:val="none"/>
        </w:rPr>
      </w:pPr>
      <w:r>
        <w:rPr/>
        <w:pict>
          <v:group style="position:absolute;margin-left:90.144997pt;margin-top:-299.061951pt;width:366.75pt;height:216pt;mso-position-horizontal-relative:page;mso-position-vertical-relative:paragraph;z-index:15742976" coordorigin="1803,-5981" coordsize="7335,4320">
            <v:shape style="position:absolute;left:2813;top:-4385;width:4896;height:1767" coordorigin="2814,-4385" coordsize="4896,1767" path="m2814,-2619l7710,-2619m2814,-3060l7710,-3060m2814,-3502l7710,-3502m2814,-3943l7710,-3943m2814,-4385l7710,-4385e" filled="false" stroked="true" strokeweight=".75pt" strokecolor="#989898">
              <v:path arrowok="t"/>
              <v:stroke dashstyle="solid"/>
            </v:shape>
            <v:shape style="position:absolute;left:2880;top:-4453;width:332;height:2290" type="#_x0000_t75" stroked="false">
              <v:imagedata r:id="rId14" o:title=""/>
            </v:shape>
            <v:shape style="position:absolute;left:4104;top:-4746;width:336;height:2583" type="#_x0000_t75" stroked="false">
              <v:imagedata r:id="rId15" o:title=""/>
            </v:shape>
            <v:shape style="position:absolute;left:5328;top:-3656;width:336;height:1493" type="#_x0000_t75" stroked="false">
              <v:imagedata r:id="rId16" o:title=""/>
            </v:shape>
            <v:shape style="position:absolute;left:6552;top:-3301;width:336;height:1138" type="#_x0000_t75" stroked="false">
              <v:imagedata r:id="rId17" o:title=""/>
            </v:shape>
            <v:shape style="position:absolute;left:3068;top:-4482;width:336;height:2319" type="#_x0000_t75" stroked="false">
              <v:imagedata r:id="rId18" o:title=""/>
            </v:shape>
            <v:line style="position:absolute" from="2814,-4831" to="7710,-4831" stroked="true" strokeweight=".75pt" strokecolor="#989898">
              <v:stroke dashstyle="solid"/>
            </v:line>
            <v:shape style="position:absolute;left:4296;top:-4837;width:332;height:2674" type="#_x0000_t75" stroked="false">
              <v:imagedata r:id="rId19" o:title=""/>
            </v:shape>
            <v:shape style="position:absolute;left:5520;top:-3599;width:332;height:1436" type="#_x0000_t75" stroked="false">
              <v:imagedata r:id="rId20" o:title=""/>
            </v:shape>
            <v:shape style="position:absolute;left:6744;top:-3656;width:332;height:1493" type="#_x0000_t75" stroked="false">
              <v:imagedata r:id="rId21" o:title=""/>
            </v:shape>
            <v:shape style="position:absolute;left:3260;top:-3536;width:332;height:1373" type="#_x0000_t75" stroked="false">
              <v:imagedata r:id="rId22" o:title=""/>
            </v:shape>
            <v:shape style="position:absolute;left:4484;top:-3776;width:332;height:1613" type="#_x0000_t75" stroked="false">
              <v:imagedata r:id="rId23" o:title=""/>
            </v:shape>
            <v:shape style="position:absolute;left:5708;top:-3095;width:332;height:932" type="#_x0000_t75" stroked="false">
              <v:imagedata r:id="rId24" o:title=""/>
            </v:shape>
            <v:shape style="position:absolute;left:6932;top:-3464;width:332;height:1301" type="#_x0000_t75" stroked="false">
              <v:imagedata r:id="rId25" o:title=""/>
            </v:shape>
            <v:shape style="position:absolute;left:3447;top:-4424;width:332;height:2261" type="#_x0000_t75" stroked="false">
              <v:imagedata r:id="rId26" o:title=""/>
            </v:shape>
            <v:shape style="position:absolute;left:4671;top:-5159;width:332;height:2996" type="#_x0000_t75" stroked="false">
              <v:imagedata r:id="rId27" o:title=""/>
            </v:shape>
            <v:shape style="position:absolute;left:5895;top:-3507;width:332;height:1344" type="#_x0000_t75" stroked="false">
              <v:imagedata r:id="rId28" o:title=""/>
            </v:shape>
            <v:shape style="position:absolute;left:7119;top:-3330;width:332;height:1167" type="#_x0000_t75" stroked="false">
              <v:imagedata r:id="rId29" o:title=""/>
            </v:shape>
            <v:shape style="position:absolute;left:3634;top:-4866;width:332;height:2703" type="#_x0000_t75" stroked="false">
              <v:imagedata r:id="rId30" o:title=""/>
            </v:shape>
            <v:shape style="position:absolute;left:4858;top:-4218;width:332;height:2055" type="#_x0000_t75" stroked="false">
              <v:imagedata r:id="rId31" o:title=""/>
            </v:shape>
            <v:shape style="position:absolute;left:6082;top:-3834;width:336;height:1671" type="#_x0000_t75" stroked="false">
              <v:imagedata r:id="rId32" o:title=""/>
            </v:shape>
            <v:shape style="position:absolute;left:7306;top:-3747;width:336;height:1584" type="#_x0000_t75" stroked="false">
              <v:imagedata r:id="rId33" o:title=""/>
            </v:shape>
            <v:shape style="position:absolute;left:4178;top:-5125;width:942;height:2949" type="#_x0000_t75" stroked="false">
              <v:imagedata r:id="rId34" o:title=""/>
            </v:shape>
            <v:shape style="position:absolute;left:2953;top:-4830;width:942;height:2654" type="#_x0000_t75" stroked="false">
              <v:imagedata r:id="rId35" o:title=""/>
            </v:shape>
            <v:shape style="position:absolute;left:5402;top:-3798;width:942;height:1622" type="#_x0000_t75" stroked="false">
              <v:imagedata r:id="rId36" o:title=""/>
            </v:shape>
            <v:shape style="position:absolute;left:6627;top:-3709;width:942;height:1534" type="#_x0000_t75" stroked="false">
              <v:imagedata r:id="rId37" o:title=""/>
            </v:shape>
            <v:shape style="position:absolute;left:2812;top:-5715;width:4898;height:3540" coordorigin="2812,-5715" coordsize="4898,3540" path="m2814,-5273l7710,-5273m2814,-5715l7710,-5715m2812,-2175l2812,-5714e" filled="false" stroked="true" strokeweight=".75pt" strokecolor="#989898">
              <v:path arrowok="t"/>
              <v:stroke dashstyle="solid"/>
            </v:shape>
            <v:shape style="position:absolute;left:2751;top:-5715;width:62;height:3538" coordorigin="2751,-5715" coordsize="62,3538" path="m2751,-2177l2812,-2177m2751,-2619l2812,-2619m2751,-3060l2812,-3060m2751,-3502l2812,-3502m2751,-3943l2812,-3943m2751,-4385l2812,-4385m2751,-4831l2812,-4831m2751,-5273l2812,-5273m2751,-5715l2812,-5715e" filled="false" stroked="true" strokeweight=".75pt" strokecolor="#989898">
              <v:path arrowok="t"/>
              <v:stroke dashstyle="solid"/>
            </v:shape>
            <v:shape style="position:absolute;left:2812;top:-2177;width:4898;height:65" coordorigin="2812,-2177" coordsize="4898,65" path="m2812,-2175l7710,-2175m2814,-2177l2814,-2112m4038,-2177l4038,-2112m5262,-2177l5262,-2112m6486,-2177l6486,-2112m7710,-2177l7710,-2112e" filled="false" stroked="true" strokeweight=".75pt" strokecolor="#989898">
              <v:path arrowok="t"/>
              <v:stroke dashstyle="solid"/>
            </v:shape>
            <v:shape style="position:absolute;left:8082;top:-4659;width:106;height:106" type="#_x0000_t75" stroked="false">
              <v:imagedata r:id="rId38" o:title=""/>
            </v:shape>
            <v:shape style="position:absolute;left:8082;top:-4267;width:106;height:106" type="#_x0000_t75" stroked="false">
              <v:imagedata r:id="rId39" o:title=""/>
            </v:shape>
            <v:shape style="position:absolute;left:8082;top:-3874;width:106;height:106" type="#_x0000_t75" stroked="false">
              <v:imagedata r:id="rId40" o:title=""/>
            </v:shape>
            <v:shape style="position:absolute;left:8082;top:-3482;width:106;height:106" type="#_x0000_t75" stroked="false">
              <v:imagedata r:id="rId41" o:title=""/>
            </v:shape>
            <v:shape style="position:absolute;left:8082;top:-3090;width:106;height:106" type="#_x0000_t75" stroked="false">
              <v:imagedata r:id="rId42" o:title=""/>
            </v:shape>
            <v:rect style="position:absolute;left:1810;top:-5974;width:7320;height:4305" filled="false" stroked="true" strokeweight=".75pt" strokecolor="#989898">
              <v:stroke dashstyle="solid"/>
            </v:rect>
            <v:shape style="position:absolute;left:2410;top:-5824;width:242;height:2889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mbria"/>
                        <w:sz w:val="20"/>
                      </w:rPr>
                    </w:pPr>
                    <w:r>
                      <w:rPr>
                        <w:rFonts w:ascii="Cambria"/>
                        <w:sz w:val="20"/>
                      </w:rPr>
                      <w:t>80</w:t>
                    </w:r>
                  </w:p>
                  <w:p>
                    <w:pPr>
                      <w:spacing w:line="240" w:lineRule="auto" w:before="8"/>
                      <w:rPr>
                        <w:rFonts w:ascii="Cambria"/>
                        <w:sz w:val="17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mbria"/>
                        <w:sz w:val="20"/>
                      </w:rPr>
                    </w:pPr>
                    <w:r>
                      <w:rPr>
                        <w:rFonts w:ascii="Cambria"/>
                        <w:sz w:val="20"/>
                      </w:rPr>
                      <w:t>70</w:t>
                    </w:r>
                  </w:p>
                  <w:p>
                    <w:pPr>
                      <w:spacing w:line="240" w:lineRule="auto" w:before="9"/>
                      <w:rPr>
                        <w:rFonts w:ascii="Cambria"/>
                        <w:sz w:val="17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mbria"/>
                        <w:sz w:val="20"/>
                      </w:rPr>
                    </w:pPr>
                    <w:r>
                      <w:rPr>
                        <w:rFonts w:ascii="Cambria"/>
                        <w:sz w:val="20"/>
                      </w:rPr>
                      <w:t>60</w:t>
                    </w:r>
                  </w:p>
                  <w:p>
                    <w:pPr>
                      <w:spacing w:line="240" w:lineRule="auto" w:before="8"/>
                      <w:rPr>
                        <w:rFonts w:ascii="Cambria"/>
                        <w:sz w:val="17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mbria"/>
                        <w:sz w:val="20"/>
                      </w:rPr>
                    </w:pPr>
                    <w:r>
                      <w:rPr>
                        <w:rFonts w:ascii="Cambria"/>
                        <w:sz w:val="20"/>
                      </w:rPr>
                      <w:t>50</w:t>
                    </w:r>
                  </w:p>
                  <w:p>
                    <w:pPr>
                      <w:spacing w:line="240" w:lineRule="auto" w:before="9"/>
                      <w:rPr>
                        <w:rFonts w:ascii="Cambria"/>
                        <w:sz w:val="17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mbria"/>
                        <w:sz w:val="20"/>
                      </w:rPr>
                    </w:pPr>
                    <w:r>
                      <w:rPr>
                        <w:rFonts w:ascii="Cambria"/>
                        <w:sz w:val="20"/>
                      </w:rPr>
                      <w:t>40</w:t>
                    </w:r>
                  </w:p>
                  <w:p>
                    <w:pPr>
                      <w:spacing w:line="240" w:lineRule="auto" w:before="8"/>
                      <w:rPr>
                        <w:rFonts w:ascii="Cambria"/>
                        <w:sz w:val="17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mbria"/>
                        <w:sz w:val="20"/>
                      </w:rPr>
                    </w:pPr>
                    <w:r>
                      <w:rPr>
                        <w:rFonts w:ascii="Cambria"/>
                        <w:sz w:val="20"/>
                      </w:rPr>
                      <w:t>30</w:t>
                    </w:r>
                  </w:p>
                  <w:p>
                    <w:pPr>
                      <w:spacing w:line="240" w:lineRule="auto" w:before="9"/>
                      <w:rPr>
                        <w:rFonts w:ascii="Cambria"/>
                        <w:sz w:val="17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mbria"/>
                        <w:sz w:val="20"/>
                      </w:rPr>
                    </w:pPr>
                    <w:r>
                      <w:rPr>
                        <w:rFonts w:ascii="Cambria"/>
                        <w:sz w:val="20"/>
                      </w:rPr>
                      <w:t>20</w:t>
                    </w:r>
                  </w:p>
                </w:txbxContent>
              </v:textbox>
              <w10:wrap type="none"/>
            </v:shape>
            <v:shape style="position:absolute;left:8231;top:-4713;width:650;height:1803" type="#_x0000_t202" filled="false" stroked="false">
              <v:textbox inset="0,0,0,0">
                <w:txbxContent>
                  <w:p>
                    <w:pPr>
                      <w:spacing w:line="400" w:lineRule="auto" w:before="0"/>
                      <w:ind w:left="0" w:right="18" w:firstLine="0"/>
                      <w:jc w:val="both"/>
                      <w:rPr>
                        <w:rFonts w:ascii="Cambria"/>
                        <w:sz w:val="20"/>
                      </w:rPr>
                    </w:pPr>
                    <w:r>
                      <w:rPr>
                        <w:rFonts w:ascii="Cambria"/>
                        <w:sz w:val="20"/>
                      </w:rPr>
                      <w:t>Series1</w:t>
                    </w:r>
                    <w:r>
                      <w:rPr>
                        <w:rFonts w:ascii="Cambria"/>
                        <w:spacing w:val="-42"/>
                        <w:sz w:val="20"/>
                      </w:rPr>
                      <w:t> </w:t>
                    </w:r>
                    <w:r>
                      <w:rPr>
                        <w:rFonts w:ascii="Cambria"/>
                        <w:sz w:val="20"/>
                      </w:rPr>
                      <w:t>Series2</w:t>
                    </w:r>
                    <w:r>
                      <w:rPr>
                        <w:rFonts w:ascii="Cambria"/>
                        <w:spacing w:val="-42"/>
                        <w:sz w:val="20"/>
                      </w:rPr>
                      <w:t> </w:t>
                    </w:r>
                    <w:r>
                      <w:rPr>
                        <w:rFonts w:ascii="Cambria"/>
                        <w:sz w:val="20"/>
                      </w:rPr>
                      <w:t>Series3</w:t>
                    </w:r>
                    <w:r>
                      <w:rPr>
                        <w:rFonts w:ascii="Cambria"/>
                        <w:spacing w:val="-42"/>
                        <w:sz w:val="20"/>
                      </w:rPr>
                      <w:t> </w:t>
                    </w:r>
                    <w:r>
                      <w:rPr>
                        <w:rFonts w:ascii="Cambria"/>
                        <w:sz w:val="20"/>
                      </w:rPr>
                      <w:t>Series4</w:t>
                    </w:r>
                  </w:p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Cambria"/>
                        <w:sz w:val="20"/>
                      </w:rPr>
                    </w:pPr>
                    <w:r>
                      <w:rPr>
                        <w:rFonts w:ascii="Cambria"/>
                        <w:sz w:val="20"/>
                      </w:rPr>
                      <w:t>Series5</w:t>
                    </w:r>
                  </w:p>
                </w:txbxContent>
              </v:textbox>
              <w10:wrap type="none"/>
            </v:shape>
            <v:shape style="position:absolute;left:2410;top:-2728;width:242;height:677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mbria"/>
                        <w:sz w:val="20"/>
                      </w:rPr>
                    </w:pPr>
                    <w:r>
                      <w:rPr>
                        <w:rFonts w:ascii="Cambria"/>
                        <w:sz w:val="20"/>
                      </w:rPr>
                      <w:t>10</w:t>
                    </w:r>
                  </w:p>
                  <w:p>
                    <w:pPr>
                      <w:spacing w:line="240" w:lineRule="auto" w:before="8"/>
                      <w:rPr>
                        <w:rFonts w:ascii="Cambria"/>
                        <w:sz w:val="17"/>
                      </w:rPr>
                    </w:pPr>
                  </w:p>
                  <w:p>
                    <w:pPr>
                      <w:spacing w:before="0"/>
                      <w:ind w:left="110" w:right="0" w:firstLine="0"/>
                      <w:jc w:val="left"/>
                      <w:rPr>
                        <w:rFonts w:ascii="Cambria"/>
                        <w:sz w:val="20"/>
                      </w:rPr>
                    </w:pPr>
                    <w:r>
                      <w:rPr>
                        <w:rFonts w:ascii="Cambria"/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3159;top:-2039;width:550;height:235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mbria"/>
                        <w:sz w:val="20"/>
                      </w:rPr>
                    </w:pPr>
                    <w:r>
                      <w:rPr>
                        <w:rFonts w:ascii="Cambria"/>
                        <w:sz w:val="20"/>
                      </w:rPr>
                      <w:t>Water</w:t>
                    </w:r>
                  </w:p>
                </w:txbxContent>
              </v:textbox>
              <w10:wrap type="none"/>
            </v:shape>
            <v:shape style="position:absolute;left:4430;top:-2039;width:458;height:235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mbria"/>
                        <w:sz w:val="20"/>
                      </w:rPr>
                    </w:pPr>
                    <w:r>
                      <w:rPr>
                        <w:rFonts w:ascii="Cambria"/>
                        <w:sz w:val="20"/>
                      </w:rPr>
                      <w:t>1;1;1</w:t>
                    </w:r>
                  </w:p>
                </w:txbxContent>
              </v:textbox>
              <w10:wrap type="none"/>
            </v:shape>
            <v:shape style="position:absolute;left:5654;top:-2039;width:458;height:235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mbria"/>
                        <w:sz w:val="20"/>
                      </w:rPr>
                    </w:pPr>
                    <w:r>
                      <w:rPr>
                        <w:rFonts w:ascii="Cambria"/>
                        <w:sz w:val="20"/>
                      </w:rPr>
                      <w:t>2;1;1</w:t>
                    </w:r>
                  </w:p>
                </w:txbxContent>
              </v:textbox>
              <w10:wrap type="none"/>
            </v:shape>
            <v:shape style="position:absolute;left:6879;top:-2039;width:458;height:235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mbria"/>
                        <w:sz w:val="20"/>
                      </w:rPr>
                    </w:pPr>
                    <w:r>
                      <w:rPr>
                        <w:rFonts w:ascii="Cambria"/>
                        <w:sz w:val="20"/>
                      </w:rPr>
                      <w:t>2;2;1</w:t>
                    </w:r>
                  </w:p>
                </w:txbxContent>
              </v:textbox>
              <w10:wrap type="none"/>
            </v:shape>
            <w10:wrap type="none"/>
          </v:group>
        </w:pict>
      </w:r>
      <w:bookmarkStart w:name="_TOC_250005" w:id="15"/>
      <w:r>
        <w:rPr>
          <w:u w:val="single"/>
        </w:rPr>
        <w:t>:</w:t>
        <w:tab/>
        <w:t>Statistical</w:t>
      </w:r>
      <w:r>
        <w:rPr>
          <w:spacing w:val="-4"/>
          <w:u w:val="single"/>
        </w:rPr>
        <w:t> </w:t>
      </w:r>
      <w:bookmarkEnd w:id="15"/>
      <w:r>
        <w:rPr>
          <w:u w:val="single"/>
        </w:rPr>
        <w:t>Tests</w:t>
      </w:r>
    </w:p>
    <w:p>
      <w:pPr>
        <w:pStyle w:val="BodyText"/>
        <w:spacing w:before="1"/>
        <w:rPr>
          <w:rFonts w:ascii="Arial"/>
          <w:b/>
          <w:sz w:val="17"/>
        </w:rPr>
      </w:pPr>
    </w:p>
    <w:p>
      <w:pPr>
        <w:pStyle w:val="BodyText"/>
        <w:spacing w:line="480" w:lineRule="auto" w:before="92"/>
        <w:ind w:left="930" w:right="949" w:firstLine="720"/>
        <w:jc w:val="both"/>
      </w:pPr>
      <w:r>
        <w:rPr/>
        <w:t>Two-tailed t-tests were used to assess if the mitotic indices of the</w:t>
      </w:r>
      <w:r>
        <w:rPr>
          <w:spacing w:val="1"/>
        </w:rPr>
        <w:t> </w:t>
      </w:r>
      <w:r>
        <w:rPr/>
        <w:t>onions grown in certain solutions were statistically higher (</w:t>
      </w:r>
      <w:r>
        <w:rPr>
          <w:rFonts w:ascii="Arial" w:hAnsi="Arial"/>
          <w:i/>
        </w:rPr>
        <w:t>p </w:t>
      </w:r>
      <w:r>
        <w:rPr>
          <w:rFonts w:ascii="Cambria Math" w:hAnsi="Cambria Math"/>
        </w:rPr>
        <w:t>≤ </w:t>
      </w:r>
      <w:r>
        <w:rPr/>
        <w:t>0.05) than the</w:t>
      </w:r>
      <w:r>
        <w:rPr>
          <w:spacing w:val="1"/>
        </w:rPr>
        <w:t> </w:t>
      </w:r>
      <w:r>
        <w:rPr/>
        <w:t>mitotic indices of the onions grown in different solutions. Two-tailed t-tests</w:t>
      </w:r>
      <w:r>
        <w:rPr>
          <w:spacing w:val="1"/>
        </w:rPr>
        <w:t> </w:t>
      </w:r>
      <w:r>
        <w:rPr/>
        <w:t>were</w:t>
      </w:r>
      <w:r>
        <w:rPr>
          <w:spacing w:val="55"/>
        </w:rPr>
        <w:t> </w:t>
      </w:r>
      <w:r>
        <w:rPr/>
        <w:t>chosen</w:t>
      </w:r>
      <w:r>
        <w:rPr>
          <w:spacing w:val="56"/>
        </w:rPr>
        <w:t> </w:t>
      </w:r>
      <w:r>
        <w:rPr/>
        <w:t>because</w:t>
      </w:r>
      <w:r>
        <w:rPr>
          <w:spacing w:val="55"/>
        </w:rPr>
        <w:t> </w:t>
      </w:r>
      <w:r>
        <w:rPr/>
        <w:t>they</w:t>
      </w:r>
      <w:r>
        <w:rPr>
          <w:spacing w:val="56"/>
        </w:rPr>
        <w:t> </w:t>
      </w:r>
      <w:r>
        <w:rPr/>
        <w:t>test</w:t>
      </w:r>
      <w:r>
        <w:rPr>
          <w:spacing w:val="55"/>
        </w:rPr>
        <w:t> </w:t>
      </w:r>
      <w:r>
        <w:rPr/>
        <w:t>if</w:t>
      </w:r>
      <w:r>
        <w:rPr>
          <w:spacing w:val="56"/>
        </w:rPr>
        <w:t> </w:t>
      </w:r>
      <w:r>
        <w:rPr/>
        <w:t>one</w:t>
      </w:r>
      <w:r>
        <w:rPr>
          <w:spacing w:val="55"/>
        </w:rPr>
        <w:t> </w:t>
      </w:r>
      <w:r>
        <w:rPr/>
        <w:t>set</w:t>
      </w:r>
      <w:r>
        <w:rPr>
          <w:spacing w:val="56"/>
        </w:rPr>
        <w:t> </w:t>
      </w:r>
      <w:r>
        <w:rPr/>
        <w:t>is</w:t>
      </w:r>
      <w:r>
        <w:rPr>
          <w:spacing w:val="55"/>
        </w:rPr>
        <w:t> </w:t>
      </w:r>
      <w:r>
        <w:rPr/>
        <w:t>statistically</w:t>
      </w:r>
      <w:r>
        <w:rPr>
          <w:spacing w:val="56"/>
        </w:rPr>
        <w:t> </w:t>
      </w:r>
      <w:r>
        <w:rPr/>
        <w:t>greater</w:t>
      </w:r>
      <w:r>
        <w:rPr>
          <w:spacing w:val="55"/>
        </w:rPr>
        <w:t> </w:t>
      </w:r>
      <w:r>
        <w:rPr/>
        <w:t>or</w:t>
      </w:r>
      <w:r>
        <w:rPr>
          <w:spacing w:val="56"/>
        </w:rPr>
        <w:t> </w:t>
      </w:r>
      <w:r>
        <w:rPr/>
        <w:t>lower,</w:t>
      </w:r>
    </w:p>
    <w:p>
      <w:pPr>
        <w:spacing w:after="0" w:line="480" w:lineRule="auto"/>
        <w:jc w:val="both"/>
        <w:sectPr>
          <w:pgSz w:w="11910" w:h="16840"/>
          <w:pgMar w:header="720" w:footer="0" w:top="1000" w:bottom="280" w:left="880" w:right="84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line="480" w:lineRule="auto" w:before="216"/>
        <w:ind w:left="930" w:right="950"/>
        <w:jc w:val="both"/>
      </w:pPr>
      <w:r>
        <w:rPr/>
        <w:t>numerically, than another. One-tailed t-tests test for a statistically significant</w:t>
      </w:r>
      <w:r>
        <w:rPr>
          <w:spacing w:val="1"/>
        </w:rPr>
        <w:t> </w:t>
      </w:r>
      <w:r>
        <w:rPr/>
        <w:t>difference between data sets, unlike two-tailed t-tests. Hence, two-tailed t-</w:t>
      </w:r>
      <w:r>
        <w:rPr>
          <w:spacing w:val="1"/>
        </w:rPr>
        <w:t> </w:t>
      </w:r>
      <w:r>
        <w:rPr/>
        <w:t>tests</w:t>
      </w:r>
      <w:r>
        <w:rPr>
          <w:spacing w:val="-1"/>
        </w:rPr>
        <w:t> </w:t>
      </w:r>
      <w:r>
        <w:rPr/>
        <w:t>were chosen for</w:t>
      </w:r>
      <w:r>
        <w:rPr>
          <w:spacing w:val="-1"/>
        </w:rPr>
        <w:t> </w:t>
      </w:r>
      <w:r>
        <w:rPr/>
        <w:t>use in this investigation.</w:t>
      </w:r>
    </w:p>
    <w:p>
      <w:pPr>
        <w:spacing w:line="480" w:lineRule="auto" w:before="0"/>
        <w:ind w:left="930" w:right="947" w:firstLine="720"/>
        <w:jc w:val="left"/>
        <w:rPr>
          <w:rFonts w:ascii="Arial"/>
          <w:b/>
          <w:sz w:val="24"/>
        </w:rPr>
      </w:pPr>
      <w:r>
        <w:rPr>
          <w:rFonts w:ascii="Arial"/>
          <w:b/>
          <w:sz w:val="24"/>
        </w:rPr>
        <w:t>H</w:t>
      </w:r>
      <w:r>
        <w:rPr>
          <w:rFonts w:ascii="Arial"/>
          <w:b/>
          <w:sz w:val="24"/>
          <w:vertAlign w:val="subscript"/>
        </w:rPr>
        <w:t>O</w:t>
      </w:r>
      <w:r>
        <w:rPr>
          <w:rFonts w:ascii="Arial"/>
          <w:b/>
          <w:spacing w:val="-5"/>
          <w:sz w:val="24"/>
          <w:vertAlign w:val="baseline"/>
        </w:rPr>
        <w:t> </w:t>
      </w:r>
      <w:r>
        <w:rPr>
          <w:rFonts w:ascii="Arial"/>
          <w:b/>
          <w:sz w:val="24"/>
          <w:vertAlign w:val="baseline"/>
        </w:rPr>
        <w:t>(null</w:t>
      </w:r>
      <w:r>
        <w:rPr>
          <w:rFonts w:ascii="Arial"/>
          <w:b/>
          <w:spacing w:val="38"/>
          <w:sz w:val="24"/>
          <w:vertAlign w:val="baseline"/>
        </w:rPr>
        <w:t> </w:t>
      </w:r>
      <w:r>
        <w:rPr>
          <w:rFonts w:ascii="Arial"/>
          <w:b/>
          <w:sz w:val="24"/>
          <w:vertAlign w:val="baseline"/>
        </w:rPr>
        <w:t>hypothesis):</w:t>
      </w:r>
      <w:r>
        <w:rPr>
          <w:rFonts w:ascii="Arial"/>
          <w:b/>
          <w:spacing w:val="38"/>
          <w:sz w:val="24"/>
          <w:vertAlign w:val="baseline"/>
        </w:rPr>
        <w:t> </w:t>
      </w:r>
      <w:r>
        <w:rPr>
          <w:rFonts w:ascii="Arial"/>
          <w:b/>
          <w:sz w:val="24"/>
          <w:vertAlign w:val="baseline"/>
        </w:rPr>
        <w:t>The</w:t>
      </w:r>
      <w:r>
        <w:rPr>
          <w:rFonts w:ascii="Arial"/>
          <w:b/>
          <w:spacing w:val="38"/>
          <w:sz w:val="24"/>
          <w:vertAlign w:val="baseline"/>
        </w:rPr>
        <w:t> </w:t>
      </w:r>
      <w:r>
        <w:rPr>
          <w:rFonts w:ascii="Arial"/>
          <w:b/>
          <w:sz w:val="24"/>
          <w:vertAlign w:val="baseline"/>
        </w:rPr>
        <w:t>mean</w:t>
      </w:r>
      <w:r>
        <w:rPr>
          <w:rFonts w:ascii="Arial"/>
          <w:b/>
          <w:spacing w:val="38"/>
          <w:sz w:val="24"/>
          <w:vertAlign w:val="baseline"/>
        </w:rPr>
        <w:t> </w:t>
      </w:r>
      <w:r>
        <w:rPr>
          <w:rFonts w:ascii="Arial"/>
          <w:b/>
          <w:sz w:val="24"/>
          <w:vertAlign w:val="baseline"/>
        </w:rPr>
        <w:t>mitotic</w:t>
      </w:r>
      <w:r>
        <w:rPr>
          <w:rFonts w:ascii="Arial"/>
          <w:b/>
          <w:spacing w:val="39"/>
          <w:sz w:val="24"/>
          <w:vertAlign w:val="baseline"/>
        </w:rPr>
        <w:t> </w:t>
      </w:r>
      <w:r>
        <w:rPr>
          <w:rFonts w:ascii="Arial"/>
          <w:b/>
          <w:sz w:val="24"/>
          <w:vertAlign w:val="baseline"/>
        </w:rPr>
        <w:t>index</w:t>
      </w:r>
      <w:r>
        <w:rPr>
          <w:rFonts w:ascii="Arial"/>
          <w:b/>
          <w:spacing w:val="38"/>
          <w:sz w:val="24"/>
          <w:vertAlign w:val="baseline"/>
        </w:rPr>
        <w:t> </w:t>
      </w:r>
      <w:r>
        <w:rPr>
          <w:rFonts w:ascii="Arial"/>
          <w:b/>
          <w:sz w:val="24"/>
          <w:vertAlign w:val="baseline"/>
        </w:rPr>
        <w:t>of</w:t>
      </w:r>
      <w:r>
        <w:rPr>
          <w:rFonts w:ascii="Arial"/>
          <w:b/>
          <w:spacing w:val="38"/>
          <w:sz w:val="24"/>
          <w:vertAlign w:val="baseline"/>
        </w:rPr>
        <w:t> </w:t>
      </w:r>
      <w:r>
        <w:rPr>
          <w:rFonts w:ascii="Arial"/>
          <w:b/>
          <w:sz w:val="24"/>
          <w:vertAlign w:val="baseline"/>
        </w:rPr>
        <w:t>set</w:t>
      </w:r>
      <w:r>
        <w:rPr>
          <w:rFonts w:ascii="Arial"/>
          <w:b/>
          <w:spacing w:val="38"/>
          <w:sz w:val="24"/>
          <w:vertAlign w:val="baseline"/>
        </w:rPr>
        <w:t> </w:t>
      </w:r>
      <w:r>
        <w:rPr>
          <w:rFonts w:ascii="Arial"/>
          <w:b/>
          <w:sz w:val="24"/>
          <w:vertAlign w:val="baseline"/>
        </w:rPr>
        <w:t>A</w:t>
      </w:r>
      <w:r>
        <w:rPr>
          <w:rFonts w:ascii="Arial"/>
          <w:b/>
          <w:spacing w:val="39"/>
          <w:sz w:val="24"/>
          <w:vertAlign w:val="baseline"/>
        </w:rPr>
        <w:t> </w:t>
      </w:r>
      <w:r>
        <w:rPr>
          <w:rFonts w:ascii="Arial"/>
          <w:b/>
          <w:sz w:val="24"/>
          <w:vertAlign w:val="baseline"/>
        </w:rPr>
        <w:t>is</w:t>
      </w:r>
      <w:r>
        <w:rPr>
          <w:rFonts w:ascii="Arial"/>
          <w:b/>
          <w:spacing w:val="38"/>
          <w:sz w:val="24"/>
          <w:vertAlign w:val="baseline"/>
        </w:rPr>
        <w:t> </w:t>
      </w:r>
      <w:r>
        <w:rPr>
          <w:rFonts w:ascii="Arial"/>
          <w:b/>
          <w:sz w:val="24"/>
          <w:vertAlign w:val="baseline"/>
        </w:rPr>
        <w:t>greater</w:t>
      </w:r>
      <w:r>
        <w:rPr>
          <w:rFonts w:ascii="Arial"/>
          <w:b/>
          <w:spacing w:val="-64"/>
          <w:sz w:val="24"/>
          <w:vertAlign w:val="baseline"/>
        </w:rPr>
        <w:t> </w:t>
      </w:r>
      <w:r>
        <w:rPr>
          <w:rFonts w:ascii="Arial"/>
          <w:b/>
          <w:sz w:val="24"/>
          <w:vertAlign w:val="baseline"/>
        </w:rPr>
        <w:t>than of</w:t>
      </w:r>
      <w:r>
        <w:rPr>
          <w:rFonts w:ascii="Arial"/>
          <w:b/>
          <w:spacing w:val="-1"/>
          <w:sz w:val="24"/>
          <w:vertAlign w:val="baseline"/>
        </w:rPr>
        <w:t> </w:t>
      </w:r>
      <w:r>
        <w:rPr>
          <w:rFonts w:ascii="Arial"/>
          <w:b/>
          <w:sz w:val="24"/>
          <w:vertAlign w:val="baseline"/>
        </w:rPr>
        <w:t>set</w:t>
      </w:r>
      <w:r>
        <w:rPr>
          <w:rFonts w:ascii="Arial"/>
          <w:b/>
          <w:spacing w:val="-1"/>
          <w:sz w:val="24"/>
          <w:vertAlign w:val="baseline"/>
        </w:rPr>
        <w:t> </w:t>
      </w:r>
      <w:r>
        <w:rPr>
          <w:rFonts w:ascii="Arial"/>
          <w:b/>
          <w:sz w:val="24"/>
          <w:vertAlign w:val="baseline"/>
        </w:rPr>
        <w:t>B</w:t>
      </w:r>
    </w:p>
    <w:p>
      <w:pPr>
        <w:pStyle w:val="BodyText"/>
        <w:spacing w:line="480" w:lineRule="auto"/>
        <w:ind w:left="930" w:right="947" w:firstLine="720"/>
      </w:pPr>
      <w:r>
        <w:rPr/>
        <w:t>The</w:t>
      </w:r>
      <w:r>
        <w:rPr>
          <w:spacing w:val="35"/>
        </w:rPr>
        <w:t> </w:t>
      </w:r>
      <w:r>
        <w:rPr/>
        <w:t>following</w:t>
      </w:r>
      <w:r>
        <w:rPr>
          <w:spacing w:val="35"/>
        </w:rPr>
        <w:t> </w:t>
      </w:r>
      <w:r>
        <w:rPr/>
        <w:t>descriptive</w:t>
      </w:r>
      <w:r>
        <w:rPr>
          <w:spacing w:val="35"/>
        </w:rPr>
        <w:t> </w:t>
      </w:r>
      <w:r>
        <w:rPr/>
        <w:t>statistics</w:t>
      </w:r>
      <w:r>
        <w:rPr>
          <w:spacing w:val="35"/>
        </w:rPr>
        <w:t> </w:t>
      </w:r>
      <w:r>
        <w:rPr/>
        <w:t>were</w:t>
      </w:r>
      <w:r>
        <w:rPr>
          <w:spacing w:val="35"/>
        </w:rPr>
        <w:t> </w:t>
      </w:r>
      <w:r>
        <w:rPr/>
        <w:t>produced</w:t>
      </w:r>
      <w:r>
        <w:rPr>
          <w:spacing w:val="35"/>
        </w:rPr>
        <w:t> </w:t>
      </w:r>
      <w:r>
        <w:rPr/>
        <w:t>using</w:t>
      </w:r>
      <w:r>
        <w:rPr>
          <w:spacing w:val="35"/>
        </w:rPr>
        <w:t> </w:t>
      </w:r>
      <w:r>
        <w:rPr/>
        <w:t>StatPlus</w:t>
      </w:r>
      <w:r>
        <w:rPr>
          <w:spacing w:val="-64"/>
        </w:rPr>
        <w:t> </w:t>
      </w:r>
      <w:r>
        <w:rPr/>
        <w:t>software,</w:t>
      </w:r>
      <w:r>
        <w:rPr>
          <w:spacing w:val="-2"/>
        </w:rPr>
        <w:t> </w:t>
      </w:r>
      <w:r>
        <w:rPr/>
        <w:t>with all values rounded to 3 decimal places.</w:t>
      </w:r>
    </w:p>
    <w:p>
      <w:pPr>
        <w:pStyle w:val="BodyText"/>
        <w:spacing w:before="2"/>
        <w:ind w:left="1650"/>
      </w:pPr>
      <w:r>
        <w:rPr/>
        <w:t>H</w:t>
      </w:r>
      <w:r>
        <w:rPr>
          <w:vertAlign w:val="subscript"/>
        </w:rPr>
        <w:t>O</w:t>
      </w:r>
      <w:r>
        <w:rPr>
          <w:vertAlign w:val="baseline"/>
        </w:rPr>
        <w:t> is rejected</w:t>
      </w:r>
      <w:r>
        <w:rPr>
          <w:spacing w:val="-1"/>
          <w:vertAlign w:val="baseline"/>
        </w:rPr>
        <w:t> </w:t>
      </w:r>
      <w:r>
        <w:rPr>
          <w:vertAlign w:val="baseline"/>
        </w:rPr>
        <w:t>if</w:t>
      </w:r>
      <w:r>
        <w:rPr>
          <w:spacing w:val="-1"/>
          <w:vertAlign w:val="baseline"/>
        </w:rPr>
        <w:t> </w:t>
      </w:r>
      <w:r>
        <w:rPr>
          <w:vertAlign w:val="baseline"/>
        </w:rPr>
        <w:t>t</w:t>
      </w:r>
      <w:r>
        <w:rPr>
          <w:spacing w:val="-2"/>
          <w:vertAlign w:val="baseline"/>
        </w:rPr>
        <w:t> </w:t>
      </w:r>
      <w:r>
        <w:rPr>
          <w:rFonts w:ascii="Cambria Math" w:hAnsi="Cambria Math"/>
          <w:vertAlign w:val="baseline"/>
        </w:rPr>
        <w:t>≥ </w:t>
      </w:r>
      <w:r>
        <w:rPr>
          <w:vertAlign w:val="baseline"/>
        </w:rPr>
        <w:t>the</w:t>
      </w:r>
      <w:r>
        <w:rPr>
          <w:spacing w:val="-1"/>
          <w:vertAlign w:val="baseline"/>
        </w:rPr>
        <w:t> </w:t>
      </w:r>
      <w:r>
        <w:rPr>
          <w:vertAlign w:val="baseline"/>
        </w:rPr>
        <w:t>critical t</w:t>
      </w:r>
      <w:r>
        <w:rPr>
          <w:spacing w:val="-1"/>
          <w:vertAlign w:val="baseline"/>
        </w:rPr>
        <w:t> </w:t>
      </w:r>
      <w:r>
        <w:rPr>
          <w:vertAlign w:val="baseline"/>
        </w:rPr>
        <w:t>value.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spacing w:before="196"/>
        <w:ind w:left="973" w:right="991" w:firstLine="0"/>
        <w:jc w:val="center"/>
        <w:rPr>
          <w:rFonts w:ascii="Arial"/>
          <w:b/>
          <w:sz w:val="21"/>
        </w:rPr>
      </w:pPr>
      <w:r>
        <w:rPr>
          <w:rFonts w:ascii="Arial"/>
          <w:b/>
          <w:w w:val="105"/>
          <w:sz w:val="21"/>
          <w:u w:val="single"/>
        </w:rPr>
        <w:t>Table</w:t>
      </w:r>
      <w:r>
        <w:rPr>
          <w:rFonts w:ascii="Arial"/>
          <w:b/>
          <w:spacing w:val="-3"/>
          <w:w w:val="105"/>
          <w:sz w:val="21"/>
          <w:u w:val="single"/>
        </w:rPr>
        <w:t> </w:t>
      </w:r>
      <w:r>
        <w:rPr>
          <w:rFonts w:ascii="Arial"/>
          <w:b/>
          <w:w w:val="105"/>
          <w:sz w:val="21"/>
          <w:u w:val="single"/>
        </w:rPr>
        <w:t>7:</w:t>
      </w:r>
      <w:r>
        <w:rPr>
          <w:rFonts w:ascii="Arial"/>
          <w:b/>
          <w:spacing w:val="-4"/>
          <w:w w:val="105"/>
          <w:sz w:val="21"/>
          <w:u w:val="single"/>
        </w:rPr>
        <w:t> </w:t>
      </w:r>
      <w:r>
        <w:rPr>
          <w:rFonts w:ascii="Arial"/>
          <w:b/>
          <w:w w:val="105"/>
          <w:sz w:val="21"/>
          <w:u w:val="single"/>
        </w:rPr>
        <w:t>A</w:t>
      </w:r>
      <w:r>
        <w:rPr>
          <w:rFonts w:ascii="Arial"/>
          <w:b/>
          <w:spacing w:val="-2"/>
          <w:w w:val="105"/>
          <w:sz w:val="21"/>
          <w:u w:val="single"/>
        </w:rPr>
        <w:t> </w:t>
      </w:r>
      <w:r>
        <w:rPr>
          <w:rFonts w:ascii="Arial"/>
          <w:b/>
          <w:w w:val="105"/>
          <w:sz w:val="21"/>
          <w:u w:val="single"/>
        </w:rPr>
        <w:t>table</w:t>
      </w:r>
      <w:r>
        <w:rPr>
          <w:rFonts w:ascii="Arial"/>
          <w:b/>
          <w:spacing w:val="-2"/>
          <w:w w:val="105"/>
          <w:sz w:val="21"/>
          <w:u w:val="single"/>
        </w:rPr>
        <w:t> </w:t>
      </w:r>
      <w:r>
        <w:rPr>
          <w:rFonts w:ascii="Arial"/>
          <w:b/>
          <w:w w:val="105"/>
          <w:sz w:val="21"/>
          <w:u w:val="single"/>
        </w:rPr>
        <w:t>of</w:t>
      </w:r>
      <w:r>
        <w:rPr>
          <w:rFonts w:ascii="Arial"/>
          <w:b/>
          <w:spacing w:val="-3"/>
          <w:w w:val="105"/>
          <w:sz w:val="21"/>
          <w:u w:val="single"/>
        </w:rPr>
        <w:t> </w:t>
      </w:r>
      <w:r>
        <w:rPr>
          <w:rFonts w:ascii="Arial"/>
          <w:b/>
          <w:w w:val="105"/>
          <w:sz w:val="21"/>
          <w:u w:val="single"/>
        </w:rPr>
        <w:t>descriptive</w:t>
      </w:r>
      <w:r>
        <w:rPr>
          <w:rFonts w:ascii="Arial"/>
          <w:b/>
          <w:spacing w:val="-2"/>
          <w:w w:val="105"/>
          <w:sz w:val="21"/>
          <w:u w:val="single"/>
        </w:rPr>
        <w:t> </w:t>
      </w:r>
      <w:r>
        <w:rPr>
          <w:rFonts w:ascii="Arial"/>
          <w:b/>
          <w:w w:val="105"/>
          <w:sz w:val="21"/>
          <w:u w:val="single"/>
        </w:rPr>
        <w:t>statistics</w:t>
      </w:r>
      <w:r>
        <w:rPr>
          <w:rFonts w:ascii="Arial"/>
          <w:b/>
          <w:spacing w:val="-3"/>
          <w:w w:val="105"/>
          <w:sz w:val="21"/>
          <w:u w:val="single"/>
        </w:rPr>
        <w:t> </w:t>
      </w:r>
      <w:r>
        <w:rPr>
          <w:rFonts w:ascii="Arial"/>
          <w:b/>
          <w:w w:val="105"/>
          <w:sz w:val="21"/>
          <w:u w:val="single"/>
        </w:rPr>
        <w:t>for</w:t>
      </w:r>
      <w:r>
        <w:rPr>
          <w:rFonts w:ascii="Arial"/>
          <w:b/>
          <w:spacing w:val="-2"/>
          <w:w w:val="105"/>
          <w:sz w:val="21"/>
          <w:u w:val="single"/>
        </w:rPr>
        <w:t> </w:t>
      </w:r>
      <w:r>
        <w:rPr>
          <w:rFonts w:ascii="Arial"/>
          <w:b/>
          <w:w w:val="105"/>
          <w:sz w:val="21"/>
          <w:u w:val="single"/>
        </w:rPr>
        <w:t>the</w:t>
      </w:r>
      <w:r>
        <w:rPr>
          <w:rFonts w:ascii="Arial"/>
          <w:b/>
          <w:spacing w:val="-3"/>
          <w:w w:val="105"/>
          <w:sz w:val="21"/>
          <w:u w:val="single"/>
        </w:rPr>
        <w:t> </w:t>
      </w:r>
      <w:r>
        <w:rPr>
          <w:rFonts w:ascii="Arial"/>
          <w:b/>
          <w:w w:val="105"/>
          <w:sz w:val="21"/>
          <w:u w:val="single"/>
        </w:rPr>
        <w:t>water,</w:t>
      </w:r>
      <w:r>
        <w:rPr>
          <w:rFonts w:ascii="Arial"/>
          <w:b/>
          <w:spacing w:val="-3"/>
          <w:w w:val="105"/>
          <w:sz w:val="21"/>
          <w:u w:val="single"/>
        </w:rPr>
        <w:t> </w:t>
      </w:r>
      <w:r>
        <w:rPr>
          <w:rFonts w:ascii="Arial"/>
          <w:b/>
          <w:w w:val="105"/>
          <w:sz w:val="21"/>
          <w:u w:val="single"/>
        </w:rPr>
        <w:t>1:1:1,</w:t>
      </w:r>
      <w:r>
        <w:rPr>
          <w:rFonts w:ascii="Arial"/>
          <w:b/>
          <w:spacing w:val="-4"/>
          <w:w w:val="105"/>
          <w:sz w:val="21"/>
          <w:u w:val="single"/>
        </w:rPr>
        <w:t> </w:t>
      </w:r>
      <w:r>
        <w:rPr>
          <w:rFonts w:ascii="Arial"/>
          <w:b/>
          <w:w w:val="105"/>
          <w:sz w:val="21"/>
          <w:u w:val="single"/>
        </w:rPr>
        <w:t>2:1:1</w:t>
      </w:r>
      <w:r>
        <w:rPr>
          <w:rFonts w:ascii="Arial"/>
          <w:b/>
          <w:spacing w:val="-2"/>
          <w:w w:val="105"/>
          <w:sz w:val="21"/>
          <w:u w:val="single"/>
        </w:rPr>
        <w:t> </w:t>
      </w:r>
      <w:r>
        <w:rPr>
          <w:rFonts w:ascii="Arial"/>
          <w:b/>
          <w:w w:val="105"/>
          <w:sz w:val="21"/>
          <w:u w:val="single"/>
        </w:rPr>
        <w:t>and</w:t>
      </w:r>
      <w:r>
        <w:rPr>
          <w:rFonts w:ascii="Arial"/>
          <w:b/>
          <w:spacing w:val="-2"/>
          <w:w w:val="105"/>
          <w:sz w:val="21"/>
          <w:u w:val="single"/>
        </w:rPr>
        <w:t> </w:t>
      </w:r>
      <w:r>
        <w:rPr>
          <w:rFonts w:ascii="Arial"/>
          <w:b/>
          <w:w w:val="105"/>
          <w:sz w:val="21"/>
          <w:u w:val="single"/>
        </w:rPr>
        <w:t>2:2:1</w:t>
      </w:r>
    </w:p>
    <w:p>
      <w:pPr>
        <w:pStyle w:val="BodyText"/>
        <w:spacing w:before="7"/>
        <w:rPr>
          <w:rFonts w:ascii="Arial"/>
          <w:b/>
          <w:sz w:val="14"/>
        </w:rPr>
      </w:pPr>
    </w:p>
    <w:p>
      <w:pPr>
        <w:spacing w:before="99"/>
        <w:ind w:left="973" w:right="994" w:firstLine="0"/>
        <w:jc w:val="center"/>
        <w:rPr>
          <w:rFonts w:ascii="Arial"/>
          <w:b/>
          <w:sz w:val="21"/>
        </w:rPr>
      </w:pPr>
      <w:r>
        <w:rPr>
          <w:rFonts w:ascii="Arial"/>
          <w:b/>
          <w:w w:val="105"/>
          <w:sz w:val="21"/>
          <w:u w:val="single"/>
        </w:rPr>
        <w:t>solutions</w:t>
      </w:r>
    </w:p>
    <w:p>
      <w:pPr>
        <w:pStyle w:val="BodyText"/>
        <w:spacing w:before="5"/>
        <w:rPr>
          <w:rFonts w:ascii="Arial"/>
          <w:b/>
          <w:sz w:val="22"/>
        </w:rPr>
      </w:pPr>
    </w:p>
    <w:tbl>
      <w:tblPr>
        <w:tblW w:w="0" w:type="auto"/>
        <w:jc w:val="left"/>
        <w:tblInd w:w="16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94"/>
        <w:gridCol w:w="374"/>
        <w:gridCol w:w="892"/>
        <w:gridCol w:w="1180"/>
        <w:gridCol w:w="1228"/>
        <w:gridCol w:w="887"/>
        <w:gridCol w:w="1137"/>
      </w:tblGrid>
      <w:tr>
        <w:trPr>
          <w:trHeight w:val="503" w:hRule="atLeast"/>
        </w:trPr>
        <w:tc>
          <w:tcPr>
            <w:tcW w:w="1094" w:type="dxa"/>
          </w:tcPr>
          <w:p>
            <w:pPr>
              <w:pStyle w:val="TableParagraph"/>
              <w:spacing w:line="240" w:lineRule="auto" w:before="4"/>
              <w:ind w:left="83" w:right="79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w w:val="105"/>
                <w:sz w:val="21"/>
              </w:rPr>
              <w:t>Solution</w:t>
            </w:r>
          </w:p>
        </w:tc>
        <w:tc>
          <w:tcPr>
            <w:tcW w:w="374" w:type="dxa"/>
          </w:tcPr>
          <w:p>
            <w:pPr>
              <w:pStyle w:val="TableParagraph"/>
              <w:spacing w:line="240" w:lineRule="auto" w:before="4"/>
              <w:ind w:left="13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w w:val="102"/>
                <w:sz w:val="21"/>
              </w:rPr>
              <w:t>N</w:t>
            </w:r>
          </w:p>
        </w:tc>
        <w:tc>
          <w:tcPr>
            <w:tcW w:w="892" w:type="dxa"/>
          </w:tcPr>
          <w:p>
            <w:pPr>
              <w:pStyle w:val="TableParagraph"/>
              <w:spacing w:line="240" w:lineRule="auto" w:before="4"/>
              <w:ind w:left="87" w:right="77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w w:val="105"/>
                <w:sz w:val="21"/>
              </w:rPr>
              <w:t>Range</w:t>
            </w:r>
          </w:p>
          <w:p>
            <w:pPr>
              <w:pStyle w:val="TableParagraph"/>
              <w:spacing w:line="225" w:lineRule="exact" w:before="13"/>
              <w:ind w:left="88" w:right="77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w w:val="105"/>
                <w:sz w:val="21"/>
              </w:rPr>
              <w:t>(%)</w:t>
            </w:r>
          </w:p>
        </w:tc>
        <w:tc>
          <w:tcPr>
            <w:tcW w:w="1180" w:type="dxa"/>
          </w:tcPr>
          <w:p>
            <w:pPr>
              <w:pStyle w:val="TableParagraph"/>
              <w:spacing w:line="240" w:lineRule="auto" w:before="4"/>
              <w:ind w:left="84" w:right="78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w w:val="105"/>
                <w:sz w:val="21"/>
              </w:rPr>
              <w:t>Minimum</w:t>
            </w:r>
          </w:p>
          <w:p>
            <w:pPr>
              <w:pStyle w:val="TableParagraph"/>
              <w:spacing w:line="225" w:lineRule="exact" w:before="13"/>
              <w:ind w:left="84" w:right="76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w w:val="105"/>
                <w:sz w:val="21"/>
              </w:rPr>
              <w:t>(%)</w:t>
            </w:r>
          </w:p>
        </w:tc>
        <w:tc>
          <w:tcPr>
            <w:tcW w:w="1228" w:type="dxa"/>
          </w:tcPr>
          <w:p>
            <w:pPr>
              <w:pStyle w:val="TableParagraph"/>
              <w:spacing w:line="240" w:lineRule="auto" w:before="4"/>
              <w:ind w:left="85" w:right="76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w w:val="105"/>
                <w:sz w:val="21"/>
              </w:rPr>
              <w:t>Maximum</w:t>
            </w:r>
          </w:p>
          <w:p>
            <w:pPr>
              <w:pStyle w:val="TableParagraph"/>
              <w:spacing w:line="225" w:lineRule="exact" w:before="13"/>
              <w:ind w:left="85" w:right="74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w w:val="105"/>
                <w:sz w:val="21"/>
              </w:rPr>
              <w:t>(%)</w:t>
            </w:r>
          </w:p>
        </w:tc>
        <w:tc>
          <w:tcPr>
            <w:tcW w:w="887" w:type="dxa"/>
          </w:tcPr>
          <w:p>
            <w:pPr>
              <w:pStyle w:val="TableParagraph"/>
              <w:spacing w:line="240" w:lineRule="auto" w:before="4"/>
              <w:ind w:left="297"/>
              <w:jc w:val="left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w w:val="105"/>
                <w:sz w:val="21"/>
              </w:rPr>
              <w:t>SD</w:t>
            </w:r>
          </w:p>
          <w:p>
            <w:pPr>
              <w:pStyle w:val="TableParagraph"/>
              <w:spacing w:line="225" w:lineRule="exact" w:before="13"/>
              <w:ind w:left="278"/>
              <w:jc w:val="left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w w:val="105"/>
                <w:sz w:val="21"/>
              </w:rPr>
              <w:t>(%)</w:t>
            </w:r>
          </w:p>
        </w:tc>
        <w:tc>
          <w:tcPr>
            <w:tcW w:w="1137" w:type="dxa"/>
          </w:tcPr>
          <w:p>
            <w:pPr>
              <w:pStyle w:val="TableParagraph"/>
              <w:spacing w:line="240" w:lineRule="auto" w:before="4"/>
              <w:ind w:left="92" w:right="75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w w:val="105"/>
                <w:sz w:val="21"/>
              </w:rPr>
              <w:t>Variance</w:t>
            </w:r>
          </w:p>
          <w:p>
            <w:pPr>
              <w:pStyle w:val="TableParagraph"/>
              <w:spacing w:line="225" w:lineRule="exact" w:before="13"/>
              <w:ind w:left="92" w:right="74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sz w:val="21"/>
              </w:rPr>
              <w:t>(%</w:t>
            </w:r>
            <w:r>
              <w:rPr>
                <w:rFonts w:ascii="Arial"/>
                <w:b/>
                <w:sz w:val="21"/>
                <w:vertAlign w:val="superscript"/>
              </w:rPr>
              <w:t>2</w:t>
            </w:r>
            <w:r>
              <w:rPr>
                <w:rFonts w:ascii="Arial"/>
                <w:b/>
                <w:sz w:val="21"/>
                <w:vertAlign w:val="baseline"/>
              </w:rPr>
              <w:t>)</w:t>
            </w:r>
          </w:p>
        </w:tc>
      </w:tr>
      <w:tr>
        <w:trPr>
          <w:trHeight w:val="253" w:hRule="atLeast"/>
        </w:trPr>
        <w:tc>
          <w:tcPr>
            <w:tcW w:w="1094" w:type="dxa"/>
          </w:tcPr>
          <w:p>
            <w:pPr>
              <w:pStyle w:val="TableParagraph"/>
              <w:spacing w:line="225" w:lineRule="exact" w:before="9"/>
              <w:ind w:left="83" w:right="78"/>
              <w:rPr>
                <w:sz w:val="21"/>
              </w:rPr>
            </w:pPr>
            <w:r>
              <w:rPr>
                <w:w w:val="105"/>
                <w:sz w:val="21"/>
              </w:rPr>
              <w:t>Water</w:t>
            </w:r>
          </w:p>
        </w:tc>
        <w:tc>
          <w:tcPr>
            <w:tcW w:w="374" w:type="dxa"/>
          </w:tcPr>
          <w:p>
            <w:pPr>
              <w:pStyle w:val="TableParagraph"/>
              <w:spacing w:line="225" w:lineRule="exact" w:before="9"/>
              <w:ind w:left="13"/>
              <w:rPr>
                <w:sz w:val="21"/>
              </w:rPr>
            </w:pPr>
            <w:r>
              <w:rPr>
                <w:w w:val="102"/>
                <w:sz w:val="21"/>
              </w:rPr>
              <w:t>5</w:t>
            </w:r>
          </w:p>
        </w:tc>
        <w:tc>
          <w:tcPr>
            <w:tcW w:w="892" w:type="dxa"/>
          </w:tcPr>
          <w:p>
            <w:pPr>
              <w:pStyle w:val="TableParagraph"/>
              <w:spacing w:line="225" w:lineRule="exact" w:before="9"/>
              <w:ind w:left="89" w:right="77"/>
              <w:rPr>
                <w:sz w:val="21"/>
              </w:rPr>
            </w:pPr>
            <w:r>
              <w:rPr>
                <w:w w:val="105"/>
                <w:sz w:val="21"/>
              </w:rPr>
              <w:t>30.000</w:t>
            </w:r>
          </w:p>
        </w:tc>
        <w:tc>
          <w:tcPr>
            <w:tcW w:w="1180" w:type="dxa"/>
          </w:tcPr>
          <w:p>
            <w:pPr>
              <w:pStyle w:val="TableParagraph"/>
              <w:spacing w:line="225" w:lineRule="exact" w:before="9"/>
              <w:ind w:left="84" w:right="75"/>
              <w:rPr>
                <w:sz w:val="21"/>
              </w:rPr>
            </w:pPr>
            <w:r>
              <w:rPr>
                <w:w w:val="105"/>
                <w:sz w:val="21"/>
              </w:rPr>
              <w:t>30.000</w:t>
            </w:r>
          </w:p>
        </w:tc>
        <w:tc>
          <w:tcPr>
            <w:tcW w:w="1228" w:type="dxa"/>
          </w:tcPr>
          <w:p>
            <w:pPr>
              <w:pStyle w:val="TableParagraph"/>
              <w:spacing w:line="225" w:lineRule="exact" w:before="9"/>
              <w:ind w:left="85" w:right="73"/>
              <w:rPr>
                <w:sz w:val="21"/>
              </w:rPr>
            </w:pPr>
            <w:r>
              <w:rPr>
                <w:w w:val="105"/>
                <w:sz w:val="21"/>
              </w:rPr>
              <w:t>60.000</w:t>
            </w:r>
          </w:p>
        </w:tc>
        <w:tc>
          <w:tcPr>
            <w:tcW w:w="887" w:type="dxa"/>
          </w:tcPr>
          <w:p>
            <w:pPr>
              <w:pStyle w:val="TableParagraph"/>
              <w:spacing w:line="225" w:lineRule="exact" w:before="9"/>
              <w:ind w:left="113"/>
              <w:jc w:val="left"/>
              <w:rPr>
                <w:sz w:val="21"/>
              </w:rPr>
            </w:pPr>
            <w:r>
              <w:rPr>
                <w:w w:val="105"/>
                <w:sz w:val="21"/>
              </w:rPr>
              <w:t>11.061</w:t>
            </w:r>
          </w:p>
        </w:tc>
        <w:tc>
          <w:tcPr>
            <w:tcW w:w="1137" w:type="dxa"/>
          </w:tcPr>
          <w:p>
            <w:pPr>
              <w:pStyle w:val="TableParagraph"/>
              <w:spacing w:line="225" w:lineRule="exact" w:before="9"/>
              <w:ind w:right="154"/>
              <w:jc w:val="right"/>
              <w:rPr>
                <w:sz w:val="21"/>
              </w:rPr>
            </w:pPr>
            <w:r>
              <w:rPr>
                <w:w w:val="105"/>
                <w:sz w:val="21"/>
              </w:rPr>
              <w:t>122.354</w:t>
            </w:r>
          </w:p>
        </w:tc>
      </w:tr>
      <w:tr>
        <w:trPr>
          <w:trHeight w:val="253" w:hRule="atLeast"/>
        </w:trPr>
        <w:tc>
          <w:tcPr>
            <w:tcW w:w="1094" w:type="dxa"/>
          </w:tcPr>
          <w:p>
            <w:pPr>
              <w:pStyle w:val="TableParagraph"/>
              <w:spacing w:line="230" w:lineRule="exact" w:before="4"/>
              <w:ind w:left="83" w:right="79"/>
              <w:rPr>
                <w:sz w:val="21"/>
              </w:rPr>
            </w:pPr>
            <w:r>
              <w:rPr>
                <w:w w:val="105"/>
                <w:sz w:val="21"/>
              </w:rPr>
              <w:t>1:1:1</w:t>
            </w:r>
          </w:p>
        </w:tc>
        <w:tc>
          <w:tcPr>
            <w:tcW w:w="374" w:type="dxa"/>
          </w:tcPr>
          <w:p>
            <w:pPr>
              <w:pStyle w:val="TableParagraph"/>
              <w:spacing w:line="230" w:lineRule="exact" w:before="4"/>
              <w:ind w:left="13"/>
              <w:rPr>
                <w:sz w:val="21"/>
              </w:rPr>
            </w:pPr>
            <w:r>
              <w:rPr>
                <w:w w:val="102"/>
                <w:sz w:val="21"/>
              </w:rPr>
              <w:t>5</w:t>
            </w:r>
          </w:p>
        </w:tc>
        <w:tc>
          <w:tcPr>
            <w:tcW w:w="892" w:type="dxa"/>
          </w:tcPr>
          <w:p>
            <w:pPr>
              <w:pStyle w:val="TableParagraph"/>
              <w:spacing w:line="230" w:lineRule="exact" w:before="4"/>
              <w:ind w:left="89" w:right="77"/>
              <w:rPr>
                <w:sz w:val="21"/>
              </w:rPr>
            </w:pPr>
            <w:r>
              <w:rPr>
                <w:w w:val="105"/>
                <w:sz w:val="21"/>
              </w:rPr>
              <w:t>31.340</w:t>
            </w:r>
          </w:p>
        </w:tc>
        <w:tc>
          <w:tcPr>
            <w:tcW w:w="1180" w:type="dxa"/>
          </w:tcPr>
          <w:p>
            <w:pPr>
              <w:pStyle w:val="TableParagraph"/>
              <w:spacing w:line="230" w:lineRule="exact" w:before="4"/>
              <w:ind w:left="84" w:right="75"/>
              <w:rPr>
                <w:sz w:val="21"/>
              </w:rPr>
            </w:pPr>
            <w:r>
              <w:rPr>
                <w:w w:val="105"/>
                <w:sz w:val="21"/>
              </w:rPr>
              <w:t>35.330</w:t>
            </w:r>
          </w:p>
        </w:tc>
        <w:tc>
          <w:tcPr>
            <w:tcW w:w="1228" w:type="dxa"/>
          </w:tcPr>
          <w:p>
            <w:pPr>
              <w:pStyle w:val="TableParagraph"/>
              <w:spacing w:line="230" w:lineRule="exact" w:before="4"/>
              <w:ind w:left="85" w:right="73"/>
              <w:rPr>
                <w:sz w:val="21"/>
              </w:rPr>
            </w:pPr>
            <w:r>
              <w:rPr>
                <w:w w:val="105"/>
                <w:sz w:val="21"/>
              </w:rPr>
              <w:t>66.670</w:t>
            </w:r>
          </w:p>
        </w:tc>
        <w:tc>
          <w:tcPr>
            <w:tcW w:w="887" w:type="dxa"/>
          </w:tcPr>
          <w:p>
            <w:pPr>
              <w:pStyle w:val="TableParagraph"/>
              <w:spacing w:line="230" w:lineRule="exact" w:before="4"/>
              <w:ind w:left="113"/>
              <w:jc w:val="left"/>
              <w:rPr>
                <w:sz w:val="21"/>
              </w:rPr>
            </w:pPr>
            <w:r>
              <w:rPr>
                <w:w w:val="105"/>
                <w:sz w:val="21"/>
              </w:rPr>
              <w:t>12.414</w:t>
            </w:r>
          </w:p>
        </w:tc>
        <w:tc>
          <w:tcPr>
            <w:tcW w:w="1137" w:type="dxa"/>
          </w:tcPr>
          <w:p>
            <w:pPr>
              <w:pStyle w:val="TableParagraph"/>
              <w:spacing w:line="230" w:lineRule="exact" w:before="4"/>
              <w:ind w:right="154"/>
              <w:jc w:val="right"/>
              <w:rPr>
                <w:sz w:val="21"/>
              </w:rPr>
            </w:pPr>
            <w:r>
              <w:rPr>
                <w:w w:val="105"/>
                <w:sz w:val="21"/>
              </w:rPr>
              <w:t>154.125</w:t>
            </w:r>
          </w:p>
        </w:tc>
      </w:tr>
      <w:tr>
        <w:trPr>
          <w:trHeight w:val="254" w:hRule="atLeast"/>
        </w:trPr>
        <w:tc>
          <w:tcPr>
            <w:tcW w:w="1094" w:type="dxa"/>
          </w:tcPr>
          <w:p>
            <w:pPr>
              <w:pStyle w:val="TableParagraph"/>
              <w:spacing w:line="230" w:lineRule="exact" w:before="4"/>
              <w:ind w:left="83" w:right="79"/>
              <w:rPr>
                <w:sz w:val="21"/>
              </w:rPr>
            </w:pPr>
            <w:r>
              <w:rPr>
                <w:w w:val="105"/>
                <w:sz w:val="21"/>
              </w:rPr>
              <w:t>2:1:1</w:t>
            </w:r>
          </w:p>
        </w:tc>
        <w:tc>
          <w:tcPr>
            <w:tcW w:w="374" w:type="dxa"/>
          </w:tcPr>
          <w:p>
            <w:pPr>
              <w:pStyle w:val="TableParagraph"/>
              <w:spacing w:line="230" w:lineRule="exact" w:before="4"/>
              <w:ind w:left="13"/>
              <w:rPr>
                <w:sz w:val="21"/>
              </w:rPr>
            </w:pPr>
            <w:r>
              <w:rPr>
                <w:w w:val="102"/>
                <w:sz w:val="21"/>
              </w:rPr>
              <w:t>5</w:t>
            </w:r>
          </w:p>
        </w:tc>
        <w:tc>
          <w:tcPr>
            <w:tcW w:w="892" w:type="dxa"/>
          </w:tcPr>
          <w:p>
            <w:pPr>
              <w:pStyle w:val="TableParagraph"/>
              <w:spacing w:line="230" w:lineRule="exact" w:before="4"/>
              <w:ind w:left="89" w:right="77"/>
              <w:rPr>
                <w:sz w:val="21"/>
              </w:rPr>
            </w:pPr>
            <w:r>
              <w:rPr>
                <w:w w:val="105"/>
                <w:sz w:val="21"/>
              </w:rPr>
              <w:t>16.670</w:t>
            </w:r>
          </w:p>
        </w:tc>
        <w:tc>
          <w:tcPr>
            <w:tcW w:w="1180" w:type="dxa"/>
          </w:tcPr>
          <w:p>
            <w:pPr>
              <w:pStyle w:val="TableParagraph"/>
              <w:spacing w:line="230" w:lineRule="exact" w:before="4"/>
              <w:ind w:left="84" w:right="75"/>
              <w:rPr>
                <w:sz w:val="21"/>
              </w:rPr>
            </w:pPr>
            <w:r>
              <w:rPr>
                <w:w w:val="105"/>
                <w:sz w:val="21"/>
              </w:rPr>
              <w:t>20.000</w:t>
            </w:r>
          </w:p>
        </w:tc>
        <w:tc>
          <w:tcPr>
            <w:tcW w:w="1228" w:type="dxa"/>
          </w:tcPr>
          <w:p>
            <w:pPr>
              <w:pStyle w:val="TableParagraph"/>
              <w:spacing w:line="230" w:lineRule="exact" w:before="4"/>
              <w:ind w:left="85" w:right="73"/>
              <w:rPr>
                <w:sz w:val="21"/>
              </w:rPr>
            </w:pPr>
            <w:r>
              <w:rPr>
                <w:w w:val="105"/>
                <w:sz w:val="21"/>
              </w:rPr>
              <w:t>36.670</w:t>
            </w:r>
          </w:p>
        </w:tc>
        <w:tc>
          <w:tcPr>
            <w:tcW w:w="887" w:type="dxa"/>
          </w:tcPr>
          <w:p>
            <w:pPr>
              <w:pStyle w:val="TableParagraph"/>
              <w:spacing w:line="230" w:lineRule="exact" w:before="4"/>
              <w:ind w:left="174"/>
              <w:jc w:val="left"/>
              <w:rPr>
                <w:sz w:val="21"/>
              </w:rPr>
            </w:pPr>
            <w:r>
              <w:rPr>
                <w:w w:val="105"/>
                <w:sz w:val="21"/>
              </w:rPr>
              <w:t>6.202</w:t>
            </w:r>
          </w:p>
        </w:tc>
        <w:tc>
          <w:tcPr>
            <w:tcW w:w="1137" w:type="dxa"/>
          </w:tcPr>
          <w:p>
            <w:pPr>
              <w:pStyle w:val="TableParagraph"/>
              <w:spacing w:line="230" w:lineRule="exact" w:before="4"/>
              <w:ind w:right="215"/>
              <w:jc w:val="right"/>
              <w:rPr>
                <w:sz w:val="21"/>
              </w:rPr>
            </w:pPr>
            <w:r>
              <w:rPr>
                <w:w w:val="105"/>
                <w:sz w:val="21"/>
              </w:rPr>
              <w:t>38.459</w:t>
            </w:r>
          </w:p>
        </w:tc>
      </w:tr>
      <w:tr>
        <w:trPr>
          <w:trHeight w:val="253" w:hRule="atLeast"/>
        </w:trPr>
        <w:tc>
          <w:tcPr>
            <w:tcW w:w="1094" w:type="dxa"/>
          </w:tcPr>
          <w:p>
            <w:pPr>
              <w:pStyle w:val="TableParagraph"/>
              <w:spacing w:line="230" w:lineRule="exact" w:before="4"/>
              <w:ind w:left="83" w:right="79"/>
              <w:rPr>
                <w:sz w:val="21"/>
              </w:rPr>
            </w:pPr>
            <w:r>
              <w:rPr>
                <w:w w:val="105"/>
                <w:sz w:val="21"/>
              </w:rPr>
              <w:t>2:2:1</w:t>
            </w:r>
          </w:p>
        </w:tc>
        <w:tc>
          <w:tcPr>
            <w:tcW w:w="374" w:type="dxa"/>
          </w:tcPr>
          <w:p>
            <w:pPr>
              <w:pStyle w:val="TableParagraph"/>
              <w:spacing w:line="230" w:lineRule="exact" w:before="4"/>
              <w:ind w:left="13"/>
              <w:rPr>
                <w:sz w:val="21"/>
              </w:rPr>
            </w:pPr>
            <w:r>
              <w:rPr>
                <w:w w:val="102"/>
                <w:sz w:val="21"/>
              </w:rPr>
              <w:t>5</w:t>
            </w:r>
          </w:p>
        </w:tc>
        <w:tc>
          <w:tcPr>
            <w:tcW w:w="892" w:type="dxa"/>
          </w:tcPr>
          <w:p>
            <w:pPr>
              <w:pStyle w:val="TableParagraph"/>
              <w:spacing w:line="230" w:lineRule="exact" w:before="4"/>
              <w:ind w:left="89" w:right="77"/>
              <w:rPr>
                <w:sz w:val="21"/>
              </w:rPr>
            </w:pPr>
            <w:r>
              <w:rPr>
                <w:w w:val="105"/>
                <w:sz w:val="21"/>
              </w:rPr>
              <w:t>10.000</w:t>
            </w:r>
          </w:p>
        </w:tc>
        <w:tc>
          <w:tcPr>
            <w:tcW w:w="1180" w:type="dxa"/>
          </w:tcPr>
          <w:p>
            <w:pPr>
              <w:pStyle w:val="TableParagraph"/>
              <w:spacing w:line="230" w:lineRule="exact" w:before="4"/>
              <w:ind w:left="84" w:right="75"/>
              <w:rPr>
                <w:sz w:val="21"/>
              </w:rPr>
            </w:pPr>
            <w:r>
              <w:rPr>
                <w:w w:val="105"/>
                <w:sz w:val="21"/>
              </w:rPr>
              <w:t>24.670</w:t>
            </w:r>
          </w:p>
        </w:tc>
        <w:tc>
          <w:tcPr>
            <w:tcW w:w="1228" w:type="dxa"/>
          </w:tcPr>
          <w:p>
            <w:pPr>
              <w:pStyle w:val="TableParagraph"/>
              <w:spacing w:line="230" w:lineRule="exact" w:before="4"/>
              <w:ind w:left="85" w:right="73"/>
              <w:rPr>
                <w:sz w:val="21"/>
              </w:rPr>
            </w:pPr>
            <w:r>
              <w:rPr>
                <w:w w:val="105"/>
                <w:sz w:val="21"/>
              </w:rPr>
              <w:t>34.670</w:t>
            </w:r>
          </w:p>
        </w:tc>
        <w:tc>
          <w:tcPr>
            <w:tcW w:w="887" w:type="dxa"/>
          </w:tcPr>
          <w:p>
            <w:pPr>
              <w:pStyle w:val="TableParagraph"/>
              <w:spacing w:line="230" w:lineRule="exact" w:before="4"/>
              <w:ind w:left="174"/>
              <w:jc w:val="left"/>
              <w:rPr>
                <w:sz w:val="21"/>
              </w:rPr>
            </w:pPr>
            <w:r>
              <w:rPr>
                <w:w w:val="105"/>
                <w:sz w:val="21"/>
              </w:rPr>
              <w:t>4.421</w:t>
            </w:r>
          </w:p>
        </w:tc>
        <w:tc>
          <w:tcPr>
            <w:tcW w:w="1137" w:type="dxa"/>
          </w:tcPr>
          <w:p>
            <w:pPr>
              <w:pStyle w:val="TableParagraph"/>
              <w:spacing w:line="230" w:lineRule="exact" w:before="4"/>
              <w:ind w:right="215"/>
              <w:jc w:val="right"/>
              <w:rPr>
                <w:sz w:val="21"/>
              </w:rPr>
            </w:pPr>
            <w:r>
              <w:rPr>
                <w:w w:val="105"/>
                <w:sz w:val="21"/>
              </w:rPr>
              <w:t>19.549</w:t>
            </w:r>
          </w:p>
        </w:tc>
      </w:tr>
    </w:tbl>
    <w:p>
      <w:pPr>
        <w:pStyle w:val="BodyText"/>
        <w:rPr>
          <w:rFonts w:ascii="Arial"/>
          <w:b/>
        </w:rPr>
      </w:pPr>
    </w:p>
    <w:p>
      <w:pPr>
        <w:pStyle w:val="BodyText"/>
        <w:spacing w:before="2"/>
        <w:rPr>
          <w:rFonts w:ascii="Arial"/>
          <w:b/>
          <w:sz w:val="20"/>
        </w:rPr>
      </w:pPr>
    </w:p>
    <w:p>
      <w:pPr>
        <w:spacing w:before="0"/>
        <w:ind w:left="1009" w:right="0" w:firstLine="0"/>
        <w:jc w:val="left"/>
        <w:rPr>
          <w:rFonts w:ascii="Arial"/>
          <w:b/>
          <w:sz w:val="21"/>
        </w:rPr>
      </w:pPr>
      <w:r>
        <w:rPr>
          <w:rFonts w:ascii="Arial"/>
          <w:b/>
          <w:w w:val="105"/>
          <w:sz w:val="21"/>
          <w:u w:val="single"/>
        </w:rPr>
        <w:t>Table</w:t>
      </w:r>
      <w:r>
        <w:rPr>
          <w:rFonts w:ascii="Arial"/>
          <w:b/>
          <w:spacing w:val="-4"/>
          <w:w w:val="105"/>
          <w:sz w:val="21"/>
          <w:u w:val="single"/>
        </w:rPr>
        <w:t> </w:t>
      </w:r>
      <w:r>
        <w:rPr>
          <w:rFonts w:ascii="Arial"/>
          <w:b/>
          <w:w w:val="105"/>
          <w:sz w:val="21"/>
          <w:u w:val="single"/>
        </w:rPr>
        <w:t>8:</w:t>
      </w:r>
      <w:r>
        <w:rPr>
          <w:rFonts w:ascii="Arial"/>
          <w:b/>
          <w:spacing w:val="-4"/>
          <w:w w:val="105"/>
          <w:sz w:val="21"/>
          <w:u w:val="single"/>
        </w:rPr>
        <w:t> </w:t>
      </w:r>
      <w:r>
        <w:rPr>
          <w:rFonts w:ascii="Arial"/>
          <w:b/>
          <w:w w:val="105"/>
          <w:sz w:val="21"/>
          <w:u w:val="single"/>
        </w:rPr>
        <w:t>A</w:t>
      </w:r>
      <w:r>
        <w:rPr>
          <w:rFonts w:ascii="Arial"/>
          <w:b/>
          <w:spacing w:val="-2"/>
          <w:w w:val="105"/>
          <w:sz w:val="21"/>
          <w:u w:val="single"/>
        </w:rPr>
        <w:t> </w:t>
      </w:r>
      <w:r>
        <w:rPr>
          <w:rFonts w:ascii="Arial"/>
          <w:b/>
          <w:w w:val="105"/>
          <w:sz w:val="21"/>
          <w:u w:val="single"/>
        </w:rPr>
        <w:t>table</w:t>
      </w:r>
      <w:r>
        <w:rPr>
          <w:rFonts w:ascii="Arial"/>
          <w:b/>
          <w:spacing w:val="-3"/>
          <w:w w:val="105"/>
          <w:sz w:val="21"/>
          <w:u w:val="single"/>
        </w:rPr>
        <w:t> </w:t>
      </w:r>
      <w:r>
        <w:rPr>
          <w:rFonts w:ascii="Arial"/>
          <w:b/>
          <w:w w:val="105"/>
          <w:sz w:val="21"/>
          <w:u w:val="single"/>
        </w:rPr>
        <w:t>of</w:t>
      </w:r>
      <w:r>
        <w:rPr>
          <w:rFonts w:ascii="Arial"/>
          <w:b/>
          <w:spacing w:val="-3"/>
          <w:w w:val="105"/>
          <w:sz w:val="21"/>
          <w:u w:val="single"/>
        </w:rPr>
        <w:t> </w:t>
      </w:r>
      <w:r>
        <w:rPr>
          <w:rFonts w:ascii="Arial"/>
          <w:b/>
          <w:w w:val="105"/>
          <w:sz w:val="21"/>
          <w:u w:val="single"/>
        </w:rPr>
        <w:t>continued</w:t>
      </w:r>
      <w:r>
        <w:rPr>
          <w:rFonts w:ascii="Arial"/>
          <w:b/>
          <w:spacing w:val="-2"/>
          <w:w w:val="105"/>
          <w:sz w:val="21"/>
          <w:u w:val="single"/>
        </w:rPr>
        <w:t> </w:t>
      </w:r>
      <w:r>
        <w:rPr>
          <w:rFonts w:ascii="Arial"/>
          <w:b/>
          <w:w w:val="105"/>
          <w:sz w:val="21"/>
          <w:u w:val="single"/>
        </w:rPr>
        <w:t>descriptive</w:t>
      </w:r>
      <w:r>
        <w:rPr>
          <w:rFonts w:ascii="Arial"/>
          <w:b/>
          <w:spacing w:val="-2"/>
          <w:w w:val="105"/>
          <w:sz w:val="21"/>
          <w:u w:val="single"/>
        </w:rPr>
        <w:t> </w:t>
      </w:r>
      <w:r>
        <w:rPr>
          <w:rFonts w:ascii="Arial"/>
          <w:b/>
          <w:w w:val="105"/>
          <w:sz w:val="21"/>
          <w:u w:val="single"/>
        </w:rPr>
        <w:t>statistics</w:t>
      </w:r>
      <w:r>
        <w:rPr>
          <w:rFonts w:ascii="Arial"/>
          <w:b/>
          <w:spacing w:val="-3"/>
          <w:w w:val="105"/>
          <w:sz w:val="21"/>
          <w:u w:val="single"/>
        </w:rPr>
        <w:t> </w:t>
      </w:r>
      <w:r>
        <w:rPr>
          <w:rFonts w:ascii="Arial"/>
          <w:b/>
          <w:w w:val="105"/>
          <w:sz w:val="21"/>
          <w:u w:val="single"/>
        </w:rPr>
        <w:t>for</w:t>
      </w:r>
      <w:r>
        <w:rPr>
          <w:rFonts w:ascii="Arial"/>
          <w:b/>
          <w:spacing w:val="-3"/>
          <w:w w:val="105"/>
          <w:sz w:val="21"/>
          <w:u w:val="single"/>
        </w:rPr>
        <w:t> </w:t>
      </w:r>
      <w:r>
        <w:rPr>
          <w:rFonts w:ascii="Arial"/>
          <w:b/>
          <w:w w:val="105"/>
          <w:sz w:val="21"/>
          <w:u w:val="single"/>
        </w:rPr>
        <w:t>the</w:t>
      </w:r>
      <w:r>
        <w:rPr>
          <w:rFonts w:ascii="Arial"/>
          <w:b/>
          <w:spacing w:val="-2"/>
          <w:w w:val="105"/>
          <w:sz w:val="21"/>
          <w:u w:val="single"/>
        </w:rPr>
        <w:t> </w:t>
      </w:r>
      <w:r>
        <w:rPr>
          <w:rFonts w:ascii="Arial"/>
          <w:b/>
          <w:w w:val="105"/>
          <w:sz w:val="21"/>
          <w:u w:val="single"/>
        </w:rPr>
        <w:t>water,</w:t>
      </w:r>
      <w:r>
        <w:rPr>
          <w:rFonts w:ascii="Arial"/>
          <w:b/>
          <w:spacing w:val="-5"/>
          <w:w w:val="105"/>
          <w:sz w:val="21"/>
          <w:u w:val="single"/>
        </w:rPr>
        <w:t> </w:t>
      </w:r>
      <w:r>
        <w:rPr>
          <w:rFonts w:ascii="Arial"/>
          <w:b/>
          <w:w w:val="105"/>
          <w:sz w:val="21"/>
          <w:u w:val="single"/>
        </w:rPr>
        <w:t>1:1:1,</w:t>
      </w:r>
      <w:r>
        <w:rPr>
          <w:rFonts w:ascii="Arial"/>
          <w:b/>
          <w:spacing w:val="-4"/>
          <w:w w:val="105"/>
          <w:sz w:val="21"/>
          <w:u w:val="single"/>
        </w:rPr>
        <w:t> </w:t>
      </w:r>
      <w:r>
        <w:rPr>
          <w:rFonts w:ascii="Arial"/>
          <w:b/>
          <w:w w:val="105"/>
          <w:sz w:val="21"/>
          <w:u w:val="single"/>
        </w:rPr>
        <w:t>2:1:1</w:t>
      </w:r>
      <w:r>
        <w:rPr>
          <w:rFonts w:ascii="Arial"/>
          <w:b/>
          <w:spacing w:val="-2"/>
          <w:w w:val="105"/>
          <w:sz w:val="21"/>
          <w:u w:val="single"/>
        </w:rPr>
        <w:t> </w:t>
      </w:r>
      <w:r>
        <w:rPr>
          <w:rFonts w:ascii="Arial"/>
          <w:b/>
          <w:w w:val="105"/>
          <w:sz w:val="21"/>
          <w:u w:val="single"/>
        </w:rPr>
        <w:t>and</w:t>
      </w:r>
    </w:p>
    <w:p>
      <w:pPr>
        <w:pStyle w:val="BodyText"/>
        <w:spacing w:before="8"/>
        <w:rPr>
          <w:rFonts w:ascii="Arial"/>
          <w:b/>
          <w:sz w:val="14"/>
        </w:rPr>
      </w:pPr>
    </w:p>
    <w:p>
      <w:pPr>
        <w:spacing w:before="99"/>
        <w:ind w:left="973" w:right="793" w:firstLine="0"/>
        <w:jc w:val="center"/>
        <w:rPr>
          <w:rFonts w:ascii="Arial"/>
          <w:b/>
          <w:sz w:val="21"/>
        </w:rPr>
      </w:pPr>
      <w:r>
        <w:rPr>
          <w:rFonts w:ascii="Arial"/>
          <w:b/>
          <w:w w:val="105"/>
          <w:sz w:val="21"/>
          <w:u w:val="single"/>
        </w:rPr>
        <w:t>2:2:1</w:t>
      </w:r>
      <w:r>
        <w:rPr>
          <w:rFonts w:ascii="Arial"/>
          <w:b/>
          <w:spacing w:val="-5"/>
          <w:w w:val="105"/>
          <w:sz w:val="21"/>
          <w:u w:val="single"/>
        </w:rPr>
        <w:t> </w:t>
      </w:r>
      <w:r>
        <w:rPr>
          <w:rFonts w:ascii="Arial"/>
          <w:b/>
          <w:w w:val="105"/>
          <w:sz w:val="21"/>
          <w:u w:val="single"/>
        </w:rPr>
        <w:t>solutions</w:t>
      </w:r>
    </w:p>
    <w:p>
      <w:pPr>
        <w:pStyle w:val="BodyText"/>
        <w:spacing w:before="4" w:after="1"/>
        <w:rPr>
          <w:rFonts w:ascii="Arial"/>
          <w:b/>
          <w:sz w:val="22"/>
        </w:rPr>
      </w:pPr>
    </w:p>
    <w:tbl>
      <w:tblPr>
        <w:tblW w:w="0" w:type="auto"/>
        <w:jc w:val="left"/>
        <w:tblInd w:w="11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54"/>
        <w:gridCol w:w="1282"/>
        <w:gridCol w:w="1282"/>
        <w:gridCol w:w="1282"/>
        <w:gridCol w:w="1071"/>
        <w:gridCol w:w="1570"/>
      </w:tblGrid>
      <w:tr>
        <w:trPr>
          <w:trHeight w:val="503" w:hRule="atLeast"/>
        </w:trPr>
        <w:tc>
          <w:tcPr>
            <w:tcW w:w="1354" w:type="dxa"/>
            <w:vMerge w:val="restart"/>
          </w:tcPr>
          <w:p>
            <w:pPr>
              <w:pStyle w:val="TableParagraph"/>
              <w:spacing w:line="240" w:lineRule="auto" w:before="4"/>
              <w:ind w:left="239"/>
              <w:jc w:val="left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w w:val="105"/>
                <w:sz w:val="21"/>
              </w:rPr>
              <w:t>Solution</w:t>
            </w:r>
          </w:p>
        </w:tc>
        <w:tc>
          <w:tcPr>
            <w:tcW w:w="1282" w:type="dxa"/>
            <w:vMerge w:val="restart"/>
          </w:tcPr>
          <w:p>
            <w:pPr>
              <w:pStyle w:val="TableParagraph"/>
              <w:spacing w:line="252" w:lineRule="auto" w:before="4"/>
              <w:ind w:left="471" w:right="52" w:hanging="111"/>
              <w:jc w:val="left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sz w:val="21"/>
              </w:rPr>
              <w:t>Mean</w:t>
            </w:r>
            <w:r>
              <w:rPr>
                <w:rFonts w:ascii="Arial"/>
                <w:b/>
                <w:spacing w:val="-56"/>
                <w:sz w:val="21"/>
              </w:rPr>
              <w:t> </w:t>
            </w:r>
            <w:r>
              <w:rPr>
                <w:rFonts w:ascii="Arial"/>
                <w:b/>
                <w:w w:val="105"/>
                <w:sz w:val="21"/>
              </w:rPr>
              <w:t>(%)</w:t>
            </w:r>
          </w:p>
        </w:tc>
        <w:tc>
          <w:tcPr>
            <w:tcW w:w="1282" w:type="dxa"/>
            <w:vMerge w:val="restart"/>
          </w:tcPr>
          <w:p>
            <w:pPr>
              <w:pStyle w:val="TableParagraph"/>
              <w:spacing w:line="240" w:lineRule="auto" w:before="4"/>
              <w:ind w:left="109"/>
              <w:jc w:val="left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w w:val="105"/>
                <w:sz w:val="21"/>
              </w:rPr>
              <w:t>Skewness</w:t>
            </w:r>
          </w:p>
        </w:tc>
        <w:tc>
          <w:tcPr>
            <w:tcW w:w="1282" w:type="dxa"/>
            <w:vMerge w:val="restart"/>
          </w:tcPr>
          <w:p>
            <w:pPr>
              <w:pStyle w:val="TableParagraph"/>
              <w:spacing w:line="249" w:lineRule="auto" w:before="4"/>
              <w:ind w:left="113" w:right="102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sz w:val="21"/>
              </w:rPr>
              <w:t>Skewness</w:t>
            </w:r>
            <w:r>
              <w:rPr>
                <w:rFonts w:ascii="Arial"/>
                <w:b/>
                <w:spacing w:val="-56"/>
                <w:sz w:val="21"/>
              </w:rPr>
              <w:t> </w:t>
            </w:r>
            <w:r>
              <w:rPr>
                <w:rFonts w:ascii="Arial"/>
                <w:b/>
                <w:w w:val="105"/>
                <w:sz w:val="21"/>
              </w:rPr>
              <w:t>Standard</w:t>
            </w:r>
            <w:r>
              <w:rPr>
                <w:rFonts w:ascii="Arial"/>
                <w:b/>
                <w:spacing w:val="1"/>
                <w:w w:val="105"/>
                <w:sz w:val="21"/>
              </w:rPr>
              <w:t> </w:t>
            </w:r>
            <w:r>
              <w:rPr>
                <w:rFonts w:ascii="Arial"/>
                <w:b/>
                <w:w w:val="105"/>
                <w:sz w:val="21"/>
              </w:rPr>
              <w:t>Error</w:t>
            </w:r>
          </w:p>
        </w:tc>
        <w:tc>
          <w:tcPr>
            <w:tcW w:w="2641" w:type="dxa"/>
            <w:gridSpan w:val="2"/>
          </w:tcPr>
          <w:p>
            <w:pPr>
              <w:pStyle w:val="TableParagraph"/>
              <w:spacing w:line="240" w:lineRule="auto" w:before="4"/>
              <w:ind w:left="875"/>
              <w:jc w:val="left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w w:val="105"/>
                <w:sz w:val="21"/>
              </w:rPr>
              <w:t>Kurtosis</w:t>
            </w:r>
          </w:p>
        </w:tc>
      </w:tr>
      <w:tr>
        <w:trPr>
          <w:trHeight w:val="508" w:hRule="atLeast"/>
        </w:trPr>
        <w:tc>
          <w:tcPr>
            <w:tcW w:w="135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8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8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8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71" w:type="dxa"/>
          </w:tcPr>
          <w:p>
            <w:pPr>
              <w:pStyle w:val="TableParagraph"/>
              <w:spacing w:line="240" w:lineRule="auto" w:before="4"/>
              <w:ind w:left="86" w:right="76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w w:val="105"/>
                <w:sz w:val="21"/>
              </w:rPr>
              <w:t>Statistic</w:t>
            </w:r>
          </w:p>
        </w:tc>
        <w:tc>
          <w:tcPr>
            <w:tcW w:w="1570" w:type="dxa"/>
          </w:tcPr>
          <w:p>
            <w:pPr>
              <w:pStyle w:val="TableParagraph"/>
              <w:spacing w:line="240" w:lineRule="auto" w:before="4"/>
              <w:ind w:left="285" w:right="278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w w:val="105"/>
                <w:sz w:val="21"/>
              </w:rPr>
              <w:t>Standard</w:t>
            </w:r>
          </w:p>
          <w:p>
            <w:pPr>
              <w:pStyle w:val="TableParagraph"/>
              <w:spacing w:line="230" w:lineRule="exact" w:before="13"/>
              <w:ind w:left="285" w:right="277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w w:val="105"/>
                <w:sz w:val="21"/>
              </w:rPr>
              <w:t>Error</w:t>
            </w:r>
          </w:p>
        </w:tc>
      </w:tr>
      <w:tr>
        <w:trPr>
          <w:trHeight w:val="253" w:hRule="atLeast"/>
        </w:trPr>
        <w:tc>
          <w:tcPr>
            <w:tcW w:w="1354" w:type="dxa"/>
          </w:tcPr>
          <w:p>
            <w:pPr>
              <w:pStyle w:val="TableParagraph"/>
              <w:spacing w:line="230" w:lineRule="exact" w:before="4"/>
              <w:ind w:left="386"/>
              <w:jc w:val="left"/>
              <w:rPr>
                <w:sz w:val="21"/>
              </w:rPr>
            </w:pPr>
            <w:r>
              <w:rPr>
                <w:w w:val="105"/>
                <w:sz w:val="21"/>
              </w:rPr>
              <w:t>Water</w:t>
            </w:r>
          </w:p>
        </w:tc>
        <w:tc>
          <w:tcPr>
            <w:tcW w:w="1282" w:type="dxa"/>
          </w:tcPr>
          <w:p>
            <w:pPr>
              <w:pStyle w:val="TableParagraph"/>
              <w:spacing w:line="230" w:lineRule="exact" w:before="4"/>
              <w:ind w:right="291"/>
              <w:jc w:val="right"/>
              <w:rPr>
                <w:sz w:val="21"/>
              </w:rPr>
            </w:pPr>
            <w:r>
              <w:rPr>
                <w:w w:val="105"/>
                <w:sz w:val="21"/>
              </w:rPr>
              <w:t>48.400</w:t>
            </w:r>
          </w:p>
        </w:tc>
        <w:tc>
          <w:tcPr>
            <w:tcW w:w="1282" w:type="dxa"/>
          </w:tcPr>
          <w:p>
            <w:pPr>
              <w:pStyle w:val="TableParagraph"/>
              <w:spacing w:line="230" w:lineRule="exact" w:before="4"/>
              <w:ind w:right="316"/>
              <w:jc w:val="right"/>
              <w:rPr>
                <w:sz w:val="21"/>
              </w:rPr>
            </w:pPr>
            <w:r>
              <w:rPr>
                <w:w w:val="105"/>
                <w:sz w:val="21"/>
              </w:rPr>
              <w:t>-0.956</w:t>
            </w:r>
          </w:p>
        </w:tc>
        <w:tc>
          <w:tcPr>
            <w:tcW w:w="1282" w:type="dxa"/>
          </w:tcPr>
          <w:p>
            <w:pPr>
              <w:pStyle w:val="TableParagraph"/>
              <w:spacing w:line="230" w:lineRule="exact" w:before="4"/>
              <w:ind w:right="353"/>
              <w:jc w:val="right"/>
              <w:rPr>
                <w:sz w:val="21"/>
              </w:rPr>
            </w:pPr>
            <w:r>
              <w:rPr>
                <w:w w:val="105"/>
                <w:sz w:val="21"/>
              </w:rPr>
              <w:t>0.707</w:t>
            </w:r>
          </w:p>
        </w:tc>
        <w:tc>
          <w:tcPr>
            <w:tcW w:w="1071" w:type="dxa"/>
          </w:tcPr>
          <w:p>
            <w:pPr>
              <w:pStyle w:val="TableParagraph"/>
              <w:spacing w:line="230" w:lineRule="exact" w:before="4"/>
              <w:ind w:left="86" w:right="74"/>
              <w:rPr>
                <w:sz w:val="21"/>
              </w:rPr>
            </w:pPr>
            <w:r>
              <w:rPr>
                <w:w w:val="105"/>
                <w:sz w:val="21"/>
              </w:rPr>
              <w:t>2.773</w:t>
            </w:r>
          </w:p>
        </w:tc>
        <w:tc>
          <w:tcPr>
            <w:tcW w:w="1570" w:type="dxa"/>
          </w:tcPr>
          <w:p>
            <w:pPr>
              <w:pStyle w:val="TableParagraph"/>
              <w:spacing w:line="230" w:lineRule="exact" w:before="4"/>
              <w:ind w:left="285" w:right="278"/>
              <w:rPr>
                <w:sz w:val="21"/>
              </w:rPr>
            </w:pPr>
            <w:r>
              <w:rPr>
                <w:w w:val="105"/>
                <w:sz w:val="21"/>
              </w:rPr>
              <w:t>0.750</w:t>
            </w:r>
          </w:p>
        </w:tc>
      </w:tr>
      <w:tr>
        <w:trPr>
          <w:trHeight w:val="249" w:hRule="atLeast"/>
        </w:trPr>
        <w:tc>
          <w:tcPr>
            <w:tcW w:w="1354" w:type="dxa"/>
          </w:tcPr>
          <w:p>
            <w:pPr>
              <w:pStyle w:val="TableParagraph"/>
              <w:spacing w:line="225" w:lineRule="exact" w:before="4"/>
              <w:ind w:left="435"/>
              <w:jc w:val="left"/>
              <w:rPr>
                <w:sz w:val="21"/>
              </w:rPr>
            </w:pPr>
            <w:r>
              <w:rPr>
                <w:w w:val="105"/>
                <w:sz w:val="21"/>
              </w:rPr>
              <w:t>1:1:1</w:t>
            </w:r>
          </w:p>
        </w:tc>
        <w:tc>
          <w:tcPr>
            <w:tcW w:w="1282" w:type="dxa"/>
          </w:tcPr>
          <w:p>
            <w:pPr>
              <w:pStyle w:val="TableParagraph"/>
              <w:spacing w:line="225" w:lineRule="exact" w:before="4"/>
              <w:ind w:right="291"/>
              <w:jc w:val="right"/>
              <w:rPr>
                <w:sz w:val="21"/>
              </w:rPr>
            </w:pPr>
            <w:r>
              <w:rPr>
                <w:w w:val="105"/>
                <w:sz w:val="21"/>
              </w:rPr>
              <w:t>52.798</w:t>
            </w:r>
          </w:p>
        </w:tc>
        <w:tc>
          <w:tcPr>
            <w:tcW w:w="1282" w:type="dxa"/>
          </w:tcPr>
          <w:p>
            <w:pPr>
              <w:pStyle w:val="TableParagraph"/>
              <w:spacing w:line="225" w:lineRule="exact" w:before="4"/>
              <w:ind w:right="316"/>
              <w:jc w:val="right"/>
              <w:rPr>
                <w:sz w:val="21"/>
              </w:rPr>
            </w:pPr>
            <w:r>
              <w:rPr>
                <w:w w:val="105"/>
                <w:sz w:val="21"/>
              </w:rPr>
              <w:t>-0.395</w:t>
            </w:r>
          </w:p>
        </w:tc>
        <w:tc>
          <w:tcPr>
            <w:tcW w:w="1282" w:type="dxa"/>
          </w:tcPr>
          <w:p>
            <w:pPr>
              <w:pStyle w:val="TableParagraph"/>
              <w:spacing w:line="225" w:lineRule="exact" w:before="4"/>
              <w:ind w:right="353"/>
              <w:jc w:val="right"/>
              <w:rPr>
                <w:sz w:val="21"/>
              </w:rPr>
            </w:pPr>
            <w:r>
              <w:rPr>
                <w:w w:val="105"/>
                <w:sz w:val="21"/>
              </w:rPr>
              <w:t>0.707</w:t>
            </w:r>
          </w:p>
        </w:tc>
        <w:tc>
          <w:tcPr>
            <w:tcW w:w="1071" w:type="dxa"/>
          </w:tcPr>
          <w:p>
            <w:pPr>
              <w:pStyle w:val="TableParagraph"/>
              <w:spacing w:line="225" w:lineRule="exact" w:before="4"/>
              <w:ind w:left="86" w:right="74"/>
              <w:rPr>
                <w:sz w:val="21"/>
              </w:rPr>
            </w:pPr>
            <w:r>
              <w:rPr>
                <w:w w:val="105"/>
                <w:sz w:val="21"/>
              </w:rPr>
              <w:t>1.782</w:t>
            </w:r>
          </w:p>
        </w:tc>
        <w:tc>
          <w:tcPr>
            <w:tcW w:w="1570" w:type="dxa"/>
          </w:tcPr>
          <w:p>
            <w:pPr>
              <w:pStyle w:val="TableParagraph"/>
              <w:spacing w:line="225" w:lineRule="exact" w:before="4"/>
              <w:ind w:left="285" w:right="278"/>
              <w:rPr>
                <w:sz w:val="21"/>
              </w:rPr>
            </w:pPr>
            <w:r>
              <w:rPr>
                <w:w w:val="105"/>
                <w:sz w:val="21"/>
              </w:rPr>
              <w:t>0.750</w:t>
            </w:r>
          </w:p>
        </w:tc>
      </w:tr>
      <w:tr>
        <w:trPr>
          <w:trHeight w:val="253" w:hRule="atLeast"/>
        </w:trPr>
        <w:tc>
          <w:tcPr>
            <w:tcW w:w="1354" w:type="dxa"/>
          </w:tcPr>
          <w:p>
            <w:pPr>
              <w:pStyle w:val="TableParagraph"/>
              <w:spacing w:line="225" w:lineRule="exact" w:before="9"/>
              <w:ind w:left="435"/>
              <w:jc w:val="left"/>
              <w:rPr>
                <w:sz w:val="21"/>
              </w:rPr>
            </w:pPr>
            <w:r>
              <w:rPr>
                <w:w w:val="105"/>
                <w:sz w:val="21"/>
              </w:rPr>
              <w:t>2:1:1</w:t>
            </w:r>
          </w:p>
        </w:tc>
        <w:tc>
          <w:tcPr>
            <w:tcW w:w="1282" w:type="dxa"/>
          </w:tcPr>
          <w:p>
            <w:pPr>
              <w:pStyle w:val="TableParagraph"/>
              <w:spacing w:line="225" w:lineRule="exact" w:before="9"/>
              <w:ind w:right="291"/>
              <w:jc w:val="right"/>
              <w:rPr>
                <w:sz w:val="21"/>
              </w:rPr>
            </w:pPr>
            <w:r>
              <w:rPr>
                <w:w w:val="105"/>
                <w:sz w:val="21"/>
              </w:rPr>
              <w:t>30.000</w:t>
            </w:r>
          </w:p>
        </w:tc>
        <w:tc>
          <w:tcPr>
            <w:tcW w:w="1282" w:type="dxa"/>
          </w:tcPr>
          <w:p>
            <w:pPr>
              <w:pStyle w:val="TableParagraph"/>
              <w:spacing w:line="225" w:lineRule="exact" w:before="9"/>
              <w:ind w:right="316"/>
              <w:jc w:val="right"/>
              <w:rPr>
                <w:sz w:val="21"/>
              </w:rPr>
            </w:pPr>
            <w:r>
              <w:rPr>
                <w:w w:val="105"/>
                <w:sz w:val="21"/>
              </w:rPr>
              <w:t>-0.799</w:t>
            </w:r>
          </w:p>
        </w:tc>
        <w:tc>
          <w:tcPr>
            <w:tcW w:w="1282" w:type="dxa"/>
          </w:tcPr>
          <w:p>
            <w:pPr>
              <w:pStyle w:val="TableParagraph"/>
              <w:spacing w:line="225" w:lineRule="exact" w:before="9"/>
              <w:ind w:right="353"/>
              <w:jc w:val="right"/>
              <w:rPr>
                <w:sz w:val="21"/>
              </w:rPr>
            </w:pPr>
            <w:r>
              <w:rPr>
                <w:w w:val="105"/>
                <w:sz w:val="21"/>
              </w:rPr>
              <w:t>0.707</w:t>
            </w:r>
          </w:p>
        </w:tc>
        <w:tc>
          <w:tcPr>
            <w:tcW w:w="1071" w:type="dxa"/>
          </w:tcPr>
          <w:p>
            <w:pPr>
              <w:pStyle w:val="TableParagraph"/>
              <w:spacing w:line="225" w:lineRule="exact" w:before="9"/>
              <w:ind w:left="86" w:right="74"/>
              <w:rPr>
                <w:sz w:val="21"/>
              </w:rPr>
            </w:pPr>
            <w:r>
              <w:rPr>
                <w:w w:val="105"/>
                <w:sz w:val="21"/>
              </w:rPr>
              <w:t>2.542</w:t>
            </w:r>
          </w:p>
        </w:tc>
        <w:tc>
          <w:tcPr>
            <w:tcW w:w="1570" w:type="dxa"/>
          </w:tcPr>
          <w:p>
            <w:pPr>
              <w:pStyle w:val="TableParagraph"/>
              <w:spacing w:line="225" w:lineRule="exact" w:before="9"/>
              <w:ind w:left="285" w:right="278"/>
              <w:rPr>
                <w:sz w:val="21"/>
              </w:rPr>
            </w:pPr>
            <w:r>
              <w:rPr>
                <w:w w:val="105"/>
                <w:sz w:val="21"/>
              </w:rPr>
              <w:t>0.750</w:t>
            </w:r>
          </w:p>
        </w:tc>
      </w:tr>
      <w:tr>
        <w:trPr>
          <w:trHeight w:val="254" w:hRule="atLeast"/>
        </w:trPr>
        <w:tc>
          <w:tcPr>
            <w:tcW w:w="1354" w:type="dxa"/>
          </w:tcPr>
          <w:p>
            <w:pPr>
              <w:pStyle w:val="TableParagraph"/>
              <w:spacing w:line="230" w:lineRule="exact" w:before="4"/>
              <w:ind w:left="435"/>
              <w:jc w:val="left"/>
              <w:rPr>
                <w:sz w:val="21"/>
              </w:rPr>
            </w:pPr>
            <w:r>
              <w:rPr>
                <w:w w:val="105"/>
                <w:sz w:val="21"/>
              </w:rPr>
              <w:t>2:2:1</w:t>
            </w:r>
          </w:p>
        </w:tc>
        <w:tc>
          <w:tcPr>
            <w:tcW w:w="1282" w:type="dxa"/>
          </w:tcPr>
          <w:p>
            <w:pPr>
              <w:pStyle w:val="TableParagraph"/>
              <w:spacing w:line="230" w:lineRule="exact" w:before="4"/>
              <w:ind w:right="291"/>
              <w:jc w:val="right"/>
              <w:rPr>
                <w:sz w:val="21"/>
              </w:rPr>
            </w:pPr>
            <w:r>
              <w:rPr>
                <w:w w:val="105"/>
                <w:sz w:val="21"/>
              </w:rPr>
              <w:t>29.134</w:t>
            </w:r>
          </w:p>
        </w:tc>
        <w:tc>
          <w:tcPr>
            <w:tcW w:w="1282" w:type="dxa"/>
          </w:tcPr>
          <w:p>
            <w:pPr>
              <w:pStyle w:val="TableParagraph"/>
              <w:spacing w:line="230" w:lineRule="exact" w:before="4"/>
              <w:ind w:right="352"/>
              <w:jc w:val="right"/>
              <w:rPr>
                <w:sz w:val="21"/>
              </w:rPr>
            </w:pPr>
            <w:r>
              <w:rPr>
                <w:w w:val="105"/>
                <w:sz w:val="21"/>
              </w:rPr>
              <w:t>0.224</w:t>
            </w:r>
          </w:p>
        </w:tc>
        <w:tc>
          <w:tcPr>
            <w:tcW w:w="1282" w:type="dxa"/>
          </w:tcPr>
          <w:p>
            <w:pPr>
              <w:pStyle w:val="TableParagraph"/>
              <w:spacing w:line="230" w:lineRule="exact" w:before="4"/>
              <w:ind w:right="353"/>
              <w:jc w:val="right"/>
              <w:rPr>
                <w:sz w:val="21"/>
              </w:rPr>
            </w:pPr>
            <w:r>
              <w:rPr>
                <w:w w:val="105"/>
                <w:sz w:val="21"/>
              </w:rPr>
              <w:t>0.707</w:t>
            </w:r>
          </w:p>
        </w:tc>
        <w:tc>
          <w:tcPr>
            <w:tcW w:w="1071" w:type="dxa"/>
          </w:tcPr>
          <w:p>
            <w:pPr>
              <w:pStyle w:val="TableParagraph"/>
              <w:spacing w:line="230" w:lineRule="exact" w:before="4"/>
              <w:ind w:left="86" w:right="74"/>
              <w:rPr>
                <w:sz w:val="21"/>
              </w:rPr>
            </w:pPr>
            <w:r>
              <w:rPr>
                <w:w w:val="105"/>
                <w:sz w:val="21"/>
              </w:rPr>
              <w:t>1.392</w:t>
            </w:r>
          </w:p>
        </w:tc>
        <w:tc>
          <w:tcPr>
            <w:tcW w:w="1570" w:type="dxa"/>
          </w:tcPr>
          <w:p>
            <w:pPr>
              <w:pStyle w:val="TableParagraph"/>
              <w:spacing w:line="230" w:lineRule="exact" w:before="4"/>
              <w:ind w:left="285" w:right="278"/>
              <w:rPr>
                <w:sz w:val="21"/>
              </w:rPr>
            </w:pPr>
            <w:r>
              <w:rPr>
                <w:w w:val="105"/>
                <w:sz w:val="21"/>
              </w:rPr>
              <w:t>0.750</w:t>
            </w:r>
          </w:p>
        </w:tc>
      </w:tr>
    </w:tbl>
    <w:p>
      <w:pPr>
        <w:spacing w:after="0" w:line="230" w:lineRule="exact"/>
        <w:rPr>
          <w:sz w:val="21"/>
        </w:rPr>
        <w:sectPr>
          <w:pgSz w:w="11910" w:h="16840"/>
          <w:pgMar w:header="720" w:footer="0" w:top="1000" w:bottom="280" w:left="880" w:right="840"/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6"/>
        <w:rPr>
          <w:rFonts w:ascii="Arial"/>
          <w:b/>
          <w:sz w:val="19"/>
        </w:rPr>
      </w:pPr>
    </w:p>
    <w:p>
      <w:pPr>
        <w:spacing w:before="1"/>
        <w:ind w:left="973" w:right="993" w:firstLine="0"/>
        <w:jc w:val="center"/>
        <w:rPr>
          <w:rFonts w:ascii="Arial"/>
          <w:b/>
          <w:sz w:val="21"/>
        </w:rPr>
      </w:pPr>
      <w:r>
        <w:rPr>
          <w:rFonts w:ascii="Arial"/>
          <w:b/>
          <w:w w:val="105"/>
          <w:sz w:val="21"/>
          <w:u w:val="single"/>
        </w:rPr>
        <w:t>Table</w:t>
      </w:r>
      <w:r>
        <w:rPr>
          <w:rFonts w:ascii="Arial"/>
          <w:b/>
          <w:spacing w:val="-3"/>
          <w:w w:val="105"/>
          <w:sz w:val="21"/>
          <w:u w:val="single"/>
        </w:rPr>
        <w:t> </w:t>
      </w:r>
      <w:r>
        <w:rPr>
          <w:rFonts w:ascii="Arial"/>
          <w:b/>
          <w:w w:val="105"/>
          <w:sz w:val="21"/>
          <w:u w:val="single"/>
        </w:rPr>
        <w:t>9:</w:t>
      </w:r>
      <w:r>
        <w:rPr>
          <w:rFonts w:ascii="Arial"/>
          <w:b/>
          <w:spacing w:val="-3"/>
          <w:w w:val="105"/>
          <w:sz w:val="21"/>
          <w:u w:val="single"/>
        </w:rPr>
        <w:t> </w:t>
      </w:r>
      <w:r>
        <w:rPr>
          <w:rFonts w:ascii="Arial"/>
          <w:b/>
          <w:w w:val="105"/>
          <w:sz w:val="21"/>
          <w:u w:val="single"/>
        </w:rPr>
        <w:t>One-tailed</w:t>
      </w:r>
      <w:r>
        <w:rPr>
          <w:rFonts w:ascii="Arial"/>
          <w:b/>
          <w:spacing w:val="-2"/>
          <w:w w:val="105"/>
          <w:sz w:val="21"/>
          <w:u w:val="single"/>
        </w:rPr>
        <w:t> </w:t>
      </w:r>
      <w:r>
        <w:rPr>
          <w:rFonts w:ascii="Arial"/>
          <w:b/>
          <w:w w:val="105"/>
          <w:sz w:val="21"/>
          <w:u w:val="single"/>
        </w:rPr>
        <w:t>t-test</w:t>
      </w:r>
      <w:r>
        <w:rPr>
          <w:rFonts w:ascii="Arial"/>
          <w:b/>
          <w:spacing w:val="-3"/>
          <w:w w:val="105"/>
          <w:sz w:val="21"/>
          <w:u w:val="single"/>
        </w:rPr>
        <w:t> </w:t>
      </w:r>
      <w:r>
        <w:rPr>
          <w:rFonts w:ascii="Arial"/>
          <w:b/>
          <w:w w:val="105"/>
          <w:sz w:val="21"/>
          <w:u w:val="single"/>
        </w:rPr>
        <w:t>statistics</w:t>
      </w:r>
      <w:r>
        <w:rPr>
          <w:rFonts w:ascii="Arial"/>
          <w:b/>
          <w:spacing w:val="-1"/>
          <w:w w:val="105"/>
          <w:sz w:val="21"/>
          <w:u w:val="single"/>
        </w:rPr>
        <w:t> </w:t>
      </w:r>
      <w:r>
        <w:rPr>
          <w:rFonts w:ascii="Arial"/>
          <w:b/>
          <w:w w:val="105"/>
          <w:sz w:val="21"/>
          <w:u w:val="single"/>
        </w:rPr>
        <w:t>for</w:t>
      </w:r>
      <w:r>
        <w:rPr>
          <w:rFonts w:ascii="Arial"/>
          <w:b/>
          <w:spacing w:val="-3"/>
          <w:w w:val="105"/>
          <w:sz w:val="21"/>
          <w:u w:val="single"/>
        </w:rPr>
        <w:t> </w:t>
      </w:r>
      <w:r>
        <w:rPr>
          <w:rFonts w:ascii="Arial"/>
          <w:b/>
          <w:w w:val="105"/>
          <w:sz w:val="21"/>
          <w:u w:val="single"/>
        </w:rPr>
        <w:t>the</w:t>
      </w:r>
      <w:r>
        <w:rPr>
          <w:rFonts w:ascii="Arial"/>
          <w:b/>
          <w:spacing w:val="-2"/>
          <w:w w:val="105"/>
          <w:sz w:val="21"/>
          <w:u w:val="single"/>
        </w:rPr>
        <w:t> </w:t>
      </w:r>
      <w:r>
        <w:rPr>
          <w:rFonts w:ascii="Arial"/>
          <w:b/>
          <w:w w:val="105"/>
          <w:sz w:val="21"/>
          <w:u w:val="single"/>
        </w:rPr>
        <w:t>first</w:t>
      </w:r>
      <w:r>
        <w:rPr>
          <w:rFonts w:ascii="Arial"/>
          <w:b/>
          <w:spacing w:val="-3"/>
          <w:w w:val="105"/>
          <w:sz w:val="21"/>
          <w:u w:val="single"/>
        </w:rPr>
        <w:t> </w:t>
      </w:r>
      <w:r>
        <w:rPr>
          <w:rFonts w:ascii="Arial"/>
          <w:b/>
          <w:w w:val="105"/>
          <w:sz w:val="21"/>
          <w:u w:val="single"/>
        </w:rPr>
        <w:t>set</w:t>
      </w:r>
      <w:r>
        <w:rPr>
          <w:rFonts w:ascii="Arial"/>
          <w:b/>
          <w:spacing w:val="-2"/>
          <w:w w:val="105"/>
          <w:sz w:val="21"/>
          <w:u w:val="single"/>
        </w:rPr>
        <w:t> </w:t>
      </w:r>
      <w:r>
        <w:rPr>
          <w:rFonts w:ascii="Arial"/>
          <w:b/>
          <w:w w:val="105"/>
          <w:sz w:val="21"/>
          <w:u w:val="single"/>
        </w:rPr>
        <w:t>of</w:t>
      </w:r>
      <w:r>
        <w:rPr>
          <w:rFonts w:ascii="Arial"/>
          <w:b/>
          <w:spacing w:val="-3"/>
          <w:w w:val="105"/>
          <w:sz w:val="21"/>
          <w:u w:val="single"/>
        </w:rPr>
        <w:t> </w:t>
      </w:r>
      <w:r>
        <w:rPr>
          <w:rFonts w:ascii="Arial"/>
          <w:b/>
          <w:w w:val="105"/>
          <w:sz w:val="21"/>
          <w:u w:val="single"/>
        </w:rPr>
        <w:t>tests</w:t>
      </w:r>
    </w:p>
    <w:p>
      <w:pPr>
        <w:pStyle w:val="BodyText"/>
        <w:spacing w:before="4"/>
        <w:rPr>
          <w:rFonts w:ascii="Arial"/>
          <w:b/>
          <w:sz w:val="22"/>
        </w:rPr>
      </w:pPr>
    </w:p>
    <w:tbl>
      <w:tblPr>
        <w:tblW w:w="0" w:type="auto"/>
        <w:jc w:val="left"/>
        <w:tblInd w:w="8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42"/>
        <w:gridCol w:w="888"/>
        <w:gridCol w:w="888"/>
        <w:gridCol w:w="1013"/>
        <w:gridCol w:w="888"/>
        <w:gridCol w:w="466"/>
        <w:gridCol w:w="466"/>
        <w:gridCol w:w="1176"/>
        <w:gridCol w:w="994"/>
      </w:tblGrid>
      <w:tr>
        <w:trPr>
          <w:trHeight w:val="508" w:hRule="atLeast"/>
        </w:trPr>
        <w:tc>
          <w:tcPr>
            <w:tcW w:w="1742" w:type="dxa"/>
            <w:vMerge w:val="restart"/>
          </w:tcPr>
          <w:p>
            <w:pPr>
              <w:pStyle w:val="TableParagraph"/>
              <w:spacing w:line="240" w:lineRule="auto" w:before="4"/>
              <w:ind w:left="144"/>
              <w:jc w:val="left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w w:val="105"/>
                <w:sz w:val="21"/>
              </w:rPr>
              <w:t>Variable</w:t>
            </w:r>
            <w:r>
              <w:rPr>
                <w:rFonts w:ascii="Arial"/>
                <w:b/>
                <w:spacing w:val="-4"/>
                <w:w w:val="105"/>
                <w:sz w:val="21"/>
              </w:rPr>
              <w:t> </w:t>
            </w:r>
            <w:r>
              <w:rPr>
                <w:rFonts w:ascii="Arial"/>
                <w:b/>
                <w:w w:val="105"/>
                <w:sz w:val="21"/>
              </w:rPr>
              <w:t>Pairs</w:t>
            </w:r>
          </w:p>
        </w:tc>
        <w:tc>
          <w:tcPr>
            <w:tcW w:w="1776" w:type="dxa"/>
            <w:gridSpan w:val="2"/>
          </w:tcPr>
          <w:p>
            <w:pPr>
              <w:pStyle w:val="TableParagraph"/>
              <w:spacing w:line="240" w:lineRule="auto" w:before="4"/>
              <w:ind w:left="583" w:right="578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w w:val="105"/>
                <w:sz w:val="21"/>
              </w:rPr>
              <w:t>Mean</w:t>
            </w:r>
          </w:p>
          <w:p>
            <w:pPr>
              <w:pStyle w:val="TableParagraph"/>
              <w:spacing w:line="230" w:lineRule="exact" w:before="13"/>
              <w:ind w:left="583" w:right="577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w w:val="105"/>
                <w:sz w:val="21"/>
              </w:rPr>
              <w:t>(%)</w:t>
            </w:r>
          </w:p>
        </w:tc>
        <w:tc>
          <w:tcPr>
            <w:tcW w:w="1901" w:type="dxa"/>
            <w:gridSpan w:val="2"/>
          </w:tcPr>
          <w:p>
            <w:pPr>
              <w:pStyle w:val="TableParagraph"/>
              <w:spacing w:line="240" w:lineRule="auto" w:before="4"/>
              <w:ind w:left="471" w:right="459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w w:val="105"/>
                <w:sz w:val="21"/>
              </w:rPr>
              <w:t>Variance</w:t>
            </w:r>
          </w:p>
          <w:p>
            <w:pPr>
              <w:pStyle w:val="TableParagraph"/>
              <w:spacing w:line="230" w:lineRule="exact" w:before="13"/>
              <w:ind w:left="471" w:right="458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sz w:val="21"/>
              </w:rPr>
              <w:t>(%</w:t>
            </w:r>
            <w:r>
              <w:rPr>
                <w:rFonts w:ascii="Arial"/>
                <w:b/>
                <w:sz w:val="21"/>
                <w:vertAlign w:val="superscript"/>
              </w:rPr>
              <w:t>2</w:t>
            </w:r>
            <w:r>
              <w:rPr>
                <w:rFonts w:ascii="Arial"/>
                <w:b/>
                <w:sz w:val="21"/>
                <w:vertAlign w:val="baseline"/>
              </w:rPr>
              <w:t>)</w:t>
            </w:r>
          </w:p>
        </w:tc>
        <w:tc>
          <w:tcPr>
            <w:tcW w:w="932" w:type="dxa"/>
            <w:gridSpan w:val="2"/>
          </w:tcPr>
          <w:p>
            <w:pPr>
              <w:pStyle w:val="TableParagraph"/>
              <w:spacing w:line="240" w:lineRule="auto" w:before="4"/>
              <w:ind w:left="9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w w:val="102"/>
                <w:sz w:val="21"/>
              </w:rPr>
              <w:t>N</w:t>
            </w:r>
          </w:p>
        </w:tc>
        <w:tc>
          <w:tcPr>
            <w:tcW w:w="1176" w:type="dxa"/>
            <w:vMerge w:val="restart"/>
          </w:tcPr>
          <w:p>
            <w:pPr>
              <w:pStyle w:val="TableParagraph"/>
              <w:spacing w:line="252" w:lineRule="auto" w:before="4"/>
              <w:ind w:left="150" w:right="147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sz w:val="21"/>
              </w:rPr>
              <w:t>Degrees</w:t>
            </w:r>
            <w:r>
              <w:rPr>
                <w:rFonts w:ascii="Arial"/>
                <w:b/>
                <w:spacing w:val="-56"/>
                <w:sz w:val="21"/>
              </w:rPr>
              <w:t> </w:t>
            </w:r>
            <w:r>
              <w:rPr>
                <w:rFonts w:ascii="Arial"/>
                <w:b/>
                <w:w w:val="105"/>
                <w:sz w:val="21"/>
              </w:rPr>
              <w:t>of</w:t>
            </w:r>
            <w:r>
              <w:rPr>
                <w:rFonts w:ascii="Arial"/>
                <w:b/>
                <w:spacing w:val="1"/>
                <w:w w:val="105"/>
                <w:sz w:val="21"/>
              </w:rPr>
              <w:t> </w:t>
            </w:r>
            <w:r>
              <w:rPr>
                <w:rFonts w:ascii="Arial"/>
                <w:b/>
                <w:sz w:val="21"/>
              </w:rPr>
              <w:t>freedom</w:t>
            </w:r>
          </w:p>
          <w:p>
            <w:pPr>
              <w:pStyle w:val="TableParagraph"/>
              <w:spacing w:line="225" w:lineRule="exact" w:before="3"/>
              <w:ind w:left="150" w:right="147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w w:val="105"/>
                <w:sz w:val="21"/>
              </w:rPr>
              <w:t>(d.f)</w:t>
            </w:r>
          </w:p>
        </w:tc>
        <w:tc>
          <w:tcPr>
            <w:tcW w:w="994" w:type="dxa"/>
            <w:vMerge w:val="restart"/>
          </w:tcPr>
          <w:p>
            <w:pPr>
              <w:pStyle w:val="TableParagraph"/>
              <w:spacing w:line="252" w:lineRule="auto" w:before="4"/>
              <w:ind w:left="139" w:right="117" w:hanging="19"/>
              <w:jc w:val="left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sz w:val="21"/>
              </w:rPr>
              <w:t>Critical</w:t>
            </w:r>
            <w:r>
              <w:rPr>
                <w:rFonts w:ascii="Arial"/>
                <w:b/>
                <w:spacing w:val="-56"/>
                <w:sz w:val="21"/>
              </w:rPr>
              <w:t> </w:t>
            </w:r>
            <w:r>
              <w:rPr>
                <w:rFonts w:ascii="Arial"/>
                <w:b/>
                <w:w w:val="105"/>
                <w:sz w:val="21"/>
              </w:rPr>
              <w:t>t-value</w:t>
            </w:r>
          </w:p>
        </w:tc>
      </w:tr>
      <w:tr>
        <w:trPr>
          <w:trHeight w:val="494" w:hRule="atLeast"/>
        </w:trPr>
        <w:tc>
          <w:tcPr>
            <w:tcW w:w="174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88" w:type="dxa"/>
          </w:tcPr>
          <w:p>
            <w:pPr>
              <w:pStyle w:val="TableParagraph"/>
              <w:spacing w:line="240" w:lineRule="auto" w:before="4"/>
              <w:ind w:left="3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w w:val="102"/>
                <w:sz w:val="21"/>
              </w:rPr>
              <w:t>A</w:t>
            </w:r>
          </w:p>
        </w:tc>
        <w:tc>
          <w:tcPr>
            <w:tcW w:w="888" w:type="dxa"/>
          </w:tcPr>
          <w:p>
            <w:pPr>
              <w:pStyle w:val="TableParagraph"/>
              <w:spacing w:line="240" w:lineRule="auto" w:before="4"/>
              <w:ind w:left="3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w w:val="102"/>
                <w:sz w:val="21"/>
              </w:rPr>
              <w:t>B</w:t>
            </w:r>
          </w:p>
        </w:tc>
        <w:tc>
          <w:tcPr>
            <w:tcW w:w="1013" w:type="dxa"/>
          </w:tcPr>
          <w:p>
            <w:pPr>
              <w:pStyle w:val="TableParagraph"/>
              <w:spacing w:line="240" w:lineRule="auto" w:before="4"/>
              <w:ind w:left="11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w w:val="102"/>
                <w:sz w:val="21"/>
              </w:rPr>
              <w:t>A</w:t>
            </w:r>
          </w:p>
        </w:tc>
        <w:tc>
          <w:tcPr>
            <w:tcW w:w="888" w:type="dxa"/>
          </w:tcPr>
          <w:p>
            <w:pPr>
              <w:pStyle w:val="TableParagraph"/>
              <w:spacing w:line="240" w:lineRule="auto" w:before="4"/>
              <w:ind w:left="12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w w:val="102"/>
                <w:sz w:val="21"/>
              </w:rPr>
              <w:t>B</w:t>
            </w:r>
          </w:p>
        </w:tc>
        <w:tc>
          <w:tcPr>
            <w:tcW w:w="466" w:type="dxa"/>
          </w:tcPr>
          <w:p>
            <w:pPr>
              <w:pStyle w:val="TableParagraph"/>
              <w:spacing w:line="240" w:lineRule="auto" w:before="4"/>
              <w:ind w:left="10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w w:val="102"/>
                <w:sz w:val="21"/>
              </w:rPr>
              <w:t>A</w:t>
            </w:r>
          </w:p>
        </w:tc>
        <w:tc>
          <w:tcPr>
            <w:tcW w:w="466" w:type="dxa"/>
          </w:tcPr>
          <w:p>
            <w:pPr>
              <w:pStyle w:val="TableParagraph"/>
              <w:spacing w:line="240" w:lineRule="auto" w:before="4"/>
              <w:ind w:left="155"/>
              <w:jc w:val="left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w w:val="102"/>
                <w:sz w:val="21"/>
              </w:rPr>
              <w:t>B</w:t>
            </w:r>
          </w:p>
        </w:tc>
        <w:tc>
          <w:tcPr>
            <w:tcW w:w="11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08" w:hRule="atLeast"/>
        </w:trPr>
        <w:tc>
          <w:tcPr>
            <w:tcW w:w="1742" w:type="dxa"/>
          </w:tcPr>
          <w:p>
            <w:pPr>
              <w:pStyle w:val="TableParagraph"/>
              <w:spacing w:line="240" w:lineRule="auto" w:before="4"/>
              <w:ind w:left="413"/>
              <w:jc w:val="left"/>
              <w:rPr>
                <w:sz w:val="21"/>
              </w:rPr>
            </w:pPr>
            <w:r>
              <w:rPr>
                <w:w w:val="105"/>
                <w:sz w:val="21"/>
              </w:rPr>
              <w:t>1:1:1(A)</w:t>
            </w:r>
            <w:r>
              <w:rPr>
                <w:spacing w:val="-3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-</w:t>
            </w:r>
          </w:p>
          <w:p>
            <w:pPr>
              <w:pStyle w:val="TableParagraph"/>
              <w:spacing w:line="230" w:lineRule="exact" w:before="13"/>
              <w:ind w:left="480"/>
              <w:jc w:val="left"/>
              <w:rPr>
                <w:sz w:val="21"/>
              </w:rPr>
            </w:pPr>
            <w:r>
              <w:rPr>
                <w:w w:val="105"/>
                <w:sz w:val="21"/>
              </w:rPr>
              <w:t>2:1:1(B)</w:t>
            </w:r>
          </w:p>
        </w:tc>
        <w:tc>
          <w:tcPr>
            <w:tcW w:w="888" w:type="dxa"/>
          </w:tcPr>
          <w:p>
            <w:pPr>
              <w:pStyle w:val="TableParagraph"/>
              <w:spacing w:line="240" w:lineRule="auto" w:before="4"/>
              <w:ind w:left="80" w:right="74"/>
              <w:rPr>
                <w:sz w:val="21"/>
              </w:rPr>
            </w:pPr>
            <w:r>
              <w:rPr>
                <w:w w:val="105"/>
                <w:sz w:val="21"/>
              </w:rPr>
              <w:t>52.798</w:t>
            </w:r>
          </w:p>
        </w:tc>
        <w:tc>
          <w:tcPr>
            <w:tcW w:w="888" w:type="dxa"/>
          </w:tcPr>
          <w:p>
            <w:pPr>
              <w:pStyle w:val="TableParagraph"/>
              <w:spacing w:line="240" w:lineRule="auto" w:before="4"/>
              <w:ind w:left="80" w:right="74"/>
              <w:rPr>
                <w:sz w:val="21"/>
              </w:rPr>
            </w:pPr>
            <w:r>
              <w:rPr>
                <w:w w:val="105"/>
                <w:sz w:val="21"/>
              </w:rPr>
              <w:t>30.000</w:t>
            </w:r>
          </w:p>
        </w:tc>
        <w:tc>
          <w:tcPr>
            <w:tcW w:w="1013" w:type="dxa"/>
          </w:tcPr>
          <w:p>
            <w:pPr>
              <w:pStyle w:val="TableParagraph"/>
              <w:spacing w:line="240" w:lineRule="auto" w:before="4"/>
              <w:ind w:left="110"/>
              <w:jc w:val="left"/>
              <w:rPr>
                <w:sz w:val="21"/>
              </w:rPr>
            </w:pPr>
            <w:r>
              <w:rPr>
                <w:w w:val="105"/>
                <w:sz w:val="21"/>
              </w:rPr>
              <w:t>154.125</w:t>
            </w:r>
          </w:p>
        </w:tc>
        <w:tc>
          <w:tcPr>
            <w:tcW w:w="888" w:type="dxa"/>
          </w:tcPr>
          <w:p>
            <w:pPr>
              <w:pStyle w:val="TableParagraph"/>
              <w:spacing w:line="240" w:lineRule="auto" w:before="4"/>
              <w:ind w:left="84" w:right="69"/>
              <w:rPr>
                <w:sz w:val="21"/>
              </w:rPr>
            </w:pPr>
            <w:r>
              <w:rPr>
                <w:w w:val="105"/>
                <w:sz w:val="21"/>
              </w:rPr>
              <w:t>38.459</w:t>
            </w:r>
          </w:p>
        </w:tc>
        <w:tc>
          <w:tcPr>
            <w:tcW w:w="466" w:type="dxa"/>
          </w:tcPr>
          <w:p>
            <w:pPr>
              <w:pStyle w:val="TableParagraph"/>
              <w:spacing w:line="240" w:lineRule="auto" w:before="4"/>
              <w:ind w:left="11"/>
              <w:rPr>
                <w:sz w:val="21"/>
              </w:rPr>
            </w:pPr>
            <w:r>
              <w:rPr>
                <w:w w:val="102"/>
                <w:sz w:val="21"/>
              </w:rPr>
              <w:t>5</w:t>
            </w:r>
          </w:p>
        </w:tc>
        <w:tc>
          <w:tcPr>
            <w:tcW w:w="466" w:type="dxa"/>
          </w:tcPr>
          <w:p>
            <w:pPr>
              <w:pStyle w:val="TableParagraph"/>
              <w:spacing w:line="240" w:lineRule="auto" w:before="4"/>
              <w:ind w:left="173"/>
              <w:jc w:val="left"/>
              <w:rPr>
                <w:sz w:val="21"/>
              </w:rPr>
            </w:pPr>
            <w:r>
              <w:rPr>
                <w:w w:val="102"/>
                <w:sz w:val="21"/>
              </w:rPr>
              <w:t>5</w:t>
            </w:r>
          </w:p>
        </w:tc>
        <w:tc>
          <w:tcPr>
            <w:tcW w:w="1176" w:type="dxa"/>
          </w:tcPr>
          <w:p>
            <w:pPr>
              <w:pStyle w:val="TableParagraph"/>
              <w:spacing w:line="240" w:lineRule="auto" w:before="4"/>
              <w:ind w:left="1"/>
              <w:rPr>
                <w:sz w:val="21"/>
              </w:rPr>
            </w:pPr>
            <w:r>
              <w:rPr>
                <w:w w:val="102"/>
                <w:sz w:val="21"/>
              </w:rPr>
              <w:t>8</w:t>
            </w:r>
          </w:p>
        </w:tc>
        <w:tc>
          <w:tcPr>
            <w:tcW w:w="994" w:type="dxa"/>
          </w:tcPr>
          <w:p>
            <w:pPr>
              <w:pStyle w:val="TableParagraph"/>
              <w:spacing w:line="240" w:lineRule="auto" w:before="4"/>
              <w:ind w:left="198" w:right="194"/>
              <w:rPr>
                <w:sz w:val="21"/>
              </w:rPr>
            </w:pPr>
            <w:r>
              <w:rPr>
                <w:w w:val="105"/>
                <w:sz w:val="21"/>
              </w:rPr>
              <w:t>2.306</w:t>
            </w:r>
          </w:p>
        </w:tc>
      </w:tr>
      <w:tr>
        <w:trPr>
          <w:trHeight w:val="503" w:hRule="atLeast"/>
        </w:trPr>
        <w:tc>
          <w:tcPr>
            <w:tcW w:w="1742" w:type="dxa"/>
          </w:tcPr>
          <w:p>
            <w:pPr>
              <w:pStyle w:val="TableParagraph"/>
              <w:spacing w:line="240" w:lineRule="auto" w:before="4"/>
              <w:ind w:left="413"/>
              <w:jc w:val="left"/>
              <w:rPr>
                <w:sz w:val="21"/>
              </w:rPr>
            </w:pPr>
            <w:r>
              <w:rPr>
                <w:w w:val="105"/>
                <w:sz w:val="21"/>
              </w:rPr>
              <w:t>1:1:1(A)</w:t>
            </w:r>
            <w:r>
              <w:rPr>
                <w:spacing w:val="-3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-</w:t>
            </w:r>
          </w:p>
          <w:p>
            <w:pPr>
              <w:pStyle w:val="TableParagraph"/>
              <w:spacing w:line="225" w:lineRule="exact" w:before="13"/>
              <w:ind w:left="480"/>
              <w:jc w:val="left"/>
              <w:rPr>
                <w:sz w:val="21"/>
              </w:rPr>
            </w:pPr>
            <w:r>
              <w:rPr>
                <w:w w:val="105"/>
                <w:sz w:val="21"/>
              </w:rPr>
              <w:t>2:2:1(B)</w:t>
            </w:r>
          </w:p>
        </w:tc>
        <w:tc>
          <w:tcPr>
            <w:tcW w:w="888" w:type="dxa"/>
          </w:tcPr>
          <w:p>
            <w:pPr>
              <w:pStyle w:val="TableParagraph"/>
              <w:spacing w:line="240" w:lineRule="auto" w:before="4"/>
              <w:ind w:left="80" w:right="74"/>
              <w:rPr>
                <w:sz w:val="21"/>
              </w:rPr>
            </w:pPr>
            <w:r>
              <w:rPr>
                <w:w w:val="105"/>
                <w:sz w:val="21"/>
              </w:rPr>
              <w:t>52.798</w:t>
            </w:r>
          </w:p>
        </w:tc>
        <w:tc>
          <w:tcPr>
            <w:tcW w:w="888" w:type="dxa"/>
          </w:tcPr>
          <w:p>
            <w:pPr>
              <w:pStyle w:val="TableParagraph"/>
              <w:spacing w:line="240" w:lineRule="auto" w:before="4"/>
              <w:ind w:left="80" w:right="74"/>
              <w:rPr>
                <w:sz w:val="21"/>
              </w:rPr>
            </w:pPr>
            <w:r>
              <w:rPr>
                <w:w w:val="105"/>
                <w:sz w:val="21"/>
              </w:rPr>
              <w:t>29.134</w:t>
            </w:r>
          </w:p>
        </w:tc>
        <w:tc>
          <w:tcPr>
            <w:tcW w:w="1013" w:type="dxa"/>
          </w:tcPr>
          <w:p>
            <w:pPr>
              <w:pStyle w:val="TableParagraph"/>
              <w:spacing w:line="240" w:lineRule="auto" w:before="4"/>
              <w:ind w:left="110"/>
              <w:jc w:val="left"/>
              <w:rPr>
                <w:sz w:val="21"/>
              </w:rPr>
            </w:pPr>
            <w:r>
              <w:rPr>
                <w:w w:val="105"/>
                <w:sz w:val="21"/>
              </w:rPr>
              <w:t>154.125</w:t>
            </w:r>
          </w:p>
        </w:tc>
        <w:tc>
          <w:tcPr>
            <w:tcW w:w="888" w:type="dxa"/>
          </w:tcPr>
          <w:p>
            <w:pPr>
              <w:pStyle w:val="TableParagraph"/>
              <w:spacing w:line="240" w:lineRule="auto" w:before="4"/>
              <w:ind w:left="84" w:right="69"/>
              <w:rPr>
                <w:sz w:val="21"/>
              </w:rPr>
            </w:pPr>
            <w:r>
              <w:rPr>
                <w:w w:val="105"/>
                <w:sz w:val="21"/>
              </w:rPr>
              <w:t>19.549</w:t>
            </w:r>
          </w:p>
        </w:tc>
        <w:tc>
          <w:tcPr>
            <w:tcW w:w="466" w:type="dxa"/>
          </w:tcPr>
          <w:p>
            <w:pPr>
              <w:pStyle w:val="TableParagraph"/>
              <w:spacing w:line="240" w:lineRule="auto" w:before="4"/>
              <w:ind w:left="11"/>
              <w:rPr>
                <w:sz w:val="21"/>
              </w:rPr>
            </w:pPr>
            <w:r>
              <w:rPr>
                <w:w w:val="102"/>
                <w:sz w:val="21"/>
              </w:rPr>
              <w:t>5</w:t>
            </w:r>
          </w:p>
        </w:tc>
        <w:tc>
          <w:tcPr>
            <w:tcW w:w="466" w:type="dxa"/>
          </w:tcPr>
          <w:p>
            <w:pPr>
              <w:pStyle w:val="TableParagraph"/>
              <w:spacing w:line="240" w:lineRule="auto" w:before="4"/>
              <w:ind w:left="173"/>
              <w:jc w:val="left"/>
              <w:rPr>
                <w:sz w:val="21"/>
              </w:rPr>
            </w:pPr>
            <w:r>
              <w:rPr>
                <w:w w:val="102"/>
                <w:sz w:val="21"/>
              </w:rPr>
              <w:t>5</w:t>
            </w:r>
          </w:p>
        </w:tc>
        <w:tc>
          <w:tcPr>
            <w:tcW w:w="1176" w:type="dxa"/>
          </w:tcPr>
          <w:p>
            <w:pPr>
              <w:pStyle w:val="TableParagraph"/>
              <w:spacing w:line="240" w:lineRule="auto" w:before="4"/>
              <w:ind w:left="1"/>
              <w:rPr>
                <w:sz w:val="21"/>
              </w:rPr>
            </w:pPr>
            <w:r>
              <w:rPr>
                <w:w w:val="102"/>
                <w:sz w:val="21"/>
              </w:rPr>
              <w:t>8</w:t>
            </w:r>
          </w:p>
        </w:tc>
        <w:tc>
          <w:tcPr>
            <w:tcW w:w="994" w:type="dxa"/>
          </w:tcPr>
          <w:p>
            <w:pPr>
              <w:pStyle w:val="TableParagraph"/>
              <w:spacing w:line="240" w:lineRule="auto" w:before="4"/>
              <w:ind w:left="198" w:right="194"/>
              <w:rPr>
                <w:sz w:val="21"/>
              </w:rPr>
            </w:pPr>
            <w:r>
              <w:rPr>
                <w:w w:val="105"/>
                <w:sz w:val="21"/>
              </w:rPr>
              <w:t>2.306</w:t>
            </w:r>
          </w:p>
        </w:tc>
      </w:tr>
      <w:tr>
        <w:trPr>
          <w:trHeight w:val="508" w:hRule="atLeast"/>
        </w:trPr>
        <w:tc>
          <w:tcPr>
            <w:tcW w:w="1742" w:type="dxa"/>
          </w:tcPr>
          <w:p>
            <w:pPr>
              <w:pStyle w:val="TableParagraph"/>
              <w:spacing w:line="240" w:lineRule="auto" w:before="4"/>
              <w:ind w:left="413"/>
              <w:jc w:val="left"/>
              <w:rPr>
                <w:sz w:val="21"/>
              </w:rPr>
            </w:pPr>
            <w:r>
              <w:rPr>
                <w:w w:val="105"/>
                <w:sz w:val="21"/>
              </w:rPr>
              <w:t>2:1:1(A)</w:t>
            </w:r>
            <w:r>
              <w:rPr>
                <w:spacing w:val="-3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-</w:t>
            </w:r>
          </w:p>
          <w:p>
            <w:pPr>
              <w:pStyle w:val="TableParagraph"/>
              <w:spacing w:line="230" w:lineRule="exact" w:before="13"/>
              <w:ind w:left="480"/>
              <w:jc w:val="left"/>
              <w:rPr>
                <w:sz w:val="21"/>
              </w:rPr>
            </w:pPr>
            <w:r>
              <w:rPr>
                <w:w w:val="105"/>
                <w:sz w:val="21"/>
              </w:rPr>
              <w:t>2:2:1(B)</w:t>
            </w:r>
          </w:p>
        </w:tc>
        <w:tc>
          <w:tcPr>
            <w:tcW w:w="888" w:type="dxa"/>
          </w:tcPr>
          <w:p>
            <w:pPr>
              <w:pStyle w:val="TableParagraph"/>
              <w:spacing w:line="240" w:lineRule="auto" w:before="4"/>
              <w:ind w:left="80" w:right="74"/>
              <w:rPr>
                <w:sz w:val="21"/>
              </w:rPr>
            </w:pPr>
            <w:r>
              <w:rPr>
                <w:w w:val="105"/>
                <w:sz w:val="21"/>
              </w:rPr>
              <w:t>30.000</w:t>
            </w:r>
          </w:p>
        </w:tc>
        <w:tc>
          <w:tcPr>
            <w:tcW w:w="888" w:type="dxa"/>
          </w:tcPr>
          <w:p>
            <w:pPr>
              <w:pStyle w:val="TableParagraph"/>
              <w:spacing w:line="240" w:lineRule="auto" w:before="4"/>
              <w:ind w:left="80" w:right="74"/>
              <w:rPr>
                <w:sz w:val="21"/>
              </w:rPr>
            </w:pPr>
            <w:r>
              <w:rPr>
                <w:w w:val="105"/>
                <w:sz w:val="21"/>
              </w:rPr>
              <w:t>29.134</w:t>
            </w:r>
          </w:p>
        </w:tc>
        <w:tc>
          <w:tcPr>
            <w:tcW w:w="1013" w:type="dxa"/>
          </w:tcPr>
          <w:p>
            <w:pPr>
              <w:pStyle w:val="TableParagraph"/>
              <w:spacing w:line="240" w:lineRule="auto" w:before="4"/>
              <w:ind w:left="172"/>
              <w:jc w:val="left"/>
              <w:rPr>
                <w:sz w:val="21"/>
              </w:rPr>
            </w:pPr>
            <w:r>
              <w:rPr>
                <w:w w:val="105"/>
                <w:sz w:val="21"/>
              </w:rPr>
              <w:t>38.459</w:t>
            </w:r>
          </w:p>
        </w:tc>
        <w:tc>
          <w:tcPr>
            <w:tcW w:w="888" w:type="dxa"/>
          </w:tcPr>
          <w:p>
            <w:pPr>
              <w:pStyle w:val="TableParagraph"/>
              <w:spacing w:line="240" w:lineRule="auto" w:before="4"/>
              <w:ind w:left="84" w:right="69"/>
              <w:rPr>
                <w:sz w:val="21"/>
              </w:rPr>
            </w:pPr>
            <w:r>
              <w:rPr>
                <w:w w:val="105"/>
                <w:sz w:val="21"/>
              </w:rPr>
              <w:t>19.549</w:t>
            </w:r>
          </w:p>
        </w:tc>
        <w:tc>
          <w:tcPr>
            <w:tcW w:w="466" w:type="dxa"/>
          </w:tcPr>
          <w:p>
            <w:pPr>
              <w:pStyle w:val="TableParagraph"/>
              <w:spacing w:line="240" w:lineRule="auto" w:before="4"/>
              <w:ind w:left="11"/>
              <w:rPr>
                <w:sz w:val="21"/>
              </w:rPr>
            </w:pPr>
            <w:r>
              <w:rPr>
                <w:w w:val="102"/>
                <w:sz w:val="21"/>
              </w:rPr>
              <w:t>5</w:t>
            </w:r>
          </w:p>
        </w:tc>
        <w:tc>
          <w:tcPr>
            <w:tcW w:w="466" w:type="dxa"/>
          </w:tcPr>
          <w:p>
            <w:pPr>
              <w:pStyle w:val="TableParagraph"/>
              <w:spacing w:line="240" w:lineRule="auto" w:before="4"/>
              <w:ind w:left="173"/>
              <w:jc w:val="left"/>
              <w:rPr>
                <w:sz w:val="21"/>
              </w:rPr>
            </w:pPr>
            <w:r>
              <w:rPr>
                <w:w w:val="102"/>
                <w:sz w:val="21"/>
              </w:rPr>
              <w:t>5</w:t>
            </w:r>
          </w:p>
        </w:tc>
        <w:tc>
          <w:tcPr>
            <w:tcW w:w="1176" w:type="dxa"/>
          </w:tcPr>
          <w:p>
            <w:pPr>
              <w:pStyle w:val="TableParagraph"/>
              <w:spacing w:line="240" w:lineRule="auto" w:before="4"/>
              <w:ind w:left="1"/>
              <w:rPr>
                <w:sz w:val="21"/>
              </w:rPr>
            </w:pPr>
            <w:r>
              <w:rPr>
                <w:w w:val="102"/>
                <w:sz w:val="21"/>
              </w:rPr>
              <w:t>8</w:t>
            </w:r>
          </w:p>
        </w:tc>
        <w:tc>
          <w:tcPr>
            <w:tcW w:w="994" w:type="dxa"/>
          </w:tcPr>
          <w:p>
            <w:pPr>
              <w:pStyle w:val="TableParagraph"/>
              <w:spacing w:line="240" w:lineRule="auto" w:before="4"/>
              <w:ind w:left="198" w:right="194"/>
              <w:rPr>
                <w:sz w:val="21"/>
              </w:rPr>
            </w:pPr>
            <w:r>
              <w:rPr>
                <w:w w:val="105"/>
                <w:sz w:val="21"/>
              </w:rPr>
              <w:t>2.306</w:t>
            </w:r>
          </w:p>
        </w:tc>
      </w:tr>
    </w:tbl>
    <w:p>
      <w:pPr>
        <w:pStyle w:val="BodyText"/>
        <w:rPr>
          <w:rFonts w:ascii="Arial"/>
          <w:b/>
        </w:rPr>
      </w:pPr>
    </w:p>
    <w:p>
      <w:pPr>
        <w:pStyle w:val="BodyText"/>
        <w:spacing w:before="2"/>
        <w:rPr>
          <w:rFonts w:ascii="Arial"/>
          <w:b/>
          <w:sz w:val="20"/>
        </w:rPr>
      </w:pPr>
    </w:p>
    <w:p>
      <w:pPr>
        <w:spacing w:before="0"/>
        <w:ind w:left="973" w:right="993" w:firstLine="0"/>
        <w:jc w:val="center"/>
        <w:rPr>
          <w:rFonts w:ascii="Arial"/>
          <w:b/>
          <w:sz w:val="21"/>
        </w:rPr>
      </w:pPr>
      <w:r>
        <w:rPr>
          <w:rFonts w:ascii="Arial"/>
          <w:b/>
          <w:w w:val="105"/>
          <w:sz w:val="21"/>
          <w:u w:val="single"/>
        </w:rPr>
        <w:t>Table</w:t>
      </w:r>
      <w:r>
        <w:rPr>
          <w:rFonts w:ascii="Arial"/>
          <w:b/>
          <w:spacing w:val="-3"/>
          <w:w w:val="105"/>
          <w:sz w:val="21"/>
          <w:u w:val="single"/>
        </w:rPr>
        <w:t> </w:t>
      </w:r>
      <w:r>
        <w:rPr>
          <w:rFonts w:ascii="Arial"/>
          <w:b/>
          <w:w w:val="105"/>
          <w:sz w:val="21"/>
          <w:u w:val="single"/>
        </w:rPr>
        <w:t>10:</w:t>
      </w:r>
      <w:r>
        <w:rPr>
          <w:rFonts w:ascii="Arial"/>
          <w:b/>
          <w:spacing w:val="-3"/>
          <w:w w:val="105"/>
          <w:sz w:val="21"/>
          <w:u w:val="single"/>
        </w:rPr>
        <w:t> </w:t>
      </w:r>
      <w:r>
        <w:rPr>
          <w:rFonts w:ascii="Arial"/>
          <w:b/>
          <w:w w:val="105"/>
          <w:sz w:val="21"/>
          <w:u w:val="single"/>
        </w:rPr>
        <w:t>One-tailed</w:t>
      </w:r>
      <w:r>
        <w:rPr>
          <w:rFonts w:ascii="Arial"/>
          <w:b/>
          <w:spacing w:val="-2"/>
          <w:w w:val="105"/>
          <w:sz w:val="21"/>
          <w:u w:val="single"/>
        </w:rPr>
        <w:t> </w:t>
      </w:r>
      <w:r>
        <w:rPr>
          <w:rFonts w:ascii="Arial"/>
          <w:b/>
          <w:w w:val="105"/>
          <w:sz w:val="21"/>
          <w:u w:val="single"/>
        </w:rPr>
        <w:t>t-test</w:t>
      </w:r>
      <w:r>
        <w:rPr>
          <w:rFonts w:ascii="Arial"/>
          <w:b/>
          <w:spacing w:val="-2"/>
          <w:w w:val="105"/>
          <w:sz w:val="21"/>
          <w:u w:val="single"/>
        </w:rPr>
        <w:t> </w:t>
      </w:r>
      <w:r>
        <w:rPr>
          <w:rFonts w:ascii="Arial"/>
          <w:b/>
          <w:w w:val="105"/>
          <w:sz w:val="21"/>
          <w:u w:val="single"/>
        </w:rPr>
        <w:t>results</w:t>
      </w:r>
      <w:r>
        <w:rPr>
          <w:rFonts w:ascii="Arial"/>
          <w:b/>
          <w:spacing w:val="-3"/>
          <w:w w:val="105"/>
          <w:sz w:val="21"/>
          <w:u w:val="single"/>
        </w:rPr>
        <w:t> </w:t>
      </w:r>
      <w:r>
        <w:rPr>
          <w:rFonts w:ascii="Arial"/>
          <w:b/>
          <w:w w:val="105"/>
          <w:sz w:val="21"/>
          <w:u w:val="single"/>
        </w:rPr>
        <w:t>for</w:t>
      </w:r>
      <w:r>
        <w:rPr>
          <w:rFonts w:ascii="Arial"/>
          <w:b/>
          <w:spacing w:val="-3"/>
          <w:w w:val="105"/>
          <w:sz w:val="21"/>
          <w:u w:val="single"/>
        </w:rPr>
        <w:t> </w:t>
      </w:r>
      <w:r>
        <w:rPr>
          <w:rFonts w:ascii="Arial"/>
          <w:b/>
          <w:w w:val="105"/>
          <w:sz w:val="21"/>
          <w:u w:val="single"/>
        </w:rPr>
        <w:t>the</w:t>
      </w:r>
      <w:r>
        <w:rPr>
          <w:rFonts w:ascii="Arial"/>
          <w:b/>
          <w:spacing w:val="-2"/>
          <w:w w:val="105"/>
          <w:sz w:val="21"/>
          <w:u w:val="single"/>
        </w:rPr>
        <w:t> </w:t>
      </w:r>
      <w:r>
        <w:rPr>
          <w:rFonts w:ascii="Arial"/>
          <w:b/>
          <w:w w:val="105"/>
          <w:sz w:val="21"/>
          <w:u w:val="single"/>
        </w:rPr>
        <w:t>first</w:t>
      </w:r>
      <w:r>
        <w:rPr>
          <w:rFonts w:ascii="Arial"/>
          <w:b/>
          <w:spacing w:val="-2"/>
          <w:w w:val="105"/>
          <w:sz w:val="21"/>
          <w:u w:val="single"/>
        </w:rPr>
        <w:t> </w:t>
      </w:r>
      <w:r>
        <w:rPr>
          <w:rFonts w:ascii="Arial"/>
          <w:b/>
          <w:w w:val="105"/>
          <w:sz w:val="21"/>
          <w:u w:val="single"/>
        </w:rPr>
        <w:t>set</w:t>
      </w:r>
      <w:r>
        <w:rPr>
          <w:rFonts w:ascii="Arial"/>
          <w:b/>
          <w:spacing w:val="-3"/>
          <w:w w:val="105"/>
          <w:sz w:val="21"/>
          <w:u w:val="single"/>
        </w:rPr>
        <w:t> </w:t>
      </w:r>
      <w:r>
        <w:rPr>
          <w:rFonts w:ascii="Arial"/>
          <w:b/>
          <w:w w:val="105"/>
          <w:sz w:val="21"/>
          <w:u w:val="single"/>
        </w:rPr>
        <w:t>of</w:t>
      </w:r>
      <w:r>
        <w:rPr>
          <w:rFonts w:ascii="Arial"/>
          <w:b/>
          <w:spacing w:val="-3"/>
          <w:w w:val="105"/>
          <w:sz w:val="21"/>
          <w:u w:val="single"/>
        </w:rPr>
        <w:t> </w:t>
      </w:r>
      <w:r>
        <w:rPr>
          <w:rFonts w:ascii="Arial"/>
          <w:b/>
          <w:w w:val="105"/>
          <w:sz w:val="21"/>
          <w:u w:val="single"/>
        </w:rPr>
        <w:t>tests</w:t>
      </w:r>
    </w:p>
    <w:p>
      <w:pPr>
        <w:pStyle w:val="BodyText"/>
        <w:spacing w:before="10"/>
        <w:rPr>
          <w:rFonts w:ascii="Arial"/>
          <w:b/>
          <w:sz w:val="22"/>
        </w:rPr>
      </w:pPr>
    </w:p>
    <w:tbl>
      <w:tblPr>
        <w:tblW w:w="0" w:type="auto"/>
        <w:jc w:val="left"/>
        <w:tblInd w:w="7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26"/>
        <w:gridCol w:w="2131"/>
        <w:gridCol w:w="2126"/>
        <w:gridCol w:w="2227"/>
      </w:tblGrid>
      <w:tr>
        <w:trPr>
          <w:trHeight w:val="249" w:hRule="atLeast"/>
        </w:trPr>
        <w:tc>
          <w:tcPr>
            <w:tcW w:w="2126" w:type="dxa"/>
          </w:tcPr>
          <w:p>
            <w:pPr>
              <w:pStyle w:val="TableParagraph"/>
              <w:spacing w:line="225" w:lineRule="exact" w:before="4"/>
              <w:ind w:left="161" w:right="156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w w:val="105"/>
                <w:sz w:val="21"/>
              </w:rPr>
              <w:t>Variable</w:t>
            </w:r>
            <w:r>
              <w:rPr>
                <w:rFonts w:ascii="Arial"/>
                <w:b/>
                <w:spacing w:val="-4"/>
                <w:w w:val="105"/>
                <w:sz w:val="21"/>
              </w:rPr>
              <w:t> </w:t>
            </w:r>
            <w:r>
              <w:rPr>
                <w:rFonts w:ascii="Arial"/>
                <w:b/>
                <w:w w:val="105"/>
                <w:sz w:val="21"/>
              </w:rPr>
              <w:t>Pairs</w:t>
            </w:r>
          </w:p>
        </w:tc>
        <w:tc>
          <w:tcPr>
            <w:tcW w:w="2131" w:type="dxa"/>
          </w:tcPr>
          <w:p>
            <w:pPr>
              <w:pStyle w:val="TableParagraph"/>
              <w:spacing w:line="225" w:lineRule="exact" w:before="4"/>
              <w:ind w:left="165" w:right="152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w w:val="105"/>
                <w:sz w:val="21"/>
              </w:rPr>
              <w:t>t-value</w:t>
            </w:r>
          </w:p>
        </w:tc>
        <w:tc>
          <w:tcPr>
            <w:tcW w:w="2126" w:type="dxa"/>
          </w:tcPr>
          <w:p>
            <w:pPr>
              <w:pStyle w:val="TableParagraph"/>
              <w:spacing w:line="225" w:lineRule="exact" w:before="4"/>
              <w:ind w:left="160" w:right="156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sz w:val="21"/>
              </w:rPr>
              <w:t>Is</w:t>
            </w:r>
            <w:r>
              <w:rPr>
                <w:rFonts w:ascii="Arial"/>
                <w:b/>
                <w:spacing w:val="21"/>
                <w:sz w:val="21"/>
              </w:rPr>
              <w:t> </w:t>
            </w:r>
            <w:r>
              <w:rPr>
                <w:rFonts w:ascii="Arial"/>
                <w:b/>
                <w:sz w:val="21"/>
              </w:rPr>
              <w:t>H</w:t>
            </w:r>
            <w:r>
              <w:rPr>
                <w:rFonts w:ascii="Arial"/>
                <w:b/>
                <w:sz w:val="21"/>
                <w:vertAlign w:val="subscript"/>
              </w:rPr>
              <w:t>O</w:t>
            </w:r>
            <w:r>
              <w:rPr>
                <w:rFonts w:ascii="Arial"/>
                <w:b/>
                <w:spacing w:val="19"/>
                <w:sz w:val="21"/>
                <w:vertAlign w:val="baseline"/>
              </w:rPr>
              <w:t> </w:t>
            </w:r>
            <w:r>
              <w:rPr>
                <w:rFonts w:ascii="Arial"/>
                <w:b/>
                <w:sz w:val="21"/>
                <w:vertAlign w:val="baseline"/>
              </w:rPr>
              <w:t>rejected?</w:t>
            </w:r>
          </w:p>
        </w:tc>
        <w:tc>
          <w:tcPr>
            <w:tcW w:w="2227" w:type="dxa"/>
          </w:tcPr>
          <w:p>
            <w:pPr>
              <w:pStyle w:val="TableParagraph"/>
              <w:spacing w:line="225" w:lineRule="exact" w:before="4"/>
              <w:ind w:left="209" w:right="204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w w:val="105"/>
                <w:sz w:val="21"/>
              </w:rPr>
              <w:t>Significance</w:t>
            </w:r>
            <w:r>
              <w:rPr>
                <w:rFonts w:ascii="Arial"/>
                <w:b/>
                <w:spacing w:val="-4"/>
                <w:w w:val="105"/>
                <w:sz w:val="21"/>
              </w:rPr>
              <w:t> </w:t>
            </w:r>
            <w:r>
              <w:rPr>
                <w:rFonts w:ascii="Arial"/>
                <w:b/>
                <w:w w:val="105"/>
                <w:sz w:val="21"/>
              </w:rPr>
              <w:t>(</w:t>
            </w:r>
            <w:r>
              <w:rPr>
                <w:rFonts w:ascii="Arial"/>
                <w:b/>
                <w:i/>
                <w:w w:val="105"/>
                <w:sz w:val="21"/>
              </w:rPr>
              <w:t>p</w:t>
            </w:r>
            <w:r>
              <w:rPr>
                <w:rFonts w:ascii="Arial"/>
                <w:b/>
                <w:w w:val="105"/>
                <w:sz w:val="21"/>
              </w:rPr>
              <w:t>)</w:t>
            </w:r>
          </w:p>
        </w:tc>
      </w:tr>
      <w:tr>
        <w:trPr>
          <w:trHeight w:val="258" w:hRule="atLeast"/>
        </w:trPr>
        <w:tc>
          <w:tcPr>
            <w:tcW w:w="2126" w:type="dxa"/>
          </w:tcPr>
          <w:p>
            <w:pPr>
              <w:pStyle w:val="TableParagraph"/>
              <w:spacing w:line="230" w:lineRule="exact" w:before="9"/>
              <w:ind w:left="162" w:right="156"/>
              <w:rPr>
                <w:sz w:val="21"/>
              </w:rPr>
            </w:pPr>
            <w:r>
              <w:rPr>
                <w:w w:val="105"/>
                <w:sz w:val="21"/>
              </w:rPr>
              <w:t>1:1:1(A)</w:t>
            </w:r>
            <w:r>
              <w:rPr>
                <w:spacing w:val="-4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-</w:t>
            </w:r>
            <w:r>
              <w:rPr>
                <w:spacing w:val="-4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2:1:1(B)</w:t>
            </w:r>
          </w:p>
        </w:tc>
        <w:tc>
          <w:tcPr>
            <w:tcW w:w="2131" w:type="dxa"/>
          </w:tcPr>
          <w:p>
            <w:pPr>
              <w:pStyle w:val="TableParagraph"/>
              <w:spacing w:line="230" w:lineRule="exact" w:before="9"/>
              <w:ind w:left="165" w:right="152"/>
              <w:rPr>
                <w:sz w:val="21"/>
              </w:rPr>
            </w:pPr>
            <w:r>
              <w:rPr>
                <w:w w:val="105"/>
                <w:sz w:val="21"/>
              </w:rPr>
              <w:t>3.673</w:t>
            </w:r>
          </w:p>
        </w:tc>
        <w:tc>
          <w:tcPr>
            <w:tcW w:w="2126" w:type="dxa"/>
          </w:tcPr>
          <w:p>
            <w:pPr>
              <w:pStyle w:val="TableParagraph"/>
              <w:spacing w:line="230" w:lineRule="exact" w:before="9"/>
              <w:ind w:left="160" w:right="156"/>
              <w:rPr>
                <w:sz w:val="21"/>
              </w:rPr>
            </w:pPr>
            <w:r>
              <w:rPr>
                <w:w w:val="105"/>
                <w:sz w:val="21"/>
              </w:rPr>
              <w:t>Yes</w:t>
            </w:r>
          </w:p>
        </w:tc>
        <w:tc>
          <w:tcPr>
            <w:tcW w:w="2227" w:type="dxa"/>
          </w:tcPr>
          <w:p>
            <w:pPr>
              <w:pStyle w:val="TableParagraph"/>
              <w:spacing w:line="227" w:lineRule="exact" w:before="11"/>
              <w:ind w:left="210" w:right="204"/>
              <w:rPr>
                <w:rFonts w:ascii="Cambria Math" w:eastAsia="Cambria Math"/>
                <w:sz w:val="21"/>
              </w:rPr>
            </w:pPr>
            <w:r>
              <w:rPr>
                <w:rFonts w:ascii="Cambria Math" w:eastAsia="Cambria Math"/>
                <w:w w:val="105"/>
                <w:sz w:val="21"/>
              </w:rPr>
              <w:t>0.010</w:t>
            </w:r>
            <w:r>
              <w:rPr>
                <w:rFonts w:ascii="Cambria Math" w:eastAsia="Cambria Math"/>
                <w:spacing w:val="10"/>
                <w:w w:val="105"/>
                <w:sz w:val="21"/>
              </w:rPr>
              <w:t> </w:t>
            </w:r>
            <w:r>
              <w:rPr>
                <w:rFonts w:ascii="Cambria Math" w:eastAsia="Cambria Math"/>
                <w:w w:val="105"/>
                <w:sz w:val="21"/>
              </w:rPr>
              <w:t>&gt;</w:t>
            </w:r>
            <w:r>
              <w:rPr>
                <w:rFonts w:ascii="Cambria Math" w:eastAsia="Cambria Math"/>
                <w:spacing w:val="11"/>
                <w:w w:val="105"/>
                <w:sz w:val="21"/>
              </w:rPr>
              <w:t> </w:t>
            </w:r>
            <w:r>
              <w:rPr>
                <w:rFonts w:ascii="Cambria Math" w:eastAsia="Cambria Math"/>
                <w:w w:val="105"/>
                <w:sz w:val="21"/>
              </w:rPr>
              <w:t>𝑝</w:t>
            </w:r>
            <w:r>
              <w:rPr>
                <w:rFonts w:ascii="Cambria Math" w:eastAsia="Cambria Math"/>
                <w:spacing w:val="14"/>
                <w:w w:val="105"/>
                <w:sz w:val="21"/>
              </w:rPr>
              <w:t> </w:t>
            </w:r>
            <w:r>
              <w:rPr>
                <w:rFonts w:ascii="Cambria Math" w:eastAsia="Cambria Math"/>
                <w:w w:val="105"/>
                <w:sz w:val="21"/>
              </w:rPr>
              <w:t>&gt;</w:t>
            </w:r>
            <w:r>
              <w:rPr>
                <w:rFonts w:ascii="Cambria Math" w:eastAsia="Cambria Math"/>
                <w:spacing w:val="12"/>
                <w:w w:val="105"/>
                <w:sz w:val="21"/>
              </w:rPr>
              <w:t> </w:t>
            </w:r>
            <w:r>
              <w:rPr>
                <w:rFonts w:ascii="Cambria Math" w:eastAsia="Cambria Math"/>
                <w:w w:val="105"/>
                <w:sz w:val="21"/>
              </w:rPr>
              <w:t>0.002</w:t>
            </w:r>
          </w:p>
        </w:tc>
      </w:tr>
      <w:tr>
        <w:trPr>
          <w:trHeight w:val="258" w:hRule="atLeast"/>
        </w:trPr>
        <w:tc>
          <w:tcPr>
            <w:tcW w:w="2126" w:type="dxa"/>
          </w:tcPr>
          <w:p>
            <w:pPr>
              <w:pStyle w:val="TableParagraph"/>
              <w:spacing w:line="234" w:lineRule="exact" w:before="4"/>
              <w:ind w:left="162" w:right="156"/>
              <w:rPr>
                <w:sz w:val="21"/>
              </w:rPr>
            </w:pPr>
            <w:r>
              <w:rPr>
                <w:w w:val="105"/>
                <w:sz w:val="21"/>
              </w:rPr>
              <w:t>1:1:1(A)</w:t>
            </w:r>
            <w:r>
              <w:rPr>
                <w:spacing w:val="-4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-</w:t>
            </w:r>
            <w:r>
              <w:rPr>
                <w:spacing w:val="-4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2:2:1(B)</w:t>
            </w:r>
          </w:p>
        </w:tc>
        <w:tc>
          <w:tcPr>
            <w:tcW w:w="2131" w:type="dxa"/>
          </w:tcPr>
          <w:p>
            <w:pPr>
              <w:pStyle w:val="TableParagraph"/>
              <w:spacing w:line="234" w:lineRule="exact" w:before="4"/>
              <w:ind w:left="165" w:right="152"/>
              <w:rPr>
                <w:sz w:val="21"/>
              </w:rPr>
            </w:pPr>
            <w:r>
              <w:rPr>
                <w:w w:val="105"/>
                <w:sz w:val="21"/>
              </w:rPr>
              <w:t>4.015</w:t>
            </w:r>
          </w:p>
        </w:tc>
        <w:tc>
          <w:tcPr>
            <w:tcW w:w="2126" w:type="dxa"/>
          </w:tcPr>
          <w:p>
            <w:pPr>
              <w:pStyle w:val="TableParagraph"/>
              <w:spacing w:line="234" w:lineRule="exact" w:before="4"/>
              <w:ind w:left="160" w:right="156"/>
              <w:rPr>
                <w:sz w:val="21"/>
              </w:rPr>
            </w:pPr>
            <w:r>
              <w:rPr>
                <w:w w:val="105"/>
                <w:sz w:val="21"/>
              </w:rPr>
              <w:t>Yes</w:t>
            </w:r>
          </w:p>
        </w:tc>
        <w:tc>
          <w:tcPr>
            <w:tcW w:w="2227" w:type="dxa"/>
          </w:tcPr>
          <w:p>
            <w:pPr>
              <w:pStyle w:val="TableParagraph"/>
              <w:spacing w:line="232" w:lineRule="exact" w:before="6"/>
              <w:ind w:left="210" w:right="204"/>
              <w:rPr>
                <w:rFonts w:ascii="Cambria Math" w:eastAsia="Cambria Math"/>
                <w:sz w:val="21"/>
              </w:rPr>
            </w:pPr>
            <w:r>
              <w:rPr>
                <w:rFonts w:ascii="Cambria Math" w:eastAsia="Cambria Math"/>
                <w:w w:val="105"/>
                <w:sz w:val="21"/>
              </w:rPr>
              <w:t>0.010</w:t>
            </w:r>
            <w:r>
              <w:rPr>
                <w:rFonts w:ascii="Cambria Math" w:eastAsia="Cambria Math"/>
                <w:spacing w:val="10"/>
                <w:w w:val="105"/>
                <w:sz w:val="21"/>
              </w:rPr>
              <w:t> </w:t>
            </w:r>
            <w:r>
              <w:rPr>
                <w:rFonts w:ascii="Cambria Math" w:eastAsia="Cambria Math"/>
                <w:w w:val="105"/>
                <w:sz w:val="21"/>
              </w:rPr>
              <w:t>&gt;</w:t>
            </w:r>
            <w:r>
              <w:rPr>
                <w:rFonts w:ascii="Cambria Math" w:eastAsia="Cambria Math"/>
                <w:spacing w:val="11"/>
                <w:w w:val="105"/>
                <w:sz w:val="21"/>
              </w:rPr>
              <w:t> </w:t>
            </w:r>
            <w:r>
              <w:rPr>
                <w:rFonts w:ascii="Cambria Math" w:eastAsia="Cambria Math"/>
                <w:w w:val="105"/>
                <w:sz w:val="21"/>
              </w:rPr>
              <w:t>𝑝</w:t>
            </w:r>
            <w:r>
              <w:rPr>
                <w:rFonts w:ascii="Cambria Math" w:eastAsia="Cambria Math"/>
                <w:spacing w:val="14"/>
                <w:w w:val="105"/>
                <w:sz w:val="21"/>
              </w:rPr>
              <w:t> </w:t>
            </w:r>
            <w:r>
              <w:rPr>
                <w:rFonts w:ascii="Cambria Math" w:eastAsia="Cambria Math"/>
                <w:w w:val="105"/>
                <w:sz w:val="21"/>
              </w:rPr>
              <w:t>&gt;</w:t>
            </w:r>
            <w:r>
              <w:rPr>
                <w:rFonts w:ascii="Cambria Math" w:eastAsia="Cambria Math"/>
                <w:spacing w:val="12"/>
                <w:w w:val="105"/>
                <w:sz w:val="21"/>
              </w:rPr>
              <w:t> </w:t>
            </w:r>
            <w:r>
              <w:rPr>
                <w:rFonts w:ascii="Cambria Math" w:eastAsia="Cambria Math"/>
                <w:w w:val="105"/>
                <w:sz w:val="21"/>
              </w:rPr>
              <w:t>0.002</w:t>
            </w:r>
          </w:p>
        </w:tc>
      </w:tr>
      <w:tr>
        <w:trPr>
          <w:trHeight w:val="258" w:hRule="atLeast"/>
        </w:trPr>
        <w:tc>
          <w:tcPr>
            <w:tcW w:w="2126" w:type="dxa"/>
          </w:tcPr>
          <w:p>
            <w:pPr>
              <w:pStyle w:val="TableParagraph"/>
              <w:spacing w:line="234" w:lineRule="exact" w:before="4"/>
              <w:ind w:left="162" w:right="156"/>
              <w:rPr>
                <w:sz w:val="21"/>
              </w:rPr>
            </w:pPr>
            <w:r>
              <w:rPr>
                <w:w w:val="105"/>
                <w:sz w:val="21"/>
              </w:rPr>
              <w:t>2:1:1(A)</w:t>
            </w:r>
            <w:r>
              <w:rPr>
                <w:spacing w:val="-4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-</w:t>
            </w:r>
            <w:r>
              <w:rPr>
                <w:spacing w:val="-4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2:2:1(B)</w:t>
            </w:r>
          </w:p>
        </w:tc>
        <w:tc>
          <w:tcPr>
            <w:tcW w:w="2131" w:type="dxa"/>
          </w:tcPr>
          <w:p>
            <w:pPr>
              <w:pStyle w:val="TableParagraph"/>
              <w:spacing w:line="234" w:lineRule="exact" w:before="4"/>
              <w:ind w:left="165" w:right="152"/>
              <w:rPr>
                <w:sz w:val="21"/>
              </w:rPr>
            </w:pPr>
            <w:r>
              <w:rPr>
                <w:w w:val="105"/>
                <w:sz w:val="21"/>
              </w:rPr>
              <w:t>0.254</w:t>
            </w:r>
          </w:p>
        </w:tc>
        <w:tc>
          <w:tcPr>
            <w:tcW w:w="2126" w:type="dxa"/>
          </w:tcPr>
          <w:p>
            <w:pPr>
              <w:pStyle w:val="TableParagraph"/>
              <w:spacing w:line="234" w:lineRule="exact" w:before="4"/>
              <w:ind w:left="162" w:right="155"/>
              <w:rPr>
                <w:sz w:val="21"/>
              </w:rPr>
            </w:pPr>
            <w:r>
              <w:rPr>
                <w:w w:val="105"/>
                <w:sz w:val="21"/>
              </w:rPr>
              <w:t>No</w:t>
            </w:r>
          </w:p>
        </w:tc>
        <w:tc>
          <w:tcPr>
            <w:tcW w:w="2227" w:type="dxa"/>
          </w:tcPr>
          <w:p>
            <w:pPr>
              <w:pStyle w:val="TableParagraph"/>
              <w:spacing w:line="232" w:lineRule="exact" w:before="6"/>
              <w:ind w:left="210" w:right="204"/>
              <w:rPr>
                <w:rFonts w:ascii="Cambria Math" w:eastAsia="Cambria Math"/>
                <w:sz w:val="21"/>
              </w:rPr>
            </w:pPr>
            <w:r>
              <w:rPr>
                <w:rFonts w:ascii="Cambria Math" w:eastAsia="Cambria Math"/>
                <w:w w:val="105"/>
                <w:sz w:val="21"/>
              </w:rPr>
              <w:t>1.000</w:t>
            </w:r>
            <w:r>
              <w:rPr>
                <w:rFonts w:ascii="Cambria Math" w:eastAsia="Cambria Math"/>
                <w:spacing w:val="10"/>
                <w:w w:val="105"/>
                <w:sz w:val="21"/>
              </w:rPr>
              <w:t> </w:t>
            </w:r>
            <w:r>
              <w:rPr>
                <w:rFonts w:ascii="Cambria Math" w:eastAsia="Cambria Math"/>
                <w:w w:val="105"/>
                <w:sz w:val="21"/>
              </w:rPr>
              <w:t>&gt;</w:t>
            </w:r>
            <w:r>
              <w:rPr>
                <w:rFonts w:ascii="Cambria Math" w:eastAsia="Cambria Math"/>
                <w:spacing w:val="11"/>
                <w:w w:val="105"/>
                <w:sz w:val="21"/>
              </w:rPr>
              <w:t> </w:t>
            </w:r>
            <w:r>
              <w:rPr>
                <w:rFonts w:ascii="Cambria Math" w:eastAsia="Cambria Math"/>
                <w:w w:val="105"/>
                <w:sz w:val="21"/>
              </w:rPr>
              <w:t>𝑝</w:t>
            </w:r>
            <w:r>
              <w:rPr>
                <w:rFonts w:ascii="Cambria Math" w:eastAsia="Cambria Math"/>
                <w:spacing w:val="14"/>
                <w:w w:val="105"/>
                <w:sz w:val="21"/>
              </w:rPr>
              <w:t> </w:t>
            </w:r>
            <w:r>
              <w:rPr>
                <w:rFonts w:ascii="Cambria Math" w:eastAsia="Cambria Math"/>
                <w:w w:val="105"/>
                <w:sz w:val="21"/>
              </w:rPr>
              <w:t>&gt;</w:t>
            </w:r>
            <w:r>
              <w:rPr>
                <w:rFonts w:ascii="Cambria Math" w:eastAsia="Cambria Math"/>
                <w:spacing w:val="12"/>
                <w:w w:val="105"/>
                <w:sz w:val="21"/>
              </w:rPr>
              <w:t> </w:t>
            </w:r>
            <w:r>
              <w:rPr>
                <w:rFonts w:ascii="Cambria Math" w:eastAsia="Cambria Math"/>
                <w:w w:val="105"/>
                <w:sz w:val="21"/>
              </w:rPr>
              <w:t>0.500</w:t>
            </w:r>
          </w:p>
        </w:tc>
      </w:tr>
    </w:tbl>
    <w:p>
      <w:pPr>
        <w:pStyle w:val="BodyText"/>
        <w:rPr>
          <w:rFonts w:ascii="Arial"/>
          <w:b/>
        </w:rPr>
      </w:pPr>
    </w:p>
    <w:p>
      <w:pPr>
        <w:pStyle w:val="BodyText"/>
        <w:spacing w:before="2"/>
        <w:rPr>
          <w:rFonts w:ascii="Arial"/>
          <w:b/>
          <w:sz w:val="20"/>
        </w:rPr>
      </w:pPr>
    </w:p>
    <w:p>
      <w:pPr>
        <w:spacing w:before="0"/>
        <w:ind w:left="973" w:right="993" w:firstLine="0"/>
        <w:jc w:val="center"/>
        <w:rPr>
          <w:rFonts w:ascii="Arial"/>
          <w:b/>
          <w:sz w:val="21"/>
        </w:rPr>
      </w:pPr>
      <w:r>
        <w:rPr>
          <w:rFonts w:ascii="Arial"/>
          <w:b/>
          <w:w w:val="105"/>
          <w:sz w:val="21"/>
          <w:u w:val="single"/>
        </w:rPr>
        <w:t>Table</w:t>
      </w:r>
      <w:r>
        <w:rPr>
          <w:rFonts w:ascii="Arial"/>
          <w:b/>
          <w:spacing w:val="-3"/>
          <w:w w:val="105"/>
          <w:sz w:val="21"/>
          <w:u w:val="single"/>
        </w:rPr>
        <w:t> </w:t>
      </w:r>
      <w:r>
        <w:rPr>
          <w:rFonts w:ascii="Arial"/>
          <w:b/>
          <w:w w:val="105"/>
          <w:sz w:val="21"/>
          <w:u w:val="single"/>
        </w:rPr>
        <w:t>11:</w:t>
      </w:r>
      <w:r>
        <w:rPr>
          <w:rFonts w:ascii="Arial"/>
          <w:b/>
          <w:spacing w:val="-3"/>
          <w:w w:val="105"/>
          <w:sz w:val="21"/>
          <w:u w:val="single"/>
        </w:rPr>
        <w:t> </w:t>
      </w:r>
      <w:r>
        <w:rPr>
          <w:rFonts w:ascii="Arial"/>
          <w:b/>
          <w:w w:val="105"/>
          <w:sz w:val="21"/>
          <w:u w:val="single"/>
        </w:rPr>
        <w:t>One-tailed</w:t>
      </w:r>
      <w:r>
        <w:rPr>
          <w:rFonts w:ascii="Arial"/>
          <w:b/>
          <w:spacing w:val="-3"/>
          <w:w w:val="105"/>
          <w:sz w:val="21"/>
          <w:u w:val="single"/>
        </w:rPr>
        <w:t> </w:t>
      </w:r>
      <w:r>
        <w:rPr>
          <w:rFonts w:ascii="Arial"/>
          <w:b/>
          <w:w w:val="105"/>
          <w:sz w:val="21"/>
          <w:u w:val="single"/>
        </w:rPr>
        <w:t>t-test</w:t>
      </w:r>
      <w:r>
        <w:rPr>
          <w:rFonts w:ascii="Arial"/>
          <w:b/>
          <w:spacing w:val="-3"/>
          <w:w w:val="105"/>
          <w:sz w:val="21"/>
          <w:u w:val="single"/>
        </w:rPr>
        <w:t> </w:t>
      </w:r>
      <w:r>
        <w:rPr>
          <w:rFonts w:ascii="Arial"/>
          <w:b/>
          <w:w w:val="105"/>
          <w:sz w:val="21"/>
          <w:u w:val="single"/>
        </w:rPr>
        <w:t>statistics</w:t>
      </w:r>
      <w:r>
        <w:rPr>
          <w:rFonts w:ascii="Arial"/>
          <w:b/>
          <w:spacing w:val="-2"/>
          <w:w w:val="105"/>
          <w:sz w:val="21"/>
          <w:u w:val="single"/>
        </w:rPr>
        <w:t> </w:t>
      </w:r>
      <w:r>
        <w:rPr>
          <w:rFonts w:ascii="Arial"/>
          <w:b/>
          <w:w w:val="105"/>
          <w:sz w:val="21"/>
          <w:u w:val="single"/>
        </w:rPr>
        <w:t>for</w:t>
      </w:r>
      <w:r>
        <w:rPr>
          <w:rFonts w:ascii="Arial"/>
          <w:b/>
          <w:spacing w:val="-3"/>
          <w:w w:val="105"/>
          <w:sz w:val="21"/>
          <w:u w:val="single"/>
        </w:rPr>
        <w:t> </w:t>
      </w:r>
      <w:r>
        <w:rPr>
          <w:rFonts w:ascii="Arial"/>
          <w:b/>
          <w:w w:val="105"/>
          <w:sz w:val="21"/>
          <w:u w:val="single"/>
        </w:rPr>
        <w:t>the</w:t>
      </w:r>
      <w:r>
        <w:rPr>
          <w:rFonts w:ascii="Arial"/>
          <w:b/>
          <w:spacing w:val="-2"/>
          <w:w w:val="105"/>
          <w:sz w:val="21"/>
          <w:u w:val="single"/>
        </w:rPr>
        <w:t> </w:t>
      </w:r>
      <w:r>
        <w:rPr>
          <w:rFonts w:ascii="Arial"/>
          <w:b/>
          <w:w w:val="105"/>
          <w:sz w:val="21"/>
          <w:u w:val="single"/>
        </w:rPr>
        <w:t>second</w:t>
      </w:r>
      <w:r>
        <w:rPr>
          <w:rFonts w:ascii="Arial"/>
          <w:b/>
          <w:spacing w:val="-2"/>
          <w:w w:val="105"/>
          <w:sz w:val="21"/>
          <w:u w:val="single"/>
        </w:rPr>
        <w:t> </w:t>
      </w:r>
      <w:r>
        <w:rPr>
          <w:rFonts w:ascii="Arial"/>
          <w:b/>
          <w:w w:val="105"/>
          <w:sz w:val="21"/>
          <w:u w:val="single"/>
        </w:rPr>
        <w:t>set</w:t>
      </w:r>
      <w:r>
        <w:rPr>
          <w:rFonts w:ascii="Arial"/>
          <w:b/>
          <w:spacing w:val="-3"/>
          <w:w w:val="105"/>
          <w:sz w:val="21"/>
          <w:u w:val="single"/>
        </w:rPr>
        <w:t> </w:t>
      </w:r>
      <w:r>
        <w:rPr>
          <w:rFonts w:ascii="Arial"/>
          <w:b/>
          <w:w w:val="105"/>
          <w:sz w:val="21"/>
          <w:u w:val="single"/>
        </w:rPr>
        <w:t>of</w:t>
      </w:r>
      <w:r>
        <w:rPr>
          <w:rFonts w:ascii="Arial"/>
          <w:b/>
          <w:spacing w:val="-3"/>
          <w:w w:val="105"/>
          <w:sz w:val="21"/>
          <w:u w:val="single"/>
        </w:rPr>
        <w:t> </w:t>
      </w:r>
      <w:r>
        <w:rPr>
          <w:rFonts w:ascii="Arial"/>
          <w:b/>
          <w:w w:val="105"/>
          <w:sz w:val="21"/>
          <w:u w:val="single"/>
        </w:rPr>
        <w:t>tests</w:t>
      </w:r>
    </w:p>
    <w:p>
      <w:pPr>
        <w:pStyle w:val="BodyText"/>
        <w:spacing w:before="10"/>
        <w:rPr>
          <w:rFonts w:ascii="Arial"/>
          <w:b/>
          <w:sz w:val="22"/>
        </w:rPr>
      </w:pPr>
    </w:p>
    <w:tbl>
      <w:tblPr>
        <w:tblW w:w="0" w:type="auto"/>
        <w:jc w:val="left"/>
        <w:tblInd w:w="8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57"/>
        <w:gridCol w:w="888"/>
        <w:gridCol w:w="888"/>
        <w:gridCol w:w="1013"/>
        <w:gridCol w:w="1013"/>
        <w:gridCol w:w="456"/>
        <w:gridCol w:w="461"/>
        <w:gridCol w:w="1085"/>
        <w:gridCol w:w="960"/>
      </w:tblGrid>
      <w:tr>
        <w:trPr>
          <w:trHeight w:val="503" w:hRule="atLeast"/>
        </w:trPr>
        <w:tc>
          <w:tcPr>
            <w:tcW w:w="1757" w:type="dxa"/>
            <w:vMerge w:val="restart"/>
          </w:tcPr>
          <w:p>
            <w:pPr>
              <w:pStyle w:val="TableParagraph"/>
              <w:spacing w:line="240" w:lineRule="auto" w:before="4"/>
              <w:ind w:left="151"/>
              <w:jc w:val="left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w w:val="105"/>
                <w:sz w:val="21"/>
              </w:rPr>
              <w:t>Variable</w:t>
            </w:r>
            <w:r>
              <w:rPr>
                <w:rFonts w:ascii="Arial"/>
                <w:b/>
                <w:spacing w:val="-4"/>
                <w:w w:val="105"/>
                <w:sz w:val="21"/>
              </w:rPr>
              <w:t> </w:t>
            </w:r>
            <w:r>
              <w:rPr>
                <w:rFonts w:ascii="Arial"/>
                <w:b/>
                <w:w w:val="105"/>
                <w:sz w:val="21"/>
              </w:rPr>
              <w:t>Pairs</w:t>
            </w:r>
          </w:p>
        </w:tc>
        <w:tc>
          <w:tcPr>
            <w:tcW w:w="1776" w:type="dxa"/>
            <w:gridSpan w:val="2"/>
          </w:tcPr>
          <w:p>
            <w:pPr>
              <w:pStyle w:val="TableParagraph"/>
              <w:spacing w:line="240" w:lineRule="auto" w:before="4"/>
              <w:ind w:left="582" w:right="578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w w:val="105"/>
                <w:sz w:val="21"/>
              </w:rPr>
              <w:t>Mean</w:t>
            </w:r>
          </w:p>
          <w:p>
            <w:pPr>
              <w:pStyle w:val="TableParagraph"/>
              <w:spacing w:line="225" w:lineRule="exact" w:before="13"/>
              <w:ind w:left="583" w:right="578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w w:val="105"/>
                <w:sz w:val="21"/>
              </w:rPr>
              <w:t>(%)</w:t>
            </w:r>
          </w:p>
        </w:tc>
        <w:tc>
          <w:tcPr>
            <w:tcW w:w="2026" w:type="dxa"/>
            <w:gridSpan w:val="2"/>
          </w:tcPr>
          <w:p>
            <w:pPr>
              <w:pStyle w:val="TableParagraph"/>
              <w:spacing w:line="240" w:lineRule="auto" w:before="4"/>
              <w:ind w:left="532" w:right="523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w w:val="105"/>
                <w:sz w:val="21"/>
              </w:rPr>
              <w:t>Variance</w:t>
            </w:r>
          </w:p>
          <w:p>
            <w:pPr>
              <w:pStyle w:val="TableParagraph"/>
              <w:spacing w:line="225" w:lineRule="exact" w:before="13"/>
              <w:ind w:left="532" w:right="522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sz w:val="21"/>
              </w:rPr>
              <w:t>(%</w:t>
            </w:r>
            <w:r>
              <w:rPr>
                <w:rFonts w:ascii="Arial"/>
                <w:b/>
                <w:sz w:val="21"/>
                <w:vertAlign w:val="superscript"/>
              </w:rPr>
              <w:t>2</w:t>
            </w:r>
            <w:r>
              <w:rPr>
                <w:rFonts w:ascii="Arial"/>
                <w:b/>
                <w:sz w:val="21"/>
                <w:vertAlign w:val="baseline"/>
              </w:rPr>
              <w:t>)</w:t>
            </w:r>
          </w:p>
        </w:tc>
        <w:tc>
          <w:tcPr>
            <w:tcW w:w="917" w:type="dxa"/>
            <w:gridSpan w:val="2"/>
          </w:tcPr>
          <w:p>
            <w:pPr>
              <w:pStyle w:val="TableParagraph"/>
              <w:spacing w:line="240" w:lineRule="auto" w:before="4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w w:val="102"/>
                <w:sz w:val="21"/>
              </w:rPr>
              <w:t>N</w:t>
            </w:r>
          </w:p>
        </w:tc>
        <w:tc>
          <w:tcPr>
            <w:tcW w:w="1085" w:type="dxa"/>
            <w:vMerge w:val="restart"/>
          </w:tcPr>
          <w:p>
            <w:pPr>
              <w:pStyle w:val="TableParagraph"/>
              <w:spacing w:line="249" w:lineRule="auto" w:before="4"/>
              <w:ind w:left="104" w:right="101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sz w:val="21"/>
              </w:rPr>
              <w:t>Degrees</w:t>
            </w:r>
            <w:r>
              <w:rPr>
                <w:rFonts w:ascii="Arial"/>
                <w:b/>
                <w:spacing w:val="-56"/>
                <w:sz w:val="21"/>
              </w:rPr>
              <w:t> </w:t>
            </w:r>
            <w:r>
              <w:rPr>
                <w:rFonts w:ascii="Arial"/>
                <w:b/>
                <w:w w:val="105"/>
                <w:sz w:val="21"/>
              </w:rPr>
              <w:t>of</w:t>
            </w:r>
            <w:r>
              <w:rPr>
                <w:rFonts w:ascii="Arial"/>
                <w:b/>
                <w:spacing w:val="1"/>
                <w:w w:val="105"/>
                <w:sz w:val="21"/>
              </w:rPr>
              <w:t> </w:t>
            </w:r>
            <w:r>
              <w:rPr>
                <w:rFonts w:ascii="Arial"/>
                <w:b/>
                <w:sz w:val="21"/>
              </w:rPr>
              <w:t>freedom</w:t>
            </w:r>
          </w:p>
          <w:p>
            <w:pPr>
              <w:pStyle w:val="TableParagraph"/>
              <w:spacing w:line="230" w:lineRule="exact" w:before="5"/>
              <w:ind w:left="104" w:right="101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w w:val="105"/>
                <w:sz w:val="21"/>
              </w:rPr>
              <w:t>(d.f)</w:t>
            </w:r>
          </w:p>
        </w:tc>
        <w:tc>
          <w:tcPr>
            <w:tcW w:w="960" w:type="dxa"/>
            <w:vMerge w:val="restart"/>
          </w:tcPr>
          <w:p>
            <w:pPr>
              <w:pStyle w:val="TableParagraph"/>
              <w:spacing w:line="252" w:lineRule="auto" w:before="4"/>
              <w:ind w:left="122" w:right="98" w:hanging="19"/>
              <w:jc w:val="left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sz w:val="21"/>
              </w:rPr>
              <w:t>Critical</w:t>
            </w:r>
            <w:r>
              <w:rPr>
                <w:rFonts w:ascii="Arial"/>
                <w:b/>
                <w:spacing w:val="-56"/>
                <w:sz w:val="21"/>
              </w:rPr>
              <w:t> </w:t>
            </w:r>
            <w:r>
              <w:rPr>
                <w:rFonts w:ascii="Arial"/>
                <w:b/>
                <w:w w:val="105"/>
                <w:sz w:val="21"/>
              </w:rPr>
              <w:t>t-value</w:t>
            </w:r>
          </w:p>
        </w:tc>
      </w:tr>
      <w:tr>
        <w:trPr>
          <w:trHeight w:val="498" w:hRule="atLeast"/>
        </w:trPr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88" w:type="dxa"/>
          </w:tcPr>
          <w:p>
            <w:pPr>
              <w:pStyle w:val="TableParagraph"/>
              <w:spacing w:line="240" w:lineRule="auto" w:before="4"/>
              <w:ind w:left="2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w w:val="102"/>
                <w:sz w:val="21"/>
              </w:rPr>
              <w:t>A</w:t>
            </w:r>
          </w:p>
        </w:tc>
        <w:tc>
          <w:tcPr>
            <w:tcW w:w="888" w:type="dxa"/>
          </w:tcPr>
          <w:p>
            <w:pPr>
              <w:pStyle w:val="TableParagraph"/>
              <w:spacing w:line="240" w:lineRule="auto" w:before="4"/>
              <w:ind w:left="12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w w:val="102"/>
                <w:sz w:val="21"/>
              </w:rPr>
              <w:t>B</w:t>
            </w:r>
          </w:p>
        </w:tc>
        <w:tc>
          <w:tcPr>
            <w:tcW w:w="1013" w:type="dxa"/>
          </w:tcPr>
          <w:p>
            <w:pPr>
              <w:pStyle w:val="TableParagraph"/>
              <w:spacing w:line="240" w:lineRule="auto" w:before="4"/>
              <w:ind w:left="10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w w:val="102"/>
                <w:sz w:val="21"/>
              </w:rPr>
              <w:t>A</w:t>
            </w:r>
          </w:p>
        </w:tc>
        <w:tc>
          <w:tcPr>
            <w:tcW w:w="1013" w:type="dxa"/>
          </w:tcPr>
          <w:p>
            <w:pPr>
              <w:pStyle w:val="TableParagraph"/>
              <w:spacing w:line="240" w:lineRule="auto" w:before="4"/>
              <w:ind w:left="9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w w:val="102"/>
                <w:sz w:val="21"/>
              </w:rPr>
              <w:t>B</w:t>
            </w:r>
          </w:p>
        </w:tc>
        <w:tc>
          <w:tcPr>
            <w:tcW w:w="456" w:type="dxa"/>
          </w:tcPr>
          <w:p>
            <w:pPr>
              <w:pStyle w:val="TableParagraph"/>
              <w:spacing w:line="240" w:lineRule="auto" w:before="4"/>
              <w:ind w:left="2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w w:val="102"/>
                <w:sz w:val="21"/>
              </w:rPr>
              <w:t>A</w:t>
            </w:r>
          </w:p>
        </w:tc>
        <w:tc>
          <w:tcPr>
            <w:tcW w:w="461" w:type="dxa"/>
          </w:tcPr>
          <w:p>
            <w:pPr>
              <w:pStyle w:val="TableParagraph"/>
              <w:spacing w:line="240" w:lineRule="auto" w:before="4"/>
              <w:ind w:left="7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w w:val="102"/>
                <w:sz w:val="21"/>
              </w:rPr>
              <w:t>B</w:t>
            </w:r>
          </w:p>
        </w:tc>
        <w:tc>
          <w:tcPr>
            <w:tcW w:w="10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03" w:hRule="atLeast"/>
        </w:trPr>
        <w:tc>
          <w:tcPr>
            <w:tcW w:w="1757" w:type="dxa"/>
          </w:tcPr>
          <w:p>
            <w:pPr>
              <w:pStyle w:val="TableParagraph"/>
              <w:spacing w:line="240" w:lineRule="auto" w:before="4"/>
              <w:ind w:left="321" w:right="311"/>
              <w:rPr>
                <w:sz w:val="21"/>
              </w:rPr>
            </w:pPr>
            <w:r>
              <w:rPr>
                <w:w w:val="105"/>
                <w:sz w:val="21"/>
              </w:rPr>
              <w:t>Water</w:t>
            </w:r>
            <w:r>
              <w:rPr>
                <w:spacing w:val="-2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(A)</w:t>
            </w:r>
            <w:r>
              <w:rPr>
                <w:spacing w:val="-2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-</w:t>
            </w:r>
          </w:p>
          <w:p>
            <w:pPr>
              <w:pStyle w:val="TableParagraph"/>
              <w:spacing w:line="225" w:lineRule="exact" w:before="13"/>
              <w:ind w:left="320" w:right="311"/>
              <w:rPr>
                <w:sz w:val="21"/>
              </w:rPr>
            </w:pPr>
            <w:r>
              <w:rPr>
                <w:w w:val="105"/>
                <w:sz w:val="21"/>
              </w:rPr>
              <w:t>2:1:1(B)</w:t>
            </w:r>
          </w:p>
        </w:tc>
        <w:tc>
          <w:tcPr>
            <w:tcW w:w="888" w:type="dxa"/>
          </w:tcPr>
          <w:p>
            <w:pPr>
              <w:pStyle w:val="TableParagraph"/>
              <w:spacing w:line="240" w:lineRule="auto" w:before="4"/>
              <w:ind w:left="79" w:right="74"/>
              <w:rPr>
                <w:sz w:val="21"/>
              </w:rPr>
            </w:pPr>
            <w:r>
              <w:rPr>
                <w:w w:val="105"/>
                <w:sz w:val="21"/>
              </w:rPr>
              <w:t>48.400</w:t>
            </w:r>
          </w:p>
        </w:tc>
        <w:tc>
          <w:tcPr>
            <w:tcW w:w="888" w:type="dxa"/>
          </w:tcPr>
          <w:p>
            <w:pPr>
              <w:pStyle w:val="TableParagraph"/>
              <w:spacing w:line="240" w:lineRule="auto" w:before="4"/>
              <w:ind w:left="84" w:right="70"/>
              <w:rPr>
                <w:sz w:val="21"/>
              </w:rPr>
            </w:pPr>
            <w:r>
              <w:rPr>
                <w:w w:val="105"/>
                <w:sz w:val="21"/>
              </w:rPr>
              <w:t>30.000</w:t>
            </w:r>
          </w:p>
        </w:tc>
        <w:tc>
          <w:tcPr>
            <w:tcW w:w="1013" w:type="dxa"/>
          </w:tcPr>
          <w:p>
            <w:pPr>
              <w:pStyle w:val="TableParagraph"/>
              <w:spacing w:line="240" w:lineRule="auto" w:before="4"/>
              <w:ind w:left="88" w:right="76"/>
              <w:rPr>
                <w:sz w:val="21"/>
              </w:rPr>
            </w:pPr>
            <w:r>
              <w:rPr>
                <w:w w:val="105"/>
                <w:sz w:val="21"/>
              </w:rPr>
              <w:t>122.354</w:t>
            </w:r>
          </w:p>
        </w:tc>
        <w:tc>
          <w:tcPr>
            <w:tcW w:w="1013" w:type="dxa"/>
          </w:tcPr>
          <w:p>
            <w:pPr>
              <w:pStyle w:val="TableParagraph"/>
              <w:spacing w:line="240" w:lineRule="auto" w:before="4"/>
              <w:ind w:right="156"/>
              <w:jc w:val="right"/>
              <w:rPr>
                <w:sz w:val="21"/>
              </w:rPr>
            </w:pPr>
            <w:r>
              <w:rPr>
                <w:w w:val="105"/>
                <w:sz w:val="21"/>
              </w:rPr>
              <w:t>38.459</w:t>
            </w:r>
          </w:p>
        </w:tc>
        <w:tc>
          <w:tcPr>
            <w:tcW w:w="456" w:type="dxa"/>
          </w:tcPr>
          <w:p>
            <w:pPr>
              <w:pStyle w:val="TableParagraph"/>
              <w:spacing w:line="240" w:lineRule="auto" w:before="4"/>
              <w:ind w:left="3"/>
              <w:rPr>
                <w:sz w:val="21"/>
              </w:rPr>
            </w:pPr>
            <w:r>
              <w:rPr>
                <w:w w:val="102"/>
                <w:sz w:val="21"/>
              </w:rPr>
              <w:t>5</w:t>
            </w:r>
          </w:p>
        </w:tc>
        <w:tc>
          <w:tcPr>
            <w:tcW w:w="461" w:type="dxa"/>
          </w:tcPr>
          <w:p>
            <w:pPr>
              <w:pStyle w:val="TableParagraph"/>
              <w:spacing w:line="240" w:lineRule="auto" w:before="4"/>
              <w:ind w:left="7"/>
              <w:rPr>
                <w:sz w:val="21"/>
              </w:rPr>
            </w:pPr>
            <w:r>
              <w:rPr>
                <w:w w:val="102"/>
                <w:sz w:val="21"/>
              </w:rPr>
              <w:t>5</w:t>
            </w:r>
          </w:p>
        </w:tc>
        <w:tc>
          <w:tcPr>
            <w:tcW w:w="1085" w:type="dxa"/>
          </w:tcPr>
          <w:p>
            <w:pPr>
              <w:pStyle w:val="TableParagraph"/>
              <w:spacing w:line="240" w:lineRule="auto" w:before="4"/>
              <w:rPr>
                <w:sz w:val="21"/>
              </w:rPr>
            </w:pPr>
            <w:r>
              <w:rPr>
                <w:w w:val="102"/>
                <w:sz w:val="21"/>
              </w:rPr>
              <w:t>8</w:t>
            </w:r>
          </w:p>
        </w:tc>
        <w:tc>
          <w:tcPr>
            <w:tcW w:w="960" w:type="dxa"/>
          </w:tcPr>
          <w:p>
            <w:pPr>
              <w:pStyle w:val="TableParagraph"/>
              <w:spacing w:line="240" w:lineRule="auto" w:before="4"/>
              <w:ind w:left="202"/>
              <w:jc w:val="left"/>
              <w:rPr>
                <w:sz w:val="21"/>
              </w:rPr>
            </w:pPr>
            <w:r>
              <w:rPr>
                <w:w w:val="105"/>
                <w:sz w:val="21"/>
              </w:rPr>
              <w:t>2.306</w:t>
            </w:r>
          </w:p>
        </w:tc>
      </w:tr>
      <w:tr>
        <w:trPr>
          <w:trHeight w:val="508" w:hRule="atLeast"/>
        </w:trPr>
        <w:tc>
          <w:tcPr>
            <w:tcW w:w="1757" w:type="dxa"/>
          </w:tcPr>
          <w:p>
            <w:pPr>
              <w:pStyle w:val="TableParagraph"/>
              <w:spacing w:line="240" w:lineRule="auto" w:before="4"/>
              <w:ind w:left="321" w:right="311"/>
              <w:rPr>
                <w:sz w:val="21"/>
              </w:rPr>
            </w:pPr>
            <w:r>
              <w:rPr>
                <w:w w:val="105"/>
                <w:sz w:val="21"/>
              </w:rPr>
              <w:t>Water</w:t>
            </w:r>
            <w:r>
              <w:rPr>
                <w:spacing w:val="-2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(A)</w:t>
            </w:r>
            <w:r>
              <w:rPr>
                <w:spacing w:val="-2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-</w:t>
            </w:r>
          </w:p>
          <w:p>
            <w:pPr>
              <w:pStyle w:val="TableParagraph"/>
              <w:spacing w:line="230" w:lineRule="exact" w:before="13"/>
              <w:ind w:left="320" w:right="311"/>
              <w:rPr>
                <w:sz w:val="21"/>
              </w:rPr>
            </w:pPr>
            <w:r>
              <w:rPr>
                <w:w w:val="105"/>
                <w:sz w:val="21"/>
              </w:rPr>
              <w:t>2:2:1(B)</w:t>
            </w:r>
          </w:p>
        </w:tc>
        <w:tc>
          <w:tcPr>
            <w:tcW w:w="888" w:type="dxa"/>
          </w:tcPr>
          <w:p>
            <w:pPr>
              <w:pStyle w:val="TableParagraph"/>
              <w:spacing w:line="240" w:lineRule="auto" w:before="4"/>
              <w:ind w:left="79" w:right="74"/>
              <w:rPr>
                <w:sz w:val="21"/>
              </w:rPr>
            </w:pPr>
            <w:r>
              <w:rPr>
                <w:w w:val="105"/>
                <w:sz w:val="21"/>
              </w:rPr>
              <w:t>48.400</w:t>
            </w:r>
          </w:p>
        </w:tc>
        <w:tc>
          <w:tcPr>
            <w:tcW w:w="888" w:type="dxa"/>
          </w:tcPr>
          <w:p>
            <w:pPr>
              <w:pStyle w:val="TableParagraph"/>
              <w:spacing w:line="240" w:lineRule="auto" w:before="4"/>
              <w:ind w:left="84" w:right="70"/>
              <w:rPr>
                <w:sz w:val="21"/>
              </w:rPr>
            </w:pPr>
            <w:r>
              <w:rPr>
                <w:w w:val="105"/>
                <w:sz w:val="21"/>
              </w:rPr>
              <w:t>29.134</w:t>
            </w:r>
          </w:p>
        </w:tc>
        <w:tc>
          <w:tcPr>
            <w:tcW w:w="1013" w:type="dxa"/>
          </w:tcPr>
          <w:p>
            <w:pPr>
              <w:pStyle w:val="TableParagraph"/>
              <w:spacing w:line="240" w:lineRule="auto" w:before="4"/>
              <w:ind w:left="88" w:right="76"/>
              <w:rPr>
                <w:sz w:val="21"/>
              </w:rPr>
            </w:pPr>
            <w:r>
              <w:rPr>
                <w:w w:val="105"/>
                <w:sz w:val="21"/>
              </w:rPr>
              <w:t>122.354</w:t>
            </w:r>
          </w:p>
        </w:tc>
        <w:tc>
          <w:tcPr>
            <w:tcW w:w="1013" w:type="dxa"/>
          </w:tcPr>
          <w:p>
            <w:pPr>
              <w:pStyle w:val="TableParagraph"/>
              <w:spacing w:line="240" w:lineRule="auto" w:before="4"/>
              <w:ind w:right="156"/>
              <w:jc w:val="right"/>
              <w:rPr>
                <w:sz w:val="21"/>
              </w:rPr>
            </w:pPr>
            <w:r>
              <w:rPr>
                <w:w w:val="105"/>
                <w:sz w:val="21"/>
              </w:rPr>
              <w:t>19.549</w:t>
            </w:r>
          </w:p>
        </w:tc>
        <w:tc>
          <w:tcPr>
            <w:tcW w:w="456" w:type="dxa"/>
          </w:tcPr>
          <w:p>
            <w:pPr>
              <w:pStyle w:val="TableParagraph"/>
              <w:spacing w:line="240" w:lineRule="auto" w:before="4"/>
              <w:ind w:left="3"/>
              <w:rPr>
                <w:sz w:val="21"/>
              </w:rPr>
            </w:pPr>
            <w:r>
              <w:rPr>
                <w:w w:val="102"/>
                <w:sz w:val="21"/>
              </w:rPr>
              <w:t>5</w:t>
            </w:r>
          </w:p>
        </w:tc>
        <w:tc>
          <w:tcPr>
            <w:tcW w:w="461" w:type="dxa"/>
          </w:tcPr>
          <w:p>
            <w:pPr>
              <w:pStyle w:val="TableParagraph"/>
              <w:spacing w:line="240" w:lineRule="auto" w:before="4"/>
              <w:ind w:left="7"/>
              <w:rPr>
                <w:sz w:val="21"/>
              </w:rPr>
            </w:pPr>
            <w:r>
              <w:rPr>
                <w:w w:val="102"/>
                <w:sz w:val="21"/>
              </w:rPr>
              <w:t>5</w:t>
            </w:r>
          </w:p>
        </w:tc>
        <w:tc>
          <w:tcPr>
            <w:tcW w:w="1085" w:type="dxa"/>
          </w:tcPr>
          <w:p>
            <w:pPr>
              <w:pStyle w:val="TableParagraph"/>
              <w:spacing w:line="240" w:lineRule="auto" w:before="4"/>
              <w:rPr>
                <w:sz w:val="21"/>
              </w:rPr>
            </w:pPr>
            <w:r>
              <w:rPr>
                <w:w w:val="102"/>
                <w:sz w:val="21"/>
              </w:rPr>
              <w:t>8</w:t>
            </w:r>
          </w:p>
        </w:tc>
        <w:tc>
          <w:tcPr>
            <w:tcW w:w="960" w:type="dxa"/>
          </w:tcPr>
          <w:p>
            <w:pPr>
              <w:pStyle w:val="TableParagraph"/>
              <w:spacing w:line="240" w:lineRule="auto" w:before="4"/>
              <w:ind w:left="202"/>
              <w:jc w:val="left"/>
              <w:rPr>
                <w:sz w:val="21"/>
              </w:rPr>
            </w:pPr>
            <w:r>
              <w:rPr>
                <w:w w:val="105"/>
                <w:sz w:val="21"/>
              </w:rPr>
              <w:t>2.306</w:t>
            </w:r>
          </w:p>
        </w:tc>
      </w:tr>
      <w:tr>
        <w:trPr>
          <w:trHeight w:val="503" w:hRule="atLeast"/>
        </w:trPr>
        <w:tc>
          <w:tcPr>
            <w:tcW w:w="1757" w:type="dxa"/>
          </w:tcPr>
          <w:p>
            <w:pPr>
              <w:pStyle w:val="TableParagraph"/>
              <w:spacing w:line="240" w:lineRule="auto" w:before="4"/>
              <w:ind w:left="420"/>
              <w:jc w:val="left"/>
              <w:rPr>
                <w:sz w:val="21"/>
              </w:rPr>
            </w:pPr>
            <w:r>
              <w:rPr>
                <w:sz w:val="21"/>
              </w:rPr>
              <w:t>1:1:1(A)</w:t>
            </w:r>
            <w:r>
              <w:rPr>
                <w:spacing w:val="36"/>
                <w:sz w:val="21"/>
              </w:rPr>
              <w:t> </w:t>
            </w:r>
            <w:r>
              <w:rPr>
                <w:sz w:val="21"/>
              </w:rPr>
              <w:t>-</w:t>
            </w:r>
          </w:p>
          <w:p>
            <w:pPr>
              <w:pStyle w:val="TableParagraph"/>
              <w:spacing w:line="230" w:lineRule="exact" w:before="8"/>
              <w:ind w:left="408"/>
              <w:jc w:val="left"/>
              <w:rPr>
                <w:sz w:val="21"/>
              </w:rPr>
            </w:pPr>
            <w:r>
              <w:rPr>
                <w:w w:val="105"/>
                <w:sz w:val="21"/>
              </w:rPr>
              <w:t>Water</w:t>
            </w:r>
            <w:r>
              <w:rPr>
                <w:spacing w:val="-6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(B)</w:t>
            </w:r>
          </w:p>
        </w:tc>
        <w:tc>
          <w:tcPr>
            <w:tcW w:w="888" w:type="dxa"/>
          </w:tcPr>
          <w:p>
            <w:pPr>
              <w:pStyle w:val="TableParagraph"/>
              <w:spacing w:line="240" w:lineRule="auto" w:before="4"/>
              <w:ind w:left="79" w:right="74"/>
              <w:rPr>
                <w:sz w:val="21"/>
              </w:rPr>
            </w:pPr>
            <w:r>
              <w:rPr>
                <w:w w:val="105"/>
                <w:sz w:val="21"/>
              </w:rPr>
              <w:t>52.798</w:t>
            </w:r>
          </w:p>
        </w:tc>
        <w:tc>
          <w:tcPr>
            <w:tcW w:w="888" w:type="dxa"/>
          </w:tcPr>
          <w:p>
            <w:pPr>
              <w:pStyle w:val="TableParagraph"/>
              <w:spacing w:line="240" w:lineRule="auto" w:before="4"/>
              <w:ind w:left="84" w:right="70"/>
              <w:rPr>
                <w:sz w:val="21"/>
              </w:rPr>
            </w:pPr>
            <w:r>
              <w:rPr>
                <w:w w:val="105"/>
                <w:sz w:val="21"/>
              </w:rPr>
              <w:t>48.400</w:t>
            </w:r>
          </w:p>
        </w:tc>
        <w:tc>
          <w:tcPr>
            <w:tcW w:w="1013" w:type="dxa"/>
          </w:tcPr>
          <w:p>
            <w:pPr>
              <w:pStyle w:val="TableParagraph"/>
              <w:spacing w:line="240" w:lineRule="auto" w:before="4"/>
              <w:ind w:left="88" w:right="76"/>
              <w:rPr>
                <w:sz w:val="21"/>
              </w:rPr>
            </w:pPr>
            <w:r>
              <w:rPr>
                <w:w w:val="105"/>
                <w:sz w:val="21"/>
              </w:rPr>
              <w:t>154.125</w:t>
            </w:r>
          </w:p>
        </w:tc>
        <w:tc>
          <w:tcPr>
            <w:tcW w:w="1013" w:type="dxa"/>
          </w:tcPr>
          <w:p>
            <w:pPr>
              <w:pStyle w:val="TableParagraph"/>
              <w:spacing w:line="240" w:lineRule="auto" w:before="4"/>
              <w:ind w:right="95"/>
              <w:jc w:val="right"/>
              <w:rPr>
                <w:sz w:val="21"/>
              </w:rPr>
            </w:pPr>
            <w:r>
              <w:rPr>
                <w:w w:val="105"/>
                <w:sz w:val="21"/>
              </w:rPr>
              <w:t>122.354</w:t>
            </w:r>
          </w:p>
        </w:tc>
        <w:tc>
          <w:tcPr>
            <w:tcW w:w="456" w:type="dxa"/>
          </w:tcPr>
          <w:p>
            <w:pPr>
              <w:pStyle w:val="TableParagraph"/>
              <w:spacing w:line="240" w:lineRule="auto" w:before="4"/>
              <w:ind w:left="3"/>
              <w:rPr>
                <w:sz w:val="21"/>
              </w:rPr>
            </w:pPr>
            <w:r>
              <w:rPr>
                <w:w w:val="102"/>
                <w:sz w:val="21"/>
              </w:rPr>
              <w:t>5</w:t>
            </w:r>
          </w:p>
        </w:tc>
        <w:tc>
          <w:tcPr>
            <w:tcW w:w="461" w:type="dxa"/>
          </w:tcPr>
          <w:p>
            <w:pPr>
              <w:pStyle w:val="TableParagraph"/>
              <w:spacing w:line="240" w:lineRule="auto" w:before="4"/>
              <w:ind w:left="7"/>
              <w:rPr>
                <w:sz w:val="21"/>
              </w:rPr>
            </w:pPr>
            <w:r>
              <w:rPr>
                <w:w w:val="102"/>
                <w:sz w:val="21"/>
              </w:rPr>
              <w:t>5</w:t>
            </w:r>
          </w:p>
        </w:tc>
        <w:tc>
          <w:tcPr>
            <w:tcW w:w="1085" w:type="dxa"/>
          </w:tcPr>
          <w:p>
            <w:pPr>
              <w:pStyle w:val="TableParagraph"/>
              <w:spacing w:line="240" w:lineRule="auto" w:before="4"/>
              <w:rPr>
                <w:sz w:val="21"/>
              </w:rPr>
            </w:pPr>
            <w:r>
              <w:rPr>
                <w:w w:val="102"/>
                <w:sz w:val="21"/>
              </w:rPr>
              <w:t>8</w:t>
            </w:r>
          </w:p>
        </w:tc>
        <w:tc>
          <w:tcPr>
            <w:tcW w:w="960" w:type="dxa"/>
          </w:tcPr>
          <w:p>
            <w:pPr>
              <w:pStyle w:val="TableParagraph"/>
              <w:spacing w:line="240" w:lineRule="auto" w:before="4"/>
              <w:ind w:left="202"/>
              <w:jc w:val="left"/>
              <w:rPr>
                <w:sz w:val="21"/>
              </w:rPr>
            </w:pPr>
            <w:r>
              <w:rPr>
                <w:w w:val="105"/>
                <w:sz w:val="21"/>
              </w:rPr>
              <w:t>2.306</w:t>
            </w:r>
          </w:p>
        </w:tc>
      </w:tr>
    </w:tbl>
    <w:p>
      <w:pPr>
        <w:pStyle w:val="BodyText"/>
        <w:rPr>
          <w:rFonts w:ascii="Arial"/>
          <w:b/>
        </w:rPr>
      </w:pPr>
    </w:p>
    <w:p>
      <w:pPr>
        <w:pStyle w:val="BodyText"/>
        <w:spacing w:before="7"/>
        <w:rPr>
          <w:rFonts w:ascii="Arial"/>
          <w:b/>
          <w:sz w:val="20"/>
        </w:rPr>
      </w:pPr>
    </w:p>
    <w:p>
      <w:pPr>
        <w:spacing w:before="0"/>
        <w:ind w:left="2306" w:right="0" w:firstLine="0"/>
        <w:jc w:val="left"/>
        <w:rPr>
          <w:rFonts w:ascii="Arial"/>
          <w:b/>
          <w:sz w:val="21"/>
        </w:rPr>
      </w:pPr>
      <w:r>
        <w:rPr>
          <w:rFonts w:ascii="Arial"/>
          <w:b/>
          <w:w w:val="105"/>
          <w:sz w:val="21"/>
          <w:u w:val="single"/>
        </w:rPr>
        <w:t>Table</w:t>
      </w:r>
      <w:r>
        <w:rPr>
          <w:rFonts w:ascii="Arial"/>
          <w:b/>
          <w:spacing w:val="-3"/>
          <w:w w:val="105"/>
          <w:sz w:val="21"/>
          <w:u w:val="single"/>
        </w:rPr>
        <w:t> </w:t>
      </w:r>
      <w:r>
        <w:rPr>
          <w:rFonts w:ascii="Arial"/>
          <w:b/>
          <w:w w:val="105"/>
          <w:sz w:val="21"/>
          <w:u w:val="single"/>
        </w:rPr>
        <w:t>12:</w:t>
      </w:r>
      <w:r>
        <w:rPr>
          <w:rFonts w:ascii="Arial"/>
          <w:b/>
          <w:spacing w:val="-4"/>
          <w:w w:val="105"/>
          <w:sz w:val="21"/>
          <w:u w:val="single"/>
        </w:rPr>
        <w:t> </w:t>
      </w:r>
      <w:r>
        <w:rPr>
          <w:rFonts w:ascii="Arial"/>
          <w:b/>
          <w:w w:val="105"/>
          <w:sz w:val="21"/>
          <w:u w:val="single"/>
        </w:rPr>
        <w:t>One-tailed</w:t>
      </w:r>
      <w:r>
        <w:rPr>
          <w:rFonts w:ascii="Arial"/>
          <w:b/>
          <w:spacing w:val="-2"/>
          <w:w w:val="105"/>
          <w:sz w:val="21"/>
          <w:u w:val="single"/>
        </w:rPr>
        <w:t> </w:t>
      </w:r>
      <w:r>
        <w:rPr>
          <w:rFonts w:ascii="Arial"/>
          <w:b/>
          <w:w w:val="105"/>
          <w:sz w:val="21"/>
          <w:u w:val="single"/>
        </w:rPr>
        <w:t>t-test</w:t>
      </w:r>
      <w:r>
        <w:rPr>
          <w:rFonts w:ascii="Arial"/>
          <w:b/>
          <w:spacing w:val="-3"/>
          <w:w w:val="105"/>
          <w:sz w:val="21"/>
          <w:u w:val="single"/>
        </w:rPr>
        <w:t> </w:t>
      </w:r>
      <w:r>
        <w:rPr>
          <w:rFonts w:ascii="Arial"/>
          <w:b/>
          <w:w w:val="105"/>
          <w:sz w:val="21"/>
          <w:u w:val="single"/>
        </w:rPr>
        <w:t>results</w:t>
      </w:r>
      <w:r>
        <w:rPr>
          <w:rFonts w:ascii="Arial"/>
          <w:b/>
          <w:spacing w:val="-2"/>
          <w:w w:val="105"/>
          <w:sz w:val="21"/>
          <w:u w:val="single"/>
        </w:rPr>
        <w:t> </w:t>
      </w:r>
      <w:r>
        <w:rPr>
          <w:rFonts w:ascii="Arial"/>
          <w:b/>
          <w:w w:val="105"/>
          <w:sz w:val="21"/>
          <w:u w:val="single"/>
        </w:rPr>
        <w:t>for</w:t>
      </w:r>
      <w:r>
        <w:rPr>
          <w:rFonts w:ascii="Arial"/>
          <w:b/>
          <w:spacing w:val="-3"/>
          <w:w w:val="105"/>
          <w:sz w:val="21"/>
          <w:u w:val="single"/>
        </w:rPr>
        <w:t> </w:t>
      </w:r>
      <w:r>
        <w:rPr>
          <w:rFonts w:ascii="Arial"/>
          <w:b/>
          <w:w w:val="105"/>
          <w:sz w:val="21"/>
          <w:u w:val="single"/>
        </w:rPr>
        <w:t>the</w:t>
      </w:r>
      <w:r>
        <w:rPr>
          <w:rFonts w:ascii="Arial"/>
          <w:b/>
          <w:spacing w:val="-2"/>
          <w:w w:val="105"/>
          <w:sz w:val="21"/>
          <w:u w:val="single"/>
        </w:rPr>
        <w:t> </w:t>
      </w:r>
      <w:r>
        <w:rPr>
          <w:rFonts w:ascii="Arial"/>
          <w:b/>
          <w:w w:val="105"/>
          <w:sz w:val="21"/>
          <w:u w:val="single"/>
        </w:rPr>
        <w:t>second</w:t>
      </w:r>
      <w:r>
        <w:rPr>
          <w:rFonts w:ascii="Arial"/>
          <w:b/>
          <w:spacing w:val="-2"/>
          <w:w w:val="105"/>
          <w:sz w:val="21"/>
          <w:u w:val="single"/>
        </w:rPr>
        <w:t> </w:t>
      </w:r>
      <w:r>
        <w:rPr>
          <w:rFonts w:ascii="Arial"/>
          <w:b/>
          <w:w w:val="105"/>
          <w:sz w:val="21"/>
          <w:u w:val="single"/>
        </w:rPr>
        <w:t>set</w:t>
      </w:r>
      <w:r>
        <w:rPr>
          <w:rFonts w:ascii="Arial"/>
          <w:b/>
          <w:spacing w:val="-3"/>
          <w:w w:val="105"/>
          <w:sz w:val="21"/>
          <w:u w:val="single"/>
        </w:rPr>
        <w:t> </w:t>
      </w:r>
      <w:r>
        <w:rPr>
          <w:rFonts w:ascii="Arial"/>
          <w:b/>
          <w:w w:val="105"/>
          <w:sz w:val="21"/>
          <w:u w:val="single"/>
        </w:rPr>
        <w:t>of</w:t>
      </w:r>
      <w:r>
        <w:rPr>
          <w:rFonts w:ascii="Arial"/>
          <w:b/>
          <w:spacing w:val="-3"/>
          <w:w w:val="105"/>
          <w:sz w:val="21"/>
          <w:u w:val="single"/>
        </w:rPr>
        <w:t> </w:t>
      </w:r>
      <w:r>
        <w:rPr>
          <w:rFonts w:ascii="Arial"/>
          <w:b/>
          <w:w w:val="105"/>
          <w:sz w:val="21"/>
          <w:u w:val="single"/>
        </w:rPr>
        <w:t>tests</w:t>
      </w:r>
    </w:p>
    <w:p>
      <w:pPr>
        <w:pStyle w:val="BodyText"/>
        <w:spacing w:before="5"/>
        <w:rPr>
          <w:rFonts w:ascii="Arial"/>
          <w:b/>
          <w:sz w:val="22"/>
        </w:rPr>
      </w:pPr>
    </w:p>
    <w:tbl>
      <w:tblPr>
        <w:tblW w:w="0" w:type="auto"/>
        <w:jc w:val="left"/>
        <w:tblInd w:w="8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26"/>
        <w:gridCol w:w="2131"/>
        <w:gridCol w:w="2126"/>
        <w:gridCol w:w="2131"/>
      </w:tblGrid>
      <w:tr>
        <w:trPr>
          <w:trHeight w:val="253" w:hRule="atLeast"/>
        </w:trPr>
        <w:tc>
          <w:tcPr>
            <w:tcW w:w="2126" w:type="dxa"/>
          </w:tcPr>
          <w:p>
            <w:pPr>
              <w:pStyle w:val="TableParagraph"/>
              <w:spacing w:line="230" w:lineRule="exact" w:before="4"/>
              <w:ind w:left="334"/>
              <w:jc w:val="left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w w:val="105"/>
                <w:sz w:val="21"/>
              </w:rPr>
              <w:t>Variable</w:t>
            </w:r>
            <w:r>
              <w:rPr>
                <w:rFonts w:ascii="Arial"/>
                <w:b/>
                <w:spacing w:val="-4"/>
                <w:w w:val="105"/>
                <w:sz w:val="21"/>
              </w:rPr>
              <w:t> </w:t>
            </w:r>
            <w:r>
              <w:rPr>
                <w:rFonts w:ascii="Arial"/>
                <w:b/>
                <w:w w:val="105"/>
                <w:sz w:val="21"/>
              </w:rPr>
              <w:t>Pairs</w:t>
            </w:r>
          </w:p>
        </w:tc>
        <w:tc>
          <w:tcPr>
            <w:tcW w:w="2131" w:type="dxa"/>
          </w:tcPr>
          <w:p>
            <w:pPr>
              <w:pStyle w:val="TableParagraph"/>
              <w:spacing w:line="230" w:lineRule="exact" w:before="4"/>
              <w:ind w:left="165" w:right="152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w w:val="105"/>
                <w:sz w:val="21"/>
              </w:rPr>
              <w:t>t-value</w:t>
            </w:r>
          </w:p>
        </w:tc>
        <w:tc>
          <w:tcPr>
            <w:tcW w:w="2126" w:type="dxa"/>
          </w:tcPr>
          <w:p>
            <w:pPr>
              <w:pStyle w:val="TableParagraph"/>
              <w:spacing w:line="230" w:lineRule="exact" w:before="4"/>
              <w:ind w:left="162" w:right="156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sz w:val="21"/>
              </w:rPr>
              <w:t>Is</w:t>
            </w:r>
            <w:r>
              <w:rPr>
                <w:rFonts w:ascii="Arial"/>
                <w:b/>
                <w:spacing w:val="21"/>
                <w:sz w:val="21"/>
              </w:rPr>
              <w:t> </w:t>
            </w:r>
            <w:r>
              <w:rPr>
                <w:rFonts w:ascii="Arial"/>
                <w:b/>
                <w:sz w:val="21"/>
              </w:rPr>
              <w:t>H</w:t>
            </w:r>
            <w:r>
              <w:rPr>
                <w:rFonts w:ascii="Arial"/>
                <w:b/>
                <w:sz w:val="21"/>
                <w:vertAlign w:val="subscript"/>
              </w:rPr>
              <w:t>O</w:t>
            </w:r>
            <w:r>
              <w:rPr>
                <w:rFonts w:ascii="Arial"/>
                <w:b/>
                <w:spacing w:val="19"/>
                <w:sz w:val="21"/>
                <w:vertAlign w:val="baseline"/>
              </w:rPr>
              <w:t> </w:t>
            </w:r>
            <w:r>
              <w:rPr>
                <w:rFonts w:ascii="Arial"/>
                <w:b/>
                <w:sz w:val="21"/>
                <w:vertAlign w:val="baseline"/>
              </w:rPr>
              <w:t>rejected?</w:t>
            </w:r>
          </w:p>
        </w:tc>
        <w:tc>
          <w:tcPr>
            <w:tcW w:w="2131" w:type="dxa"/>
          </w:tcPr>
          <w:p>
            <w:pPr>
              <w:pStyle w:val="TableParagraph"/>
              <w:spacing w:line="230" w:lineRule="exact" w:before="4"/>
              <w:ind w:left="165" w:right="152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w w:val="105"/>
                <w:sz w:val="21"/>
              </w:rPr>
              <w:t>Significance</w:t>
            </w:r>
            <w:r>
              <w:rPr>
                <w:rFonts w:ascii="Arial"/>
                <w:b/>
                <w:spacing w:val="-4"/>
                <w:w w:val="105"/>
                <w:sz w:val="21"/>
              </w:rPr>
              <w:t> </w:t>
            </w:r>
            <w:r>
              <w:rPr>
                <w:rFonts w:ascii="Arial"/>
                <w:b/>
                <w:w w:val="105"/>
                <w:sz w:val="21"/>
              </w:rPr>
              <w:t>(</w:t>
            </w:r>
            <w:r>
              <w:rPr>
                <w:rFonts w:ascii="Arial"/>
                <w:b/>
                <w:i/>
                <w:w w:val="105"/>
                <w:sz w:val="21"/>
              </w:rPr>
              <w:t>p</w:t>
            </w:r>
            <w:r>
              <w:rPr>
                <w:rFonts w:ascii="Arial"/>
                <w:b/>
                <w:w w:val="105"/>
                <w:sz w:val="21"/>
              </w:rPr>
              <w:t>)</w:t>
            </w:r>
          </w:p>
        </w:tc>
      </w:tr>
      <w:tr>
        <w:trPr>
          <w:trHeight w:val="503" w:hRule="atLeast"/>
        </w:trPr>
        <w:tc>
          <w:tcPr>
            <w:tcW w:w="2126" w:type="dxa"/>
          </w:tcPr>
          <w:p>
            <w:pPr>
              <w:pStyle w:val="TableParagraph"/>
              <w:spacing w:line="240" w:lineRule="auto" w:before="4"/>
              <w:ind w:left="162" w:right="156"/>
              <w:rPr>
                <w:sz w:val="21"/>
              </w:rPr>
            </w:pPr>
            <w:r>
              <w:rPr>
                <w:w w:val="105"/>
                <w:sz w:val="21"/>
              </w:rPr>
              <w:t>Water</w:t>
            </w:r>
            <w:r>
              <w:rPr>
                <w:spacing w:val="-2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(A)</w:t>
            </w:r>
            <w:r>
              <w:rPr>
                <w:spacing w:val="-2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-</w:t>
            </w:r>
          </w:p>
          <w:p>
            <w:pPr>
              <w:pStyle w:val="TableParagraph"/>
              <w:spacing w:line="225" w:lineRule="exact" w:before="13"/>
              <w:ind w:left="162" w:right="156"/>
              <w:rPr>
                <w:sz w:val="21"/>
              </w:rPr>
            </w:pPr>
            <w:r>
              <w:rPr>
                <w:w w:val="105"/>
                <w:sz w:val="21"/>
              </w:rPr>
              <w:t>2:1:1(B)</w:t>
            </w:r>
          </w:p>
        </w:tc>
        <w:tc>
          <w:tcPr>
            <w:tcW w:w="2131" w:type="dxa"/>
          </w:tcPr>
          <w:p>
            <w:pPr>
              <w:pStyle w:val="TableParagraph"/>
              <w:spacing w:line="240" w:lineRule="auto" w:before="4"/>
              <w:ind w:left="165" w:right="152"/>
              <w:rPr>
                <w:sz w:val="21"/>
              </w:rPr>
            </w:pPr>
            <w:r>
              <w:rPr>
                <w:w w:val="105"/>
                <w:sz w:val="21"/>
              </w:rPr>
              <w:t>3.244</w:t>
            </w:r>
          </w:p>
        </w:tc>
        <w:tc>
          <w:tcPr>
            <w:tcW w:w="2126" w:type="dxa"/>
          </w:tcPr>
          <w:p>
            <w:pPr>
              <w:pStyle w:val="TableParagraph"/>
              <w:spacing w:line="240" w:lineRule="auto" w:before="4"/>
              <w:ind w:left="162" w:right="156"/>
              <w:rPr>
                <w:sz w:val="21"/>
              </w:rPr>
            </w:pPr>
            <w:r>
              <w:rPr>
                <w:w w:val="105"/>
                <w:sz w:val="21"/>
              </w:rPr>
              <w:t>Yes</w:t>
            </w:r>
          </w:p>
        </w:tc>
        <w:tc>
          <w:tcPr>
            <w:tcW w:w="2131" w:type="dxa"/>
          </w:tcPr>
          <w:p>
            <w:pPr>
              <w:pStyle w:val="TableParagraph"/>
              <w:spacing w:line="240" w:lineRule="auto" w:before="6"/>
              <w:ind w:left="166" w:right="152"/>
              <w:rPr>
                <w:rFonts w:ascii="Cambria Math" w:eastAsia="Cambria Math"/>
                <w:sz w:val="21"/>
              </w:rPr>
            </w:pPr>
            <w:r>
              <w:rPr>
                <w:rFonts w:ascii="Cambria Math" w:eastAsia="Cambria Math"/>
                <w:w w:val="105"/>
                <w:sz w:val="21"/>
              </w:rPr>
              <w:t>0.010</w:t>
            </w:r>
            <w:r>
              <w:rPr>
                <w:rFonts w:ascii="Cambria Math" w:eastAsia="Cambria Math"/>
                <w:spacing w:val="10"/>
                <w:w w:val="105"/>
                <w:sz w:val="21"/>
              </w:rPr>
              <w:t> </w:t>
            </w:r>
            <w:r>
              <w:rPr>
                <w:rFonts w:ascii="Cambria Math" w:eastAsia="Cambria Math"/>
                <w:w w:val="105"/>
                <w:sz w:val="21"/>
              </w:rPr>
              <w:t>&gt;</w:t>
            </w:r>
            <w:r>
              <w:rPr>
                <w:rFonts w:ascii="Cambria Math" w:eastAsia="Cambria Math"/>
                <w:spacing w:val="11"/>
                <w:w w:val="105"/>
                <w:sz w:val="21"/>
              </w:rPr>
              <w:t> </w:t>
            </w:r>
            <w:r>
              <w:rPr>
                <w:rFonts w:ascii="Cambria Math" w:eastAsia="Cambria Math"/>
                <w:w w:val="105"/>
                <w:sz w:val="21"/>
              </w:rPr>
              <w:t>𝑝</w:t>
            </w:r>
            <w:r>
              <w:rPr>
                <w:rFonts w:ascii="Cambria Math" w:eastAsia="Cambria Math"/>
                <w:spacing w:val="14"/>
                <w:w w:val="105"/>
                <w:sz w:val="21"/>
              </w:rPr>
              <w:t> </w:t>
            </w:r>
            <w:r>
              <w:rPr>
                <w:rFonts w:ascii="Cambria Math" w:eastAsia="Cambria Math"/>
                <w:w w:val="105"/>
                <w:sz w:val="21"/>
              </w:rPr>
              <w:t>&gt;</w:t>
            </w:r>
            <w:r>
              <w:rPr>
                <w:rFonts w:ascii="Cambria Math" w:eastAsia="Cambria Math"/>
                <w:spacing w:val="12"/>
                <w:w w:val="105"/>
                <w:sz w:val="21"/>
              </w:rPr>
              <w:t> </w:t>
            </w:r>
            <w:r>
              <w:rPr>
                <w:rFonts w:ascii="Cambria Math" w:eastAsia="Cambria Math"/>
                <w:w w:val="105"/>
                <w:sz w:val="21"/>
              </w:rPr>
              <w:t>0.005</w:t>
            </w:r>
          </w:p>
        </w:tc>
      </w:tr>
      <w:tr>
        <w:trPr>
          <w:trHeight w:val="508" w:hRule="atLeast"/>
        </w:trPr>
        <w:tc>
          <w:tcPr>
            <w:tcW w:w="2126" w:type="dxa"/>
          </w:tcPr>
          <w:p>
            <w:pPr>
              <w:pStyle w:val="TableParagraph"/>
              <w:spacing w:line="240" w:lineRule="auto" w:before="4"/>
              <w:ind w:left="162" w:right="156"/>
              <w:rPr>
                <w:sz w:val="21"/>
              </w:rPr>
            </w:pPr>
            <w:r>
              <w:rPr>
                <w:w w:val="105"/>
                <w:sz w:val="21"/>
              </w:rPr>
              <w:t>Water</w:t>
            </w:r>
            <w:r>
              <w:rPr>
                <w:spacing w:val="-2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(A)</w:t>
            </w:r>
            <w:r>
              <w:rPr>
                <w:spacing w:val="-2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-</w:t>
            </w:r>
          </w:p>
          <w:p>
            <w:pPr>
              <w:pStyle w:val="TableParagraph"/>
              <w:spacing w:line="230" w:lineRule="exact" w:before="13"/>
              <w:ind w:left="162" w:right="156"/>
              <w:rPr>
                <w:sz w:val="21"/>
              </w:rPr>
            </w:pPr>
            <w:r>
              <w:rPr>
                <w:w w:val="105"/>
                <w:sz w:val="21"/>
              </w:rPr>
              <w:t>2:2:1(B)</w:t>
            </w:r>
          </w:p>
        </w:tc>
        <w:tc>
          <w:tcPr>
            <w:tcW w:w="2131" w:type="dxa"/>
          </w:tcPr>
          <w:p>
            <w:pPr>
              <w:pStyle w:val="TableParagraph"/>
              <w:spacing w:line="240" w:lineRule="auto" w:before="4"/>
              <w:ind w:left="165" w:right="152"/>
              <w:rPr>
                <w:sz w:val="21"/>
              </w:rPr>
            </w:pPr>
            <w:r>
              <w:rPr>
                <w:w w:val="105"/>
                <w:sz w:val="21"/>
              </w:rPr>
              <w:t>3.616</w:t>
            </w:r>
          </w:p>
        </w:tc>
        <w:tc>
          <w:tcPr>
            <w:tcW w:w="2126" w:type="dxa"/>
          </w:tcPr>
          <w:p>
            <w:pPr>
              <w:pStyle w:val="TableParagraph"/>
              <w:spacing w:line="240" w:lineRule="auto" w:before="4"/>
              <w:ind w:left="162" w:right="156"/>
              <w:rPr>
                <w:sz w:val="21"/>
              </w:rPr>
            </w:pPr>
            <w:r>
              <w:rPr>
                <w:w w:val="105"/>
                <w:sz w:val="21"/>
              </w:rPr>
              <w:t>Yes</w:t>
            </w:r>
          </w:p>
        </w:tc>
        <w:tc>
          <w:tcPr>
            <w:tcW w:w="2131" w:type="dxa"/>
          </w:tcPr>
          <w:p>
            <w:pPr>
              <w:pStyle w:val="TableParagraph"/>
              <w:spacing w:line="240" w:lineRule="auto" w:before="6"/>
              <w:ind w:left="166" w:right="152"/>
              <w:rPr>
                <w:rFonts w:ascii="Cambria Math" w:eastAsia="Cambria Math"/>
                <w:sz w:val="21"/>
              </w:rPr>
            </w:pPr>
            <w:r>
              <w:rPr>
                <w:rFonts w:ascii="Cambria Math" w:eastAsia="Cambria Math"/>
                <w:w w:val="105"/>
                <w:sz w:val="21"/>
              </w:rPr>
              <w:t>0.020</w:t>
            </w:r>
            <w:r>
              <w:rPr>
                <w:rFonts w:ascii="Cambria Math" w:eastAsia="Cambria Math"/>
                <w:spacing w:val="10"/>
                <w:w w:val="105"/>
                <w:sz w:val="21"/>
              </w:rPr>
              <w:t> </w:t>
            </w:r>
            <w:r>
              <w:rPr>
                <w:rFonts w:ascii="Cambria Math" w:eastAsia="Cambria Math"/>
                <w:w w:val="105"/>
                <w:sz w:val="21"/>
              </w:rPr>
              <w:t>&gt;</w:t>
            </w:r>
            <w:r>
              <w:rPr>
                <w:rFonts w:ascii="Cambria Math" w:eastAsia="Cambria Math"/>
                <w:spacing w:val="11"/>
                <w:w w:val="105"/>
                <w:sz w:val="21"/>
              </w:rPr>
              <w:t> </w:t>
            </w:r>
            <w:r>
              <w:rPr>
                <w:rFonts w:ascii="Cambria Math" w:eastAsia="Cambria Math"/>
                <w:w w:val="105"/>
                <w:sz w:val="21"/>
              </w:rPr>
              <w:t>𝑝</w:t>
            </w:r>
            <w:r>
              <w:rPr>
                <w:rFonts w:ascii="Cambria Math" w:eastAsia="Cambria Math"/>
                <w:spacing w:val="14"/>
                <w:w w:val="105"/>
                <w:sz w:val="21"/>
              </w:rPr>
              <w:t> </w:t>
            </w:r>
            <w:r>
              <w:rPr>
                <w:rFonts w:ascii="Cambria Math" w:eastAsia="Cambria Math"/>
                <w:w w:val="105"/>
                <w:sz w:val="21"/>
              </w:rPr>
              <w:t>&gt;</w:t>
            </w:r>
            <w:r>
              <w:rPr>
                <w:rFonts w:ascii="Cambria Math" w:eastAsia="Cambria Math"/>
                <w:spacing w:val="12"/>
                <w:w w:val="105"/>
                <w:sz w:val="21"/>
              </w:rPr>
              <w:t> </w:t>
            </w:r>
            <w:r>
              <w:rPr>
                <w:rFonts w:ascii="Cambria Math" w:eastAsia="Cambria Math"/>
                <w:w w:val="105"/>
                <w:sz w:val="21"/>
              </w:rPr>
              <w:t>0.010</w:t>
            </w:r>
          </w:p>
        </w:tc>
      </w:tr>
      <w:tr>
        <w:trPr>
          <w:trHeight w:val="503" w:hRule="atLeast"/>
        </w:trPr>
        <w:tc>
          <w:tcPr>
            <w:tcW w:w="2126" w:type="dxa"/>
          </w:tcPr>
          <w:p>
            <w:pPr>
              <w:pStyle w:val="TableParagraph"/>
              <w:spacing w:line="240" w:lineRule="auto" w:before="4"/>
              <w:ind w:left="162" w:right="156"/>
              <w:rPr>
                <w:sz w:val="21"/>
              </w:rPr>
            </w:pPr>
            <w:r>
              <w:rPr>
                <w:w w:val="105"/>
                <w:sz w:val="21"/>
              </w:rPr>
              <w:t>Water</w:t>
            </w:r>
            <w:r>
              <w:rPr>
                <w:spacing w:val="-2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(A)</w:t>
            </w:r>
            <w:r>
              <w:rPr>
                <w:spacing w:val="-2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-</w:t>
            </w:r>
          </w:p>
          <w:p>
            <w:pPr>
              <w:pStyle w:val="TableParagraph"/>
              <w:spacing w:line="225" w:lineRule="exact" w:before="13"/>
              <w:ind w:left="162" w:right="156"/>
              <w:rPr>
                <w:sz w:val="21"/>
              </w:rPr>
            </w:pPr>
            <w:r>
              <w:rPr>
                <w:w w:val="105"/>
                <w:sz w:val="21"/>
              </w:rPr>
              <w:t>1:1:1(B)</w:t>
            </w:r>
          </w:p>
        </w:tc>
        <w:tc>
          <w:tcPr>
            <w:tcW w:w="2131" w:type="dxa"/>
          </w:tcPr>
          <w:p>
            <w:pPr>
              <w:pStyle w:val="TableParagraph"/>
              <w:spacing w:line="240" w:lineRule="auto" w:before="4"/>
              <w:ind w:left="165" w:right="152"/>
              <w:rPr>
                <w:sz w:val="21"/>
              </w:rPr>
            </w:pPr>
            <w:r>
              <w:rPr>
                <w:w w:val="105"/>
                <w:sz w:val="21"/>
              </w:rPr>
              <w:t>0.591</w:t>
            </w:r>
          </w:p>
        </w:tc>
        <w:tc>
          <w:tcPr>
            <w:tcW w:w="2126" w:type="dxa"/>
          </w:tcPr>
          <w:p>
            <w:pPr>
              <w:pStyle w:val="TableParagraph"/>
              <w:spacing w:line="240" w:lineRule="auto" w:before="4"/>
              <w:ind w:left="162" w:right="153"/>
              <w:rPr>
                <w:sz w:val="21"/>
              </w:rPr>
            </w:pPr>
            <w:r>
              <w:rPr>
                <w:w w:val="105"/>
                <w:sz w:val="21"/>
              </w:rPr>
              <w:t>No</w:t>
            </w:r>
          </w:p>
        </w:tc>
        <w:tc>
          <w:tcPr>
            <w:tcW w:w="2131" w:type="dxa"/>
          </w:tcPr>
          <w:p>
            <w:pPr>
              <w:pStyle w:val="TableParagraph"/>
              <w:spacing w:line="240" w:lineRule="auto" w:before="6"/>
              <w:ind w:left="166" w:right="152"/>
              <w:rPr>
                <w:rFonts w:ascii="Cambria Math" w:eastAsia="Cambria Math"/>
                <w:sz w:val="21"/>
              </w:rPr>
            </w:pPr>
            <w:r>
              <w:rPr>
                <w:rFonts w:ascii="Cambria Math" w:eastAsia="Cambria Math"/>
                <w:w w:val="105"/>
                <w:sz w:val="21"/>
              </w:rPr>
              <w:t>1.000</w:t>
            </w:r>
            <w:r>
              <w:rPr>
                <w:rFonts w:ascii="Cambria Math" w:eastAsia="Cambria Math"/>
                <w:spacing w:val="10"/>
                <w:w w:val="105"/>
                <w:sz w:val="21"/>
              </w:rPr>
              <w:t> </w:t>
            </w:r>
            <w:r>
              <w:rPr>
                <w:rFonts w:ascii="Cambria Math" w:eastAsia="Cambria Math"/>
                <w:w w:val="105"/>
                <w:sz w:val="21"/>
              </w:rPr>
              <w:t>&gt;</w:t>
            </w:r>
            <w:r>
              <w:rPr>
                <w:rFonts w:ascii="Cambria Math" w:eastAsia="Cambria Math"/>
                <w:spacing w:val="11"/>
                <w:w w:val="105"/>
                <w:sz w:val="21"/>
              </w:rPr>
              <w:t> </w:t>
            </w:r>
            <w:r>
              <w:rPr>
                <w:rFonts w:ascii="Cambria Math" w:eastAsia="Cambria Math"/>
                <w:w w:val="105"/>
                <w:sz w:val="21"/>
              </w:rPr>
              <w:t>𝑝</w:t>
            </w:r>
            <w:r>
              <w:rPr>
                <w:rFonts w:ascii="Cambria Math" w:eastAsia="Cambria Math"/>
                <w:spacing w:val="14"/>
                <w:w w:val="105"/>
                <w:sz w:val="21"/>
              </w:rPr>
              <w:t> </w:t>
            </w:r>
            <w:r>
              <w:rPr>
                <w:rFonts w:ascii="Cambria Math" w:eastAsia="Cambria Math"/>
                <w:w w:val="105"/>
                <w:sz w:val="21"/>
              </w:rPr>
              <w:t>&gt;</w:t>
            </w:r>
            <w:r>
              <w:rPr>
                <w:rFonts w:ascii="Cambria Math" w:eastAsia="Cambria Math"/>
                <w:spacing w:val="12"/>
                <w:w w:val="105"/>
                <w:sz w:val="21"/>
              </w:rPr>
              <w:t> </w:t>
            </w:r>
            <w:r>
              <w:rPr>
                <w:rFonts w:ascii="Cambria Math" w:eastAsia="Cambria Math"/>
                <w:w w:val="105"/>
                <w:sz w:val="21"/>
              </w:rPr>
              <w:t>0.500</w:t>
            </w:r>
          </w:p>
        </w:tc>
      </w:tr>
    </w:tbl>
    <w:p>
      <w:pPr>
        <w:spacing w:after="0" w:line="240" w:lineRule="auto"/>
        <w:rPr>
          <w:rFonts w:ascii="Cambria Math" w:eastAsia="Cambria Math"/>
          <w:sz w:val="21"/>
        </w:rPr>
        <w:sectPr>
          <w:pgSz w:w="11910" w:h="16840"/>
          <w:pgMar w:header="720" w:footer="0" w:top="1000" w:bottom="280" w:left="880" w:right="840"/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Heading1"/>
        <w:tabs>
          <w:tab w:pos="1650" w:val="left" w:leader="none"/>
        </w:tabs>
        <w:spacing w:before="222"/>
      </w:pPr>
      <w:r>
        <w:rPr>
          <w:u w:val="single"/>
        </w:rPr>
        <w:t>5:</w:t>
        <w:tab/>
        <w:t>Discussion</w:t>
      </w:r>
    </w:p>
    <w:p>
      <w:pPr>
        <w:pStyle w:val="BodyText"/>
        <w:spacing w:before="5"/>
        <w:rPr>
          <w:rFonts w:ascii="Arial"/>
          <w:b/>
          <w:sz w:val="19"/>
        </w:rPr>
      </w:pPr>
    </w:p>
    <w:p>
      <w:pPr>
        <w:pStyle w:val="Heading3"/>
        <w:numPr>
          <w:ilvl w:val="1"/>
          <w:numId w:val="12"/>
        </w:numPr>
        <w:tabs>
          <w:tab w:pos="1279" w:val="left" w:leader="none"/>
          <w:tab w:pos="1650" w:val="left" w:leader="none"/>
        </w:tabs>
        <w:spacing w:line="240" w:lineRule="auto" w:before="92" w:after="0"/>
        <w:ind w:left="1278" w:right="0" w:hanging="349"/>
        <w:jc w:val="left"/>
        <w:rPr>
          <w:u w:val="none"/>
        </w:rPr>
      </w:pPr>
      <w:r>
        <w:rPr>
          <w:u w:val="single"/>
        </w:rPr>
        <w:t>:</w:t>
        <w:tab/>
        <w:t>Evaluation</w:t>
      </w:r>
      <w:r>
        <w:rPr>
          <w:spacing w:val="-2"/>
          <w:u w:val="single"/>
        </w:rPr>
        <w:t> </w:t>
      </w:r>
      <w:r>
        <w:rPr>
          <w:u w:val="single"/>
        </w:rPr>
        <w:t>of</w:t>
      </w:r>
      <w:r>
        <w:rPr>
          <w:spacing w:val="-2"/>
          <w:u w:val="single"/>
        </w:rPr>
        <w:t> </w:t>
      </w:r>
      <w:r>
        <w:rPr>
          <w:u w:val="single"/>
        </w:rPr>
        <w:t>results</w:t>
      </w:r>
    </w:p>
    <w:p>
      <w:pPr>
        <w:pStyle w:val="BodyText"/>
        <w:spacing w:before="1"/>
        <w:rPr>
          <w:rFonts w:ascii="Arial"/>
          <w:b/>
          <w:sz w:val="17"/>
        </w:rPr>
      </w:pPr>
    </w:p>
    <w:p>
      <w:pPr>
        <w:spacing w:line="480" w:lineRule="auto" w:before="92"/>
        <w:ind w:left="930" w:right="950" w:firstLine="720"/>
        <w:jc w:val="both"/>
        <w:rPr>
          <w:rFonts w:ascii="Arial"/>
          <w:b/>
          <w:sz w:val="24"/>
        </w:rPr>
      </w:pPr>
      <w:r>
        <w:rPr>
          <w:rFonts w:ascii="Arial"/>
          <w:b/>
          <w:sz w:val="24"/>
        </w:rPr>
        <w:t>All mitotic indices referred to in section 5 refer to the mean mitotic</w:t>
      </w:r>
      <w:r>
        <w:rPr>
          <w:rFonts w:ascii="Arial"/>
          <w:b/>
          <w:spacing w:val="-64"/>
          <w:sz w:val="24"/>
        </w:rPr>
        <w:t> </w:t>
      </w:r>
      <w:r>
        <w:rPr>
          <w:rFonts w:ascii="Arial"/>
          <w:b/>
          <w:sz w:val="24"/>
        </w:rPr>
        <w:t>index across all</w:t>
      </w:r>
      <w:r>
        <w:rPr>
          <w:rFonts w:ascii="Arial"/>
          <w:b/>
          <w:spacing w:val="-1"/>
          <w:sz w:val="24"/>
        </w:rPr>
        <w:t> </w:t>
      </w:r>
      <w:r>
        <w:rPr>
          <w:rFonts w:ascii="Arial"/>
          <w:b/>
          <w:sz w:val="24"/>
        </w:rPr>
        <w:t>replicates.</w:t>
      </w:r>
    </w:p>
    <w:p>
      <w:pPr>
        <w:pStyle w:val="BodyText"/>
        <w:spacing w:line="480" w:lineRule="auto"/>
        <w:ind w:left="930" w:right="949" w:firstLine="720"/>
        <w:jc w:val="both"/>
      </w:pPr>
      <w:r>
        <w:rPr/>
        <w:t>The processed data clearly indicates that the solution used in growing</w:t>
      </w:r>
      <w:r>
        <w:rPr>
          <w:spacing w:val="1"/>
        </w:rPr>
        <w:t> </w:t>
      </w:r>
      <w:r>
        <w:rPr/>
        <w:t>onions has a significant impact on the extent to which hyperplasia occurs</w:t>
      </w:r>
      <w:r>
        <w:rPr>
          <w:spacing w:val="1"/>
        </w:rPr>
        <w:t> </w:t>
      </w:r>
      <w:r>
        <w:rPr/>
        <w:t>(Figure</w:t>
      </w:r>
      <w:r>
        <w:rPr>
          <w:spacing w:val="-1"/>
        </w:rPr>
        <w:t> </w:t>
      </w:r>
      <w:r>
        <w:rPr/>
        <w:t>4).</w:t>
      </w:r>
    </w:p>
    <w:p>
      <w:pPr>
        <w:pStyle w:val="BodyText"/>
        <w:spacing w:line="480" w:lineRule="auto"/>
        <w:ind w:left="930" w:right="949" w:firstLine="720"/>
        <w:jc w:val="both"/>
      </w:pPr>
      <w:r>
        <w:rPr/>
        <w:t>The</w:t>
      </w:r>
      <w:r>
        <w:rPr>
          <w:spacing w:val="63"/>
        </w:rPr>
        <w:t> </w:t>
      </w:r>
      <w:r>
        <w:rPr/>
        <w:t>water</w:t>
      </w:r>
      <w:r>
        <w:rPr>
          <w:spacing w:val="64"/>
        </w:rPr>
        <w:t> </w:t>
      </w:r>
      <w:r>
        <w:rPr/>
        <w:t>solution</w:t>
      </w:r>
      <w:r>
        <w:rPr>
          <w:spacing w:val="64"/>
        </w:rPr>
        <w:t> </w:t>
      </w:r>
      <w:r>
        <w:rPr/>
        <w:t>yielded</w:t>
      </w:r>
      <w:r>
        <w:rPr>
          <w:spacing w:val="63"/>
        </w:rPr>
        <w:t> </w:t>
      </w:r>
      <w:r>
        <w:rPr/>
        <w:t>a</w:t>
      </w:r>
      <w:r>
        <w:rPr>
          <w:spacing w:val="64"/>
        </w:rPr>
        <w:t> </w:t>
      </w:r>
      <w:r>
        <w:rPr/>
        <w:t>very</w:t>
      </w:r>
      <w:r>
        <w:rPr>
          <w:spacing w:val="65"/>
        </w:rPr>
        <w:t> </w:t>
      </w:r>
      <w:r>
        <w:rPr/>
        <w:t>high</w:t>
      </w:r>
      <w:r>
        <w:rPr>
          <w:spacing w:val="63"/>
        </w:rPr>
        <w:t> </w:t>
      </w:r>
      <w:r>
        <w:rPr/>
        <w:t>mitotic</w:t>
      </w:r>
      <w:r>
        <w:rPr>
          <w:spacing w:val="64"/>
        </w:rPr>
        <w:t> </w:t>
      </w:r>
      <w:r>
        <w:rPr/>
        <w:t>index</w:t>
      </w:r>
      <w:r>
        <w:rPr>
          <w:spacing w:val="65"/>
        </w:rPr>
        <w:t> </w:t>
      </w:r>
      <w:r>
        <w:rPr/>
        <w:t>(48.40%),</w:t>
      </w:r>
      <w:r>
        <w:rPr>
          <w:spacing w:val="63"/>
        </w:rPr>
        <w:t> </w:t>
      </w:r>
      <w:r>
        <w:rPr/>
        <w:t>the</w:t>
      </w:r>
      <w:r>
        <w:rPr>
          <w:spacing w:val="-64"/>
        </w:rPr>
        <w:t> </w:t>
      </w:r>
      <w:r>
        <w:rPr/>
        <w:t>second</w:t>
      </w:r>
      <w:r>
        <w:rPr>
          <w:spacing w:val="1"/>
        </w:rPr>
        <w:t> </w:t>
      </w:r>
      <w:r>
        <w:rPr/>
        <w:t>highest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tested</w:t>
      </w:r>
      <w:r>
        <w:rPr>
          <w:spacing w:val="1"/>
        </w:rPr>
        <w:t> </w:t>
      </w:r>
      <w:r>
        <w:rPr/>
        <w:t>solutions.</w:t>
      </w:r>
      <w:r>
        <w:rPr>
          <w:spacing w:val="1"/>
        </w:rPr>
        <w:t> </w:t>
      </w:r>
      <w:r>
        <w:rPr/>
        <w:t>However,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had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SD</w:t>
      </w:r>
      <w:r>
        <w:rPr>
          <w:spacing w:val="1"/>
        </w:rPr>
        <w:t> </w:t>
      </w:r>
      <w:r>
        <w:rPr/>
        <w:t>(11.061%), demonstrating that there was significant variation in the mitotic</w:t>
      </w:r>
      <w:r>
        <w:rPr>
          <w:spacing w:val="1"/>
        </w:rPr>
        <w:t> </w:t>
      </w:r>
      <w:r>
        <w:rPr/>
        <w:t>index between replicates.</w:t>
      </w:r>
    </w:p>
    <w:p>
      <w:pPr>
        <w:pStyle w:val="BodyText"/>
        <w:spacing w:line="480" w:lineRule="auto"/>
        <w:ind w:left="930" w:right="949" w:firstLine="720"/>
        <w:jc w:val="both"/>
      </w:pPr>
      <w:r>
        <w:rPr/>
        <w:t>The onions grown in the 1:1:1 solution had the highest mitotic index</w:t>
      </w:r>
      <w:r>
        <w:rPr>
          <w:spacing w:val="1"/>
        </w:rPr>
        <w:t> </w:t>
      </w:r>
      <w:r>
        <w:rPr/>
        <w:t>(52.798%)</w:t>
      </w:r>
      <w:r>
        <w:rPr>
          <w:spacing w:val="1"/>
        </w:rPr>
        <w:t> </w:t>
      </w:r>
      <w:r>
        <w:rPr/>
        <w:t>out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3</w:t>
      </w:r>
      <w:r>
        <w:rPr>
          <w:spacing w:val="1"/>
        </w:rPr>
        <w:t> </w:t>
      </w:r>
      <w:r>
        <w:rPr/>
        <w:t>solutions</w:t>
      </w:r>
      <w:r>
        <w:rPr>
          <w:spacing w:val="1"/>
        </w:rPr>
        <w:t> </w:t>
      </w:r>
      <w:r>
        <w:rPr/>
        <w:t>tested,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had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SD</w:t>
      </w:r>
      <w:r>
        <w:rPr>
          <w:spacing w:val="1"/>
        </w:rPr>
        <w:t> </w:t>
      </w:r>
      <w:r>
        <w:rPr/>
        <w:t>(12.414%),</w:t>
      </w:r>
      <w:r>
        <w:rPr>
          <w:spacing w:val="-64"/>
        </w:rPr>
        <w:t> </w:t>
      </w:r>
      <w:r>
        <w:rPr/>
        <w:t>demonstrating inconsistency in the mitotic indices. However, the lowest mean</w:t>
      </w:r>
      <w:r>
        <w:rPr>
          <w:spacing w:val="1"/>
        </w:rPr>
        <w:t> </w:t>
      </w:r>
      <w:r>
        <w:rPr/>
        <w:t>mitotic index for a repeat was only 35.33%, which is similar to the maximum</w:t>
      </w:r>
      <w:r>
        <w:rPr>
          <w:spacing w:val="1"/>
        </w:rPr>
        <w:t> </w:t>
      </w:r>
      <w:r>
        <w:rPr/>
        <w:t>mitotic index for</w:t>
      </w:r>
      <w:r>
        <w:rPr>
          <w:spacing w:val="-1"/>
        </w:rPr>
        <w:t> </w:t>
      </w:r>
      <w:r>
        <w:rPr/>
        <w:t>the 2:1:1 and 2:2:1 solutions.</w:t>
      </w:r>
    </w:p>
    <w:p>
      <w:pPr>
        <w:pStyle w:val="BodyText"/>
        <w:spacing w:line="480" w:lineRule="auto" w:before="1"/>
        <w:ind w:left="930" w:right="949" w:firstLine="720"/>
        <w:jc w:val="both"/>
      </w:pPr>
      <w:r>
        <w:rPr/>
        <w:t>The mitotic index of the root tips placed in the 2:1:1 solution had a low</w:t>
      </w:r>
      <w:r>
        <w:rPr>
          <w:spacing w:val="1"/>
        </w:rPr>
        <w:t> </w:t>
      </w:r>
      <w:r>
        <w:rPr/>
        <w:t>value of 30.00% and low SD (6.202%), suggesting that these onions had</w:t>
      </w:r>
      <w:r>
        <w:rPr>
          <w:spacing w:val="1"/>
        </w:rPr>
        <w:t> </w:t>
      </w:r>
      <w:r>
        <w:rPr/>
        <w:t>limited growth due to the fertiliser used. This is synonymous with previous</w:t>
      </w:r>
      <w:r>
        <w:rPr>
          <w:spacing w:val="1"/>
        </w:rPr>
        <w:t> </w:t>
      </w:r>
      <w:r>
        <w:rPr/>
        <w:t>studies</w:t>
      </w:r>
      <w:r>
        <w:rPr>
          <w:spacing w:val="-1"/>
        </w:rPr>
        <w:t> </w:t>
      </w:r>
      <w:r>
        <w:rPr/>
        <w:t>on 2:1:1 NPK ratios (Ghaffoor,</w:t>
      </w:r>
      <w:r>
        <w:rPr>
          <w:spacing w:val="-1"/>
        </w:rPr>
        <w:t> </w:t>
      </w:r>
      <w:r>
        <w:rPr/>
        <w:t>2003).</w:t>
      </w:r>
    </w:p>
    <w:p>
      <w:pPr>
        <w:pStyle w:val="BodyText"/>
        <w:spacing w:line="480" w:lineRule="auto"/>
        <w:ind w:left="930" w:right="949" w:firstLine="720"/>
        <w:jc w:val="both"/>
      </w:pPr>
      <w:r>
        <w:rPr/>
        <w:t>The 2:2:1 solution also resulted in limited root growth as shown by the</w:t>
      </w:r>
      <w:r>
        <w:rPr>
          <w:spacing w:val="1"/>
        </w:rPr>
        <w:t> </w:t>
      </w:r>
      <w:r>
        <w:rPr/>
        <w:t>relatively low mitotic index (29.134),</w:t>
      </w:r>
      <w:r>
        <w:rPr>
          <w:spacing w:val="-1"/>
        </w:rPr>
        <w:t> </w:t>
      </w:r>
      <w:r>
        <w:rPr/>
        <w:t>and had low SD (4.421).</w:t>
      </w:r>
    </w:p>
    <w:p>
      <w:pPr>
        <w:pStyle w:val="BodyText"/>
        <w:spacing w:line="480" w:lineRule="auto"/>
        <w:ind w:left="930" w:right="949" w:firstLine="720"/>
        <w:jc w:val="both"/>
      </w:pPr>
      <w:r>
        <w:rPr/>
        <w:t>The statistical tests indicated a statistically significant difference in the</w:t>
      </w:r>
      <w:r>
        <w:rPr>
          <w:spacing w:val="1"/>
        </w:rPr>
        <w:t> </w:t>
      </w:r>
      <w:r>
        <w:rPr/>
        <w:t>mitotic</w:t>
      </w:r>
      <w:r>
        <w:rPr>
          <w:spacing w:val="1"/>
        </w:rPr>
        <w:t> </w:t>
      </w:r>
      <w:r>
        <w:rPr/>
        <w:t>index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2:1:1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1:1:1</w:t>
      </w:r>
      <w:r>
        <w:rPr>
          <w:spacing w:val="1"/>
        </w:rPr>
        <w:t> </w:t>
      </w:r>
      <w:r>
        <w:rPr/>
        <w:t>solution;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2:2:1</w:t>
      </w:r>
      <w:r>
        <w:rPr>
          <w:spacing w:val="1"/>
        </w:rPr>
        <w:t> </w:t>
      </w:r>
      <w:r>
        <w:rPr/>
        <w:t>and</w:t>
      </w:r>
      <w:r>
        <w:rPr>
          <w:spacing w:val="66"/>
        </w:rPr>
        <w:t> </w:t>
      </w:r>
      <w:r>
        <w:rPr/>
        <w:t>1:1:1</w:t>
      </w:r>
      <w:r>
        <w:rPr>
          <w:spacing w:val="1"/>
        </w:rPr>
        <w:t> </w:t>
      </w:r>
      <w:r>
        <w:rPr/>
        <w:t>solution;</w:t>
      </w:r>
      <w:r>
        <w:rPr>
          <w:spacing w:val="9"/>
        </w:rPr>
        <w:t> </w:t>
      </w:r>
      <w:r>
        <w:rPr/>
        <w:t>the</w:t>
      </w:r>
      <w:r>
        <w:rPr>
          <w:spacing w:val="9"/>
        </w:rPr>
        <w:t> </w:t>
      </w:r>
      <w:r>
        <w:rPr/>
        <w:t>water</w:t>
      </w:r>
      <w:r>
        <w:rPr>
          <w:spacing w:val="9"/>
        </w:rPr>
        <w:t> </w:t>
      </w:r>
      <w:r>
        <w:rPr/>
        <w:t>and</w:t>
      </w:r>
      <w:r>
        <w:rPr>
          <w:spacing w:val="9"/>
        </w:rPr>
        <w:t> </w:t>
      </w:r>
      <w:r>
        <w:rPr/>
        <w:t>2:1:1</w:t>
      </w:r>
      <w:r>
        <w:rPr>
          <w:spacing w:val="9"/>
        </w:rPr>
        <w:t> </w:t>
      </w:r>
      <w:r>
        <w:rPr/>
        <w:t>solution</w:t>
      </w:r>
      <w:r>
        <w:rPr>
          <w:spacing w:val="9"/>
        </w:rPr>
        <w:t> </w:t>
      </w:r>
      <w:r>
        <w:rPr/>
        <w:t>and</w:t>
      </w:r>
      <w:r>
        <w:rPr>
          <w:spacing w:val="9"/>
        </w:rPr>
        <w:t> </w:t>
      </w:r>
      <w:r>
        <w:rPr/>
        <w:t>the</w:t>
      </w:r>
      <w:r>
        <w:rPr>
          <w:spacing w:val="9"/>
        </w:rPr>
        <w:t> </w:t>
      </w:r>
      <w:r>
        <w:rPr/>
        <w:t>water</w:t>
      </w:r>
      <w:r>
        <w:rPr>
          <w:spacing w:val="9"/>
        </w:rPr>
        <w:t> </w:t>
      </w:r>
      <w:r>
        <w:rPr/>
        <w:t>and</w:t>
      </w:r>
      <w:r>
        <w:rPr>
          <w:spacing w:val="9"/>
        </w:rPr>
        <w:t> </w:t>
      </w:r>
      <w:r>
        <w:rPr/>
        <w:t>2:2:1</w:t>
      </w:r>
      <w:r>
        <w:rPr>
          <w:spacing w:val="9"/>
        </w:rPr>
        <w:t> </w:t>
      </w:r>
      <w:r>
        <w:rPr/>
        <w:t>solution</w:t>
      </w:r>
      <w:r>
        <w:rPr>
          <w:spacing w:val="9"/>
        </w:rPr>
        <w:t> </w:t>
      </w:r>
      <w:r>
        <w:rPr/>
        <w:t>(tables</w:t>
      </w:r>
    </w:p>
    <w:p>
      <w:pPr>
        <w:spacing w:after="0" w:line="480" w:lineRule="auto"/>
        <w:jc w:val="both"/>
        <w:sectPr>
          <w:pgSz w:w="11910" w:h="16840"/>
          <w:pgMar w:header="720" w:footer="0" w:top="1000" w:bottom="280" w:left="880" w:right="84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line="480" w:lineRule="auto" w:before="216"/>
        <w:ind w:left="930" w:right="950"/>
        <w:jc w:val="both"/>
      </w:pPr>
      <w:r>
        <w:rPr/>
        <w:t>9 and 11). This delineates the fact that the water and 1:1:1 solutions beget</w:t>
      </w:r>
      <w:r>
        <w:rPr>
          <w:spacing w:val="1"/>
        </w:rPr>
        <w:t> </w:t>
      </w:r>
      <w:r>
        <w:rPr/>
        <w:t>higher</w:t>
      </w:r>
      <w:r>
        <w:rPr>
          <w:spacing w:val="-1"/>
        </w:rPr>
        <w:t> </w:t>
      </w:r>
      <w:r>
        <w:rPr/>
        <w:t>mitotic indices than 2:1:1 and 2:2:1 solutions.</w:t>
      </w:r>
    </w:p>
    <w:p>
      <w:pPr>
        <w:pStyle w:val="BodyText"/>
        <w:spacing w:line="480" w:lineRule="auto"/>
        <w:ind w:left="930" w:right="949" w:firstLine="720"/>
        <w:jc w:val="both"/>
      </w:pPr>
      <w:r>
        <w:rPr/>
        <w:pict>
          <v:group style="position:absolute;margin-left:126.145004pt;margin-top:165.422165pt;width:360.75pt;height:221.75pt;mso-position-horizontal-relative:page;mso-position-vertical-relative:paragraph;z-index:15744512" coordorigin="2523,3308" coordsize="7215,4435">
            <v:shape style="position:absolute;left:3773;top:4419;width:5697;height:1690" coordorigin="3774,4420" coordsize="5697,1690" path="m3774,6110l9470,6110m3774,5687l9470,5687m3774,5265l9470,5265m3774,4842l9470,4842m3774,4420l9470,4420e" filled="false" stroked="true" strokeweight=".75pt" strokecolor="#989898">
              <v:path arrowok="t"/>
              <v:stroke dashstyle="solid"/>
            </v:shape>
            <v:shape style="position:absolute;left:4128;top:4449;width:711;height:2093" type="#_x0000_t75" stroked="false">
              <v:imagedata r:id="rId43" o:title=""/>
            </v:shape>
            <v:shape style="position:absolute;left:5554;top:4266;width:711;height:2276" type="#_x0000_t75" stroked="false">
              <v:imagedata r:id="rId44" o:title=""/>
            </v:shape>
            <v:shape style="position:absolute;left:6975;top:5226;width:716;height:1316" type="#_x0000_t75" stroked="false">
              <v:imagedata r:id="rId45" o:title=""/>
            </v:shape>
            <v:shape style="position:absolute;left:8400;top:5265;width:716;height:1277" type="#_x0000_t75" stroked="false">
              <v:imagedata r:id="rId46" o:title=""/>
            </v:shape>
            <v:shape style="position:absolute;left:4199;top:4487;width:570;height:2043" type="#_x0000_t75" stroked="false">
              <v:imagedata r:id="rId47" o:title=""/>
            </v:shape>
            <v:shape style="position:absolute;left:5624;top:4301;width:570;height:2228" type="#_x0000_t75" stroked="false">
              <v:imagedata r:id="rId48" o:title=""/>
            </v:shape>
            <v:shape style="position:absolute;left:7048;top:5263;width:570;height:1266" type="#_x0000_t75" stroked="false">
              <v:imagedata r:id="rId49" o:title=""/>
            </v:shape>
            <v:shape style="position:absolute;left:8473;top:5300;width:570;height:1230" type="#_x0000_t75" stroked="false">
              <v:imagedata r:id="rId50" o:title=""/>
            </v:shape>
            <v:line style="position:absolute" from="4484,4953" to="4484,4487" stroked="true" strokeweight=".75pt" strokecolor="#000000">
              <v:stroke dashstyle="solid"/>
            </v:line>
            <v:line style="position:absolute" from="3774,3998" to="9470,3998" stroked="true" strokeweight=".75pt" strokecolor="#989898">
              <v:stroke dashstyle="solid"/>
            </v:line>
            <v:shape style="position:absolute;left:4426;top:4021;width:119;height:932" coordorigin="4426,4022" coordsize="119,932" path="m4484,4487l4484,4022m4426,4953l4545,4953m4426,4022l4545,4022e" filled="false" stroked="true" strokeweight=".75pt" strokecolor="#000000">
              <v:path arrowok="t"/>
              <v:stroke dashstyle="solid"/>
            </v:shape>
            <v:shape style="position:absolute;left:5847;top:3776;width:120;height:1047" coordorigin="5847,3777" coordsize="120,1047" path="m5910,4823l5910,4300m5910,4300l5910,3777m5847,4823l5967,4823m5847,3777l5967,3777e" filled="false" stroked="true" strokeweight=".75pt" strokecolor="#000000">
              <v:path arrowok="t"/>
              <v:stroke dashstyle="solid"/>
            </v:shape>
            <v:shape style="position:absolute;left:7272;top:5000;width:120;height:524" coordorigin="7273,5001" coordsize="120,524" path="m7335,5524l7335,5265m7335,5265l7335,5001m7273,5524l7393,5524m7273,5001l7393,5001e" filled="false" stroked="true" strokeweight=".75pt" strokecolor="#000000">
              <v:path arrowok="t"/>
              <v:stroke dashstyle="solid"/>
            </v:shape>
            <v:shape style="position:absolute;left:8698;top:5115;width:120;height:370" coordorigin="8698,5116" coordsize="120,370" path="m8756,5486l8756,5298m8756,5298l8756,5116m8698,5486l8818,5486m8698,5116l8818,5116e" filled="false" stroked="true" strokeweight=".75pt" strokecolor="#000000">
              <v:path arrowok="t"/>
              <v:stroke dashstyle="solid"/>
            </v:shape>
            <v:shape style="position:absolute;left:3772;top:3575;width:5698;height:2955" coordorigin="3772,3575" coordsize="5698,2955" path="m3774,3575l9470,3575m3772,6529l3772,3576e" filled="false" stroked="true" strokeweight=".75pt" strokecolor="#989898">
              <v:path arrowok="t"/>
              <v:stroke dashstyle="solid"/>
            </v:shape>
            <v:shape style="position:absolute;left:3711;top:3575;width:62;height:2952" coordorigin="3711,3575" coordsize="62,2952" path="m3711,6527l3772,6527m3711,6110l3772,6110m3711,5687l3772,5687m3711,5265l3772,5265m3711,4842l3772,4842m3711,4420l3772,4420m3711,3998l3772,3998m3711,3575l3772,3575e" filled="false" stroked="true" strokeweight=".75pt" strokecolor="#989898">
              <v:path arrowok="t"/>
              <v:stroke dashstyle="solid"/>
            </v:shape>
            <v:shape style="position:absolute;left:3772;top:6527;width:5698;height:66" coordorigin="3772,6527" coordsize="5698,66" path="m3772,6529l9470,6529m3774,6527l3774,6593m5199,6527l5199,6593m6620,6527l6620,6593m8046,6527l8046,6593m9470,6527l9470,6593e" filled="false" stroked="true" strokeweight=".75pt" strokecolor="#989898">
              <v:path arrowok="t"/>
              <v:stroke dashstyle="solid"/>
            </v:shape>
            <v:rect style="position:absolute;left:2530;top:3315;width:7200;height:4420" filled="false" stroked="true" strokeweight=".75pt" strokecolor="#989898">
              <v:stroke dashstyle="solid"/>
            </v:rect>
            <v:shape style="position:absolute;left:3370;top:3465;width:242;height:3188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mbria"/>
                        <w:sz w:val="20"/>
                      </w:rPr>
                    </w:pPr>
                    <w:r>
                      <w:rPr>
                        <w:rFonts w:ascii="Cambria"/>
                        <w:sz w:val="20"/>
                      </w:rPr>
                      <w:t>70</w:t>
                    </w:r>
                  </w:p>
                  <w:p>
                    <w:pPr>
                      <w:spacing w:before="187"/>
                      <w:ind w:left="0" w:right="0" w:firstLine="0"/>
                      <w:jc w:val="left"/>
                      <w:rPr>
                        <w:rFonts w:ascii="Cambria"/>
                        <w:sz w:val="20"/>
                      </w:rPr>
                    </w:pPr>
                    <w:r>
                      <w:rPr>
                        <w:rFonts w:ascii="Cambria"/>
                        <w:sz w:val="20"/>
                      </w:rPr>
                      <w:t>60</w:t>
                    </w:r>
                  </w:p>
                  <w:p>
                    <w:pPr>
                      <w:spacing w:before="188"/>
                      <w:ind w:left="0" w:right="0" w:firstLine="0"/>
                      <w:jc w:val="left"/>
                      <w:rPr>
                        <w:rFonts w:ascii="Cambria"/>
                        <w:sz w:val="20"/>
                      </w:rPr>
                    </w:pPr>
                    <w:r>
                      <w:rPr>
                        <w:rFonts w:ascii="Cambria"/>
                        <w:sz w:val="20"/>
                      </w:rPr>
                      <w:t>50</w:t>
                    </w:r>
                  </w:p>
                  <w:p>
                    <w:pPr>
                      <w:spacing w:before="187"/>
                      <w:ind w:left="0" w:right="0" w:firstLine="0"/>
                      <w:jc w:val="left"/>
                      <w:rPr>
                        <w:rFonts w:ascii="Cambria"/>
                        <w:sz w:val="20"/>
                      </w:rPr>
                    </w:pPr>
                    <w:r>
                      <w:rPr>
                        <w:rFonts w:ascii="Cambria"/>
                        <w:sz w:val="20"/>
                      </w:rPr>
                      <w:t>40</w:t>
                    </w:r>
                  </w:p>
                  <w:p>
                    <w:pPr>
                      <w:spacing w:before="187"/>
                      <w:ind w:left="0" w:right="0" w:firstLine="0"/>
                      <w:jc w:val="left"/>
                      <w:rPr>
                        <w:rFonts w:ascii="Cambria"/>
                        <w:sz w:val="20"/>
                      </w:rPr>
                    </w:pPr>
                    <w:r>
                      <w:rPr>
                        <w:rFonts w:ascii="Cambria"/>
                        <w:sz w:val="20"/>
                      </w:rPr>
                      <w:t>30</w:t>
                    </w:r>
                  </w:p>
                  <w:p>
                    <w:pPr>
                      <w:spacing w:before="188"/>
                      <w:ind w:left="0" w:right="0" w:firstLine="0"/>
                      <w:jc w:val="left"/>
                      <w:rPr>
                        <w:rFonts w:ascii="Cambria"/>
                        <w:sz w:val="20"/>
                      </w:rPr>
                    </w:pPr>
                    <w:r>
                      <w:rPr>
                        <w:rFonts w:ascii="Cambria"/>
                        <w:sz w:val="20"/>
                      </w:rPr>
                      <w:t>20</w:t>
                    </w:r>
                  </w:p>
                  <w:p>
                    <w:pPr>
                      <w:spacing w:before="187"/>
                      <w:ind w:left="0" w:right="0" w:firstLine="0"/>
                      <w:jc w:val="left"/>
                      <w:rPr>
                        <w:rFonts w:ascii="Cambria"/>
                        <w:sz w:val="20"/>
                      </w:rPr>
                    </w:pPr>
                    <w:r>
                      <w:rPr>
                        <w:rFonts w:ascii="Cambria"/>
                        <w:sz w:val="20"/>
                      </w:rPr>
                      <w:t>10</w:t>
                    </w:r>
                  </w:p>
                  <w:p>
                    <w:pPr>
                      <w:spacing w:before="188"/>
                      <w:ind w:left="110" w:right="0" w:firstLine="0"/>
                      <w:jc w:val="left"/>
                      <w:rPr>
                        <w:rFonts w:ascii="Cambria"/>
                        <w:sz w:val="20"/>
                      </w:rPr>
                    </w:pPr>
                    <w:r>
                      <w:rPr>
                        <w:rFonts w:ascii="Cambria"/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4219;top:6665;width:550;height:235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mbria"/>
                        <w:sz w:val="20"/>
                      </w:rPr>
                    </w:pPr>
                    <w:r>
                      <w:rPr>
                        <w:rFonts w:ascii="Cambria"/>
                        <w:sz w:val="20"/>
                      </w:rPr>
                      <w:t>Water</w:t>
                    </w:r>
                  </w:p>
                </w:txbxContent>
              </v:textbox>
              <w10:wrap type="none"/>
            </v:shape>
            <v:shape style="position:absolute;left:5690;top:6665;width:458;height:235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mbria"/>
                        <w:sz w:val="20"/>
                      </w:rPr>
                    </w:pPr>
                    <w:r>
                      <w:rPr>
                        <w:rFonts w:ascii="Cambria"/>
                        <w:sz w:val="20"/>
                      </w:rPr>
                      <w:t>1;1;1</w:t>
                    </w:r>
                  </w:p>
                </w:txbxContent>
              </v:textbox>
              <w10:wrap type="none"/>
            </v:shape>
            <v:shape style="position:absolute;left:7114;top:6665;width:458;height:235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mbria"/>
                        <w:sz w:val="20"/>
                      </w:rPr>
                    </w:pPr>
                    <w:r>
                      <w:rPr>
                        <w:rFonts w:ascii="Cambria"/>
                        <w:sz w:val="20"/>
                      </w:rPr>
                      <w:t>2;1;1</w:t>
                    </w:r>
                  </w:p>
                </w:txbxContent>
              </v:textbox>
              <w10:wrap type="none"/>
            </v:shape>
            <v:shape style="position:absolute;left:8539;top:6665;width:458;height:235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mbria"/>
                        <w:sz w:val="20"/>
                      </w:rPr>
                    </w:pPr>
                    <w:r>
                      <w:rPr>
                        <w:rFonts w:ascii="Cambria"/>
                        <w:sz w:val="20"/>
                      </w:rPr>
                      <w:t>2;2;1</w:t>
                    </w:r>
                  </w:p>
                </w:txbxContent>
              </v:textbox>
              <w10:wrap type="none"/>
            </v:shape>
            <v:shape style="position:absolute;left:5526;top:6975;width:2209;height:235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mbria"/>
                        <w:b/>
                        <w:sz w:val="20"/>
                      </w:rPr>
                    </w:pPr>
                    <w:r>
                      <w:rPr>
                        <w:rFonts w:ascii="Cambria"/>
                        <w:b/>
                        <w:sz w:val="20"/>
                      </w:rPr>
                      <w:t>Type</w:t>
                    </w:r>
                    <w:r>
                      <w:rPr>
                        <w:rFonts w:ascii="Cambria"/>
                        <w:b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Cambria"/>
                        <w:b/>
                        <w:sz w:val="20"/>
                      </w:rPr>
                      <w:t>of solution of used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140.518051pt;margin-top:180.795914pt;width:25.75pt;height:173.25pt;mso-position-horizontal-relative:page;mso-position-vertical-relative:paragraph;z-index:15745024" type="#_x0000_t202" filled="false" stroked="false">
            <v:textbox inset="0,0,0,0" style="layout-flow:vertical;mso-layout-flow-alt:bottom-to-top">
              <w:txbxContent>
                <w:p>
                  <w:pPr>
                    <w:spacing w:line="244" w:lineRule="auto" w:before="20"/>
                    <w:ind w:left="927" w:right="1" w:hanging="908"/>
                    <w:jc w:val="left"/>
                    <w:rPr>
                      <w:rFonts w:ascii="Cambria"/>
                      <w:b/>
                      <w:sz w:val="20"/>
                    </w:rPr>
                  </w:pPr>
                  <w:r>
                    <w:rPr>
                      <w:rFonts w:ascii="Cambria"/>
                      <w:b/>
                      <w:sz w:val="20"/>
                    </w:rPr>
                    <w:t>M3an mitotic index across all repeats</w:t>
                  </w:r>
                  <w:r>
                    <w:rPr>
                      <w:rFonts w:ascii="Cambria"/>
                      <w:b/>
                      <w:spacing w:val="-42"/>
                      <w:sz w:val="20"/>
                    </w:rPr>
                    <w:t> </w:t>
                  </w:r>
                  <w:r>
                    <w:rPr>
                      <w:rFonts w:ascii="Cambria"/>
                      <w:b/>
                      <w:sz w:val="20"/>
                    </w:rPr>
                    <w:t>over 4 weeks (%)</w:t>
                  </w:r>
                </w:p>
              </w:txbxContent>
            </v:textbox>
            <w10:wrap type="none"/>
          </v:shape>
        </w:pict>
      </w:r>
      <w:r>
        <w:rPr/>
        <w:t>However, the data also indicates no statistically significant difference</w:t>
      </w:r>
      <w:r>
        <w:rPr>
          <w:spacing w:val="1"/>
        </w:rPr>
        <w:t> </w:t>
      </w:r>
      <w:r>
        <w:rPr/>
        <w:t>between the mitotic indices of onions placed in the 1:1:1 and water solution,</w:t>
      </w:r>
      <w:r>
        <w:rPr>
          <w:spacing w:val="1"/>
        </w:rPr>
        <w:t> </w:t>
      </w:r>
      <w:r>
        <w:rPr/>
        <w:t>and those of the 2:1:1 and 2:2:1 solutions. Hence, it can be determined that</w:t>
      </w:r>
      <w:r>
        <w:rPr>
          <w:spacing w:val="1"/>
        </w:rPr>
        <w:t> </w:t>
      </w:r>
      <w:r>
        <w:rPr/>
        <w:t>both high nitrogen fertilisers decrease onion growth to the same extent, and</w:t>
      </w:r>
      <w:r>
        <w:rPr>
          <w:spacing w:val="1"/>
        </w:rPr>
        <w:t> </w:t>
      </w:r>
      <w:r>
        <w:rPr/>
        <w:t>additionally,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1:1:1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solutions</w:t>
      </w:r>
      <w:r>
        <w:rPr>
          <w:spacing w:val="1"/>
        </w:rPr>
        <w:t> </w:t>
      </w:r>
      <w:r>
        <w:rPr/>
        <w:t>analogously</w:t>
      </w:r>
      <w:r>
        <w:rPr>
          <w:spacing w:val="1"/>
        </w:rPr>
        <w:t> </w:t>
      </w:r>
      <w:r>
        <w:rPr/>
        <w:t>increase</w:t>
      </w:r>
      <w:r>
        <w:rPr>
          <w:spacing w:val="66"/>
        </w:rPr>
        <w:t> </w:t>
      </w:r>
      <w:r>
        <w:rPr/>
        <w:t>the</w:t>
      </w:r>
      <w:r>
        <w:rPr>
          <w:spacing w:val="1"/>
        </w:rPr>
        <w:t> </w:t>
      </w:r>
      <w:r>
        <w:rPr/>
        <w:t>mitotic</w:t>
      </w:r>
      <w:r>
        <w:rPr>
          <w:spacing w:val="-1"/>
        </w:rPr>
        <w:t> </w:t>
      </w:r>
      <w:r>
        <w:rPr/>
        <w:t>index of</w:t>
      </w:r>
      <w:r>
        <w:rPr>
          <w:spacing w:val="-1"/>
        </w:rPr>
        <w:t> </w:t>
      </w:r>
      <w:r>
        <w:rPr/>
        <w:t>onions,</w:t>
      </w:r>
      <w:r>
        <w:rPr>
          <w:spacing w:val="-1"/>
        </w:rPr>
        <w:t> </w:t>
      </w:r>
      <w:r>
        <w:rPr/>
        <w:t>as depicted in figure four.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9"/>
        </w:rPr>
      </w:pPr>
      <w:r>
        <w:rPr/>
        <w:pict>
          <v:shape style="position:absolute;margin-left:99.519997pt;margin-top:19.972258pt;width:417.15pt;height:55.65pt;mso-position-horizontal-relative:page;mso-position-vertical-relative:paragraph;z-index:-15713280;mso-wrap-distance-left:0;mso-wrap-distance-right:0" type="#_x0000_t202" filled="false" stroked="true" strokeweight="2.0pt" strokecolor="#000000">
            <v:textbox inset="0,0,0,0">
              <w:txbxContent>
                <w:p>
                  <w:pPr>
                    <w:spacing w:line="504" w:lineRule="auto" w:before="77"/>
                    <w:ind w:left="1438" w:right="442" w:hanging="993"/>
                    <w:jc w:val="left"/>
                    <w:rPr>
                      <w:sz w:val="19"/>
                    </w:rPr>
                  </w:pPr>
                  <w:r>
                    <w:rPr>
                      <w:rFonts w:ascii="Arial" w:hAnsi="Arial"/>
                      <w:b/>
                      <w:w w:val="105"/>
                      <w:sz w:val="19"/>
                    </w:rPr>
                    <w:t>Figure 4: </w:t>
                  </w:r>
                  <w:r>
                    <w:rPr>
                      <w:w w:val="105"/>
                      <w:sz w:val="19"/>
                    </w:rPr>
                    <w:t>A bar graph displaying how the average mean mitotic index (%) across all</w:t>
                  </w:r>
                  <w:r>
                    <w:rPr>
                      <w:spacing w:val="-53"/>
                      <w:w w:val="105"/>
                      <w:sz w:val="19"/>
                    </w:rPr>
                    <w:t> </w:t>
                  </w:r>
                  <w:r>
                    <w:rPr>
                      <w:w w:val="105"/>
                      <w:sz w:val="19"/>
                    </w:rPr>
                    <w:t>replicates varies between the 4 solutions tested, with</w:t>
                  </w:r>
                  <w:r>
                    <w:rPr>
                      <w:spacing w:val="-1"/>
                      <w:w w:val="105"/>
                      <w:sz w:val="19"/>
                    </w:rPr>
                    <w:t> </w:t>
                  </w:r>
                  <w:r>
                    <w:rPr>
                      <w:rFonts w:ascii="Cambria Math" w:hAnsi="Cambria Math"/>
                      <w:w w:val="105"/>
                      <w:sz w:val="19"/>
                    </w:rPr>
                    <w:t>±</w:t>
                  </w:r>
                  <w:r>
                    <w:rPr>
                      <w:rFonts w:ascii="Cambria Math" w:hAnsi="Cambria Math"/>
                      <w:spacing w:val="12"/>
                      <w:w w:val="105"/>
                      <w:sz w:val="19"/>
                    </w:rPr>
                    <w:t> </w:t>
                  </w:r>
                  <w:r>
                    <w:rPr>
                      <w:w w:val="105"/>
                      <w:sz w:val="19"/>
                    </w:rPr>
                    <w:t>1</w:t>
                  </w:r>
                  <w:r>
                    <w:rPr>
                      <w:spacing w:val="1"/>
                      <w:w w:val="105"/>
                      <w:sz w:val="19"/>
                    </w:rPr>
                    <w:t> </w:t>
                  </w:r>
                  <w:r>
                    <w:rPr>
                      <w:w w:val="105"/>
                      <w:sz w:val="19"/>
                    </w:rPr>
                    <w:t>SD.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21"/>
        </w:rPr>
      </w:pPr>
    </w:p>
    <w:p>
      <w:pPr>
        <w:pStyle w:val="BodyText"/>
        <w:spacing w:line="480" w:lineRule="auto"/>
        <w:ind w:left="930" w:right="949" w:firstLine="720"/>
        <w:jc w:val="both"/>
      </w:pPr>
      <w:r>
        <w:rPr/>
        <w:t>My results are substantiated by Brown, who found that high nitrogen</w:t>
      </w:r>
      <w:r>
        <w:rPr>
          <w:spacing w:val="1"/>
        </w:rPr>
        <w:t> </w:t>
      </w:r>
      <w:r>
        <w:rPr/>
        <w:t>NPK</w:t>
      </w:r>
      <w:r>
        <w:rPr>
          <w:spacing w:val="-1"/>
        </w:rPr>
        <w:t> </w:t>
      </w:r>
      <w:r>
        <w:rPr/>
        <w:t>fertilisers</w:t>
      </w:r>
      <w:r>
        <w:rPr>
          <w:spacing w:val="-1"/>
        </w:rPr>
        <w:t> </w:t>
      </w:r>
      <w:r>
        <w:rPr/>
        <w:t>result</w:t>
      </w:r>
      <w:r>
        <w:rPr>
          <w:spacing w:val="-1"/>
        </w:rPr>
        <w:t> </w:t>
      </w:r>
      <w:r>
        <w:rPr/>
        <w:t>in reduced seed yield</w:t>
      </w:r>
      <w:r>
        <w:rPr>
          <w:spacing w:val="-1"/>
        </w:rPr>
        <w:t> </w:t>
      </w:r>
      <w:r>
        <w:rPr/>
        <w:t>(Brown,</w:t>
      </w:r>
      <w:r>
        <w:rPr>
          <w:spacing w:val="-1"/>
        </w:rPr>
        <w:t> </w:t>
      </w:r>
      <w:r>
        <w:rPr/>
        <w:t>1980).</w:t>
      </w:r>
    </w:p>
    <w:p>
      <w:pPr>
        <w:spacing w:after="0" w:line="480" w:lineRule="auto"/>
        <w:jc w:val="both"/>
        <w:sectPr>
          <w:pgSz w:w="11910" w:h="16840"/>
          <w:pgMar w:header="720" w:footer="0" w:top="1000" w:bottom="280" w:left="880" w:right="840"/>
        </w:sectPr>
      </w:pPr>
    </w:p>
    <w:p>
      <w:pPr>
        <w:pStyle w:val="BodyText"/>
        <w:rPr>
          <w:sz w:val="20"/>
        </w:rPr>
      </w:pPr>
    </w:p>
    <w:p>
      <w:pPr>
        <w:pStyle w:val="Heading3"/>
        <w:numPr>
          <w:ilvl w:val="1"/>
          <w:numId w:val="12"/>
        </w:numPr>
        <w:tabs>
          <w:tab w:pos="1279" w:val="left" w:leader="none"/>
          <w:tab w:pos="1650" w:val="left" w:leader="none"/>
        </w:tabs>
        <w:spacing w:line="240" w:lineRule="auto" w:before="216" w:after="0"/>
        <w:ind w:left="1278" w:right="0" w:hanging="349"/>
        <w:jc w:val="left"/>
        <w:rPr>
          <w:u w:val="none"/>
        </w:rPr>
      </w:pPr>
      <w:bookmarkStart w:name="_TOC_250004" w:id="16"/>
      <w:r>
        <w:rPr>
          <w:u w:val="single"/>
        </w:rPr>
        <w:t>:</w:t>
        <w:tab/>
        <w:t>Evaluation</w:t>
      </w:r>
      <w:r>
        <w:rPr>
          <w:spacing w:val="-2"/>
          <w:u w:val="single"/>
        </w:rPr>
        <w:t> </w:t>
      </w:r>
      <w:r>
        <w:rPr>
          <w:u w:val="single"/>
        </w:rPr>
        <w:t>of</w:t>
      </w:r>
      <w:r>
        <w:rPr>
          <w:spacing w:val="-2"/>
          <w:u w:val="single"/>
        </w:rPr>
        <w:t> </w:t>
      </w:r>
      <w:bookmarkEnd w:id="16"/>
      <w:r>
        <w:rPr>
          <w:u w:val="single"/>
        </w:rPr>
        <w:t>procedure</w:t>
      </w:r>
    </w:p>
    <w:p>
      <w:pPr>
        <w:pStyle w:val="BodyText"/>
        <w:spacing w:before="1"/>
        <w:rPr>
          <w:rFonts w:ascii="Arial"/>
          <w:b/>
          <w:sz w:val="17"/>
        </w:rPr>
      </w:pPr>
    </w:p>
    <w:p>
      <w:pPr>
        <w:pStyle w:val="BodyText"/>
        <w:spacing w:line="480" w:lineRule="auto" w:before="92"/>
        <w:ind w:left="930" w:right="947"/>
      </w:pPr>
      <w:r>
        <w:rPr/>
        <w:t>The</w:t>
      </w:r>
      <w:r>
        <w:rPr>
          <w:spacing w:val="22"/>
        </w:rPr>
        <w:t> </w:t>
      </w:r>
      <w:r>
        <w:rPr/>
        <w:t>table</w:t>
      </w:r>
      <w:r>
        <w:rPr>
          <w:spacing w:val="22"/>
        </w:rPr>
        <w:t> </w:t>
      </w:r>
      <w:r>
        <w:rPr/>
        <w:t>below</w:t>
      </w:r>
      <w:r>
        <w:rPr>
          <w:spacing w:val="22"/>
        </w:rPr>
        <w:t> </w:t>
      </w:r>
      <w:r>
        <w:rPr/>
        <w:t>contains</w:t>
      </w:r>
      <w:r>
        <w:rPr>
          <w:spacing w:val="22"/>
        </w:rPr>
        <w:t> </w:t>
      </w:r>
      <w:r>
        <w:rPr/>
        <w:t>a</w:t>
      </w:r>
      <w:r>
        <w:rPr>
          <w:spacing w:val="22"/>
        </w:rPr>
        <w:t> </w:t>
      </w:r>
      <w:r>
        <w:rPr/>
        <w:t>list</w:t>
      </w:r>
      <w:r>
        <w:rPr>
          <w:spacing w:val="22"/>
        </w:rPr>
        <w:t> </w:t>
      </w:r>
      <w:r>
        <w:rPr/>
        <w:t>of</w:t>
      </w:r>
      <w:r>
        <w:rPr>
          <w:spacing w:val="22"/>
        </w:rPr>
        <w:t> </w:t>
      </w:r>
      <w:r>
        <w:rPr/>
        <w:t>experimental</w:t>
      </w:r>
      <w:r>
        <w:rPr>
          <w:spacing w:val="22"/>
        </w:rPr>
        <w:t> </w:t>
      </w:r>
      <w:r>
        <w:rPr/>
        <w:t>limitations</w:t>
      </w:r>
      <w:r>
        <w:rPr>
          <w:spacing w:val="22"/>
        </w:rPr>
        <w:t> </w:t>
      </w:r>
      <w:r>
        <w:rPr/>
        <w:t>and</w:t>
      </w:r>
      <w:r>
        <w:rPr>
          <w:spacing w:val="22"/>
        </w:rPr>
        <w:t> </w:t>
      </w:r>
      <w:r>
        <w:rPr/>
        <w:t>realistic</w:t>
      </w:r>
      <w:r>
        <w:rPr>
          <w:spacing w:val="-64"/>
        </w:rPr>
        <w:t> </w:t>
      </w:r>
      <w:r>
        <w:rPr/>
        <w:t>modifications to reduce the impact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 limitations.</w:t>
      </w: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22"/>
        </w:rPr>
      </w:pPr>
    </w:p>
    <w:p>
      <w:pPr>
        <w:spacing w:before="0"/>
        <w:ind w:left="1029" w:right="0" w:firstLine="0"/>
        <w:jc w:val="left"/>
        <w:rPr>
          <w:rFonts w:ascii="Arial"/>
          <w:b/>
          <w:sz w:val="21"/>
        </w:rPr>
      </w:pPr>
      <w:r>
        <w:rPr>
          <w:rFonts w:ascii="Arial"/>
          <w:b/>
          <w:w w:val="105"/>
          <w:sz w:val="21"/>
          <w:u w:val="single"/>
        </w:rPr>
        <w:t>Table</w:t>
      </w:r>
      <w:r>
        <w:rPr>
          <w:rFonts w:ascii="Arial"/>
          <w:b/>
          <w:spacing w:val="-5"/>
          <w:w w:val="105"/>
          <w:sz w:val="21"/>
          <w:u w:val="single"/>
        </w:rPr>
        <w:t> </w:t>
      </w:r>
      <w:r>
        <w:rPr>
          <w:rFonts w:ascii="Arial"/>
          <w:b/>
          <w:w w:val="105"/>
          <w:sz w:val="21"/>
          <w:u w:val="single"/>
        </w:rPr>
        <w:t>13:</w:t>
      </w:r>
      <w:r>
        <w:rPr>
          <w:rFonts w:ascii="Arial"/>
          <w:b/>
          <w:spacing w:val="-5"/>
          <w:w w:val="105"/>
          <w:sz w:val="21"/>
          <w:u w:val="single"/>
        </w:rPr>
        <w:t> </w:t>
      </w:r>
      <w:r>
        <w:rPr>
          <w:rFonts w:ascii="Arial"/>
          <w:b/>
          <w:w w:val="105"/>
          <w:sz w:val="21"/>
          <w:u w:val="single"/>
        </w:rPr>
        <w:t>A</w:t>
      </w:r>
      <w:r>
        <w:rPr>
          <w:rFonts w:ascii="Arial"/>
          <w:b/>
          <w:spacing w:val="-3"/>
          <w:w w:val="105"/>
          <w:sz w:val="21"/>
          <w:u w:val="single"/>
        </w:rPr>
        <w:t> </w:t>
      </w:r>
      <w:r>
        <w:rPr>
          <w:rFonts w:ascii="Arial"/>
          <w:b/>
          <w:w w:val="105"/>
          <w:sz w:val="21"/>
          <w:u w:val="single"/>
        </w:rPr>
        <w:t>table</w:t>
      </w:r>
      <w:r>
        <w:rPr>
          <w:rFonts w:ascii="Arial"/>
          <w:b/>
          <w:spacing w:val="-3"/>
          <w:w w:val="105"/>
          <w:sz w:val="21"/>
          <w:u w:val="single"/>
        </w:rPr>
        <w:t> </w:t>
      </w:r>
      <w:r>
        <w:rPr>
          <w:rFonts w:ascii="Arial"/>
          <w:b/>
          <w:w w:val="105"/>
          <w:sz w:val="21"/>
          <w:u w:val="single"/>
        </w:rPr>
        <w:t>of</w:t>
      </w:r>
      <w:r>
        <w:rPr>
          <w:rFonts w:ascii="Arial"/>
          <w:b/>
          <w:spacing w:val="-4"/>
          <w:w w:val="105"/>
          <w:sz w:val="21"/>
          <w:u w:val="single"/>
        </w:rPr>
        <w:t> </w:t>
      </w:r>
      <w:r>
        <w:rPr>
          <w:rFonts w:ascii="Arial"/>
          <w:b/>
          <w:w w:val="105"/>
          <w:sz w:val="21"/>
          <w:u w:val="single"/>
        </w:rPr>
        <w:t>limitations</w:t>
      </w:r>
      <w:r>
        <w:rPr>
          <w:rFonts w:ascii="Arial"/>
          <w:b/>
          <w:spacing w:val="-3"/>
          <w:w w:val="105"/>
          <w:sz w:val="21"/>
          <w:u w:val="single"/>
        </w:rPr>
        <w:t> </w:t>
      </w:r>
      <w:r>
        <w:rPr>
          <w:rFonts w:ascii="Arial"/>
          <w:b/>
          <w:w w:val="105"/>
          <w:sz w:val="21"/>
          <w:u w:val="single"/>
        </w:rPr>
        <w:t>and</w:t>
      </w:r>
      <w:r>
        <w:rPr>
          <w:rFonts w:ascii="Arial"/>
          <w:b/>
          <w:spacing w:val="-3"/>
          <w:w w:val="105"/>
          <w:sz w:val="21"/>
          <w:u w:val="single"/>
        </w:rPr>
        <w:t> </w:t>
      </w:r>
      <w:r>
        <w:rPr>
          <w:rFonts w:ascii="Arial"/>
          <w:b/>
          <w:w w:val="105"/>
          <w:sz w:val="21"/>
          <w:u w:val="single"/>
        </w:rPr>
        <w:t>modifications</w:t>
      </w:r>
      <w:r>
        <w:rPr>
          <w:rFonts w:ascii="Arial"/>
          <w:b/>
          <w:spacing w:val="-3"/>
          <w:w w:val="105"/>
          <w:sz w:val="21"/>
          <w:u w:val="single"/>
        </w:rPr>
        <w:t> </w:t>
      </w:r>
      <w:r>
        <w:rPr>
          <w:rFonts w:ascii="Arial"/>
          <w:b/>
          <w:w w:val="105"/>
          <w:sz w:val="21"/>
          <w:u w:val="single"/>
        </w:rPr>
        <w:t>to</w:t>
      </w:r>
      <w:r>
        <w:rPr>
          <w:rFonts w:ascii="Arial"/>
          <w:b/>
          <w:spacing w:val="-4"/>
          <w:w w:val="105"/>
          <w:sz w:val="21"/>
          <w:u w:val="single"/>
        </w:rPr>
        <w:t> </w:t>
      </w:r>
      <w:r>
        <w:rPr>
          <w:rFonts w:ascii="Arial"/>
          <w:b/>
          <w:w w:val="105"/>
          <w:sz w:val="21"/>
          <w:u w:val="single"/>
        </w:rPr>
        <w:t>address</w:t>
      </w:r>
      <w:r>
        <w:rPr>
          <w:rFonts w:ascii="Arial"/>
          <w:b/>
          <w:spacing w:val="-3"/>
          <w:w w:val="105"/>
          <w:sz w:val="21"/>
          <w:u w:val="single"/>
        </w:rPr>
        <w:t> </w:t>
      </w:r>
      <w:r>
        <w:rPr>
          <w:rFonts w:ascii="Arial"/>
          <w:b/>
          <w:w w:val="105"/>
          <w:sz w:val="21"/>
          <w:u w:val="single"/>
        </w:rPr>
        <w:t>those</w:t>
      </w:r>
      <w:r>
        <w:rPr>
          <w:rFonts w:ascii="Arial"/>
          <w:b/>
          <w:spacing w:val="-3"/>
          <w:w w:val="105"/>
          <w:sz w:val="21"/>
          <w:u w:val="single"/>
        </w:rPr>
        <w:t> </w:t>
      </w:r>
      <w:r>
        <w:rPr>
          <w:rFonts w:ascii="Arial"/>
          <w:b/>
          <w:w w:val="105"/>
          <w:sz w:val="21"/>
          <w:u w:val="single"/>
        </w:rPr>
        <w:t>limitations</w:t>
      </w:r>
    </w:p>
    <w:p>
      <w:pPr>
        <w:pStyle w:val="BodyText"/>
        <w:spacing w:before="5"/>
        <w:rPr>
          <w:rFonts w:ascii="Arial"/>
          <w:b/>
          <w:sz w:val="22"/>
        </w:rPr>
      </w:pPr>
    </w:p>
    <w:tbl>
      <w:tblPr>
        <w:tblW w:w="0" w:type="auto"/>
        <w:jc w:val="left"/>
        <w:tblInd w:w="5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378"/>
        <w:gridCol w:w="4373"/>
      </w:tblGrid>
      <w:tr>
        <w:trPr>
          <w:trHeight w:val="671" w:hRule="atLeast"/>
        </w:trPr>
        <w:tc>
          <w:tcPr>
            <w:tcW w:w="4378" w:type="dxa"/>
          </w:tcPr>
          <w:p>
            <w:pPr>
              <w:pStyle w:val="TableParagraph"/>
              <w:spacing w:line="240" w:lineRule="auto" w:before="53"/>
              <w:ind w:left="258" w:right="247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Limitation</w:t>
            </w:r>
          </w:p>
        </w:tc>
        <w:tc>
          <w:tcPr>
            <w:tcW w:w="4373" w:type="dxa"/>
          </w:tcPr>
          <w:p>
            <w:pPr>
              <w:pStyle w:val="TableParagraph"/>
              <w:spacing w:line="240" w:lineRule="auto" w:before="53"/>
              <w:ind w:left="311" w:right="306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Modification</w:t>
            </w:r>
          </w:p>
        </w:tc>
      </w:tr>
      <w:tr>
        <w:trPr>
          <w:trHeight w:val="2879" w:hRule="atLeast"/>
        </w:trPr>
        <w:tc>
          <w:tcPr>
            <w:tcW w:w="4378" w:type="dxa"/>
          </w:tcPr>
          <w:p>
            <w:pPr>
              <w:pStyle w:val="TableParagraph"/>
              <w:spacing w:line="480" w:lineRule="auto" w:before="58"/>
              <w:ind w:left="304" w:right="321" w:firstLine="180"/>
              <w:jc w:val="left"/>
              <w:rPr>
                <w:sz w:val="24"/>
              </w:rPr>
            </w:pPr>
            <w:r>
              <w:rPr>
                <w:sz w:val="24"/>
              </w:rPr>
              <w:t>1. There was no waste disposal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system in the hydroponics set ups,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possibly allowing for the build up of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metabolic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waste,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impeding onion</w:t>
            </w:r>
          </w:p>
          <w:p>
            <w:pPr>
              <w:pStyle w:val="TableParagraph"/>
              <w:spacing w:line="240" w:lineRule="auto"/>
              <w:ind w:left="1772"/>
              <w:jc w:val="left"/>
              <w:rPr>
                <w:sz w:val="24"/>
              </w:rPr>
            </w:pPr>
            <w:r>
              <w:rPr>
                <w:sz w:val="24"/>
              </w:rPr>
              <w:t>growth.</w:t>
            </w:r>
          </w:p>
        </w:tc>
        <w:tc>
          <w:tcPr>
            <w:tcW w:w="4373" w:type="dxa"/>
          </w:tcPr>
          <w:p>
            <w:pPr>
              <w:pStyle w:val="TableParagraph"/>
              <w:spacing w:line="480" w:lineRule="auto" w:before="58"/>
              <w:ind w:left="325" w:right="326" w:hanging="1"/>
              <w:rPr>
                <w:sz w:val="24"/>
              </w:rPr>
            </w:pPr>
            <w:r>
              <w:rPr>
                <w:sz w:val="24"/>
              </w:rPr>
              <w:t>A pump could have been used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remove waste solution and replace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it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with newly produced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solution.</w:t>
            </w:r>
          </w:p>
        </w:tc>
      </w:tr>
      <w:tr>
        <w:trPr>
          <w:trHeight w:val="3431" w:hRule="atLeast"/>
        </w:trPr>
        <w:tc>
          <w:tcPr>
            <w:tcW w:w="4378" w:type="dxa"/>
          </w:tcPr>
          <w:p>
            <w:pPr>
              <w:pStyle w:val="TableParagraph"/>
              <w:spacing w:line="480" w:lineRule="auto" w:before="58"/>
              <w:ind w:left="271" w:right="299" w:firstLine="11"/>
              <w:jc w:val="left"/>
              <w:rPr>
                <w:sz w:val="24"/>
              </w:rPr>
            </w:pPr>
            <w:r>
              <w:rPr>
                <w:sz w:val="24"/>
              </w:rPr>
              <w:t>2. The lack of use of NH</w:t>
            </w:r>
            <w:r>
              <w:rPr>
                <w:sz w:val="24"/>
                <w:vertAlign w:val="subscript"/>
              </w:rPr>
              <w:t>4</w:t>
            </w:r>
            <w:r>
              <w:rPr>
                <w:sz w:val="24"/>
                <w:vertAlign w:val="baseline"/>
              </w:rPr>
              <w:t>NO</w:t>
            </w:r>
            <w:r>
              <w:rPr>
                <w:sz w:val="24"/>
                <w:vertAlign w:val="subscript"/>
              </w:rPr>
              <w:t>3</w:t>
            </w:r>
            <w:r>
              <w:rPr>
                <w:sz w:val="24"/>
                <w:vertAlign w:val="baseline"/>
              </w:rPr>
              <w:t> in the</w:t>
            </w:r>
            <w:r>
              <w:rPr>
                <w:spacing w:val="-64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1:1:1</w:t>
            </w:r>
            <w:r>
              <w:rPr>
                <w:spacing w:val="-4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and</w:t>
            </w:r>
            <w:r>
              <w:rPr>
                <w:spacing w:val="-3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2:2:1</w:t>
            </w:r>
            <w:r>
              <w:rPr>
                <w:spacing w:val="-3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solutions</w:t>
            </w:r>
            <w:r>
              <w:rPr>
                <w:spacing w:val="-4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resulted</w:t>
            </w:r>
            <w:r>
              <w:rPr>
                <w:spacing w:val="-3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in</w:t>
            </w:r>
          </w:p>
          <w:p>
            <w:pPr>
              <w:pStyle w:val="TableParagraph"/>
              <w:spacing w:line="480" w:lineRule="auto"/>
              <w:ind w:left="317" w:right="352" w:hanging="1"/>
              <w:rPr>
                <w:sz w:val="24"/>
              </w:rPr>
            </w:pPr>
            <w:r>
              <w:rPr>
                <w:sz w:val="24"/>
              </w:rPr>
              <w:t>an absence of nitrate ions that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possibly reduced growth relative to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the 2:1:1 solution that contained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nitrate ions.</w:t>
            </w:r>
          </w:p>
        </w:tc>
        <w:tc>
          <w:tcPr>
            <w:tcW w:w="4373" w:type="dxa"/>
          </w:tcPr>
          <w:p>
            <w:pPr>
              <w:pStyle w:val="TableParagraph"/>
              <w:spacing w:line="480" w:lineRule="auto" w:before="58"/>
              <w:ind w:left="311" w:right="312"/>
              <w:rPr>
                <w:sz w:val="24"/>
              </w:rPr>
            </w:pPr>
            <w:r>
              <w:rPr>
                <w:sz w:val="24"/>
              </w:rPr>
              <w:t>Other compounds could have been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used such that each solution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contained the same aqueous ions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 compounds.</w:t>
            </w:r>
          </w:p>
        </w:tc>
      </w:tr>
      <w:tr>
        <w:trPr>
          <w:trHeight w:val="3431" w:hRule="atLeast"/>
        </w:trPr>
        <w:tc>
          <w:tcPr>
            <w:tcW w:w="4378" w:type="dxa"/>
          </w:tcPr>
          <w:p>
            <w:pPr>
              <w:pStyle w:val="TableParagraph"/>
              <w:spacing w:line="480" w:lineRule="auto" w:before="58"/>
              <w:ind w:left="524" w:right="441" w:hanging="100"/>
              <w:jc w:val="left"/>
              <w:rPr>
                <w:sz w:val="24"/>
              </w:rPr>
            </w:pPr>
            <w:r>
              <w:rPr>
                <w:sz w:val="24"/>
              </w:rPr>
              <w:t>3. The ages of onions used were</w:t>
            </w:r>
            <w:r>
              <w:rPr>
                <w:spacing w:val="-65"/>
                <w:sz w:val="24"/>
              </w:rPr>
              <w:t> </w:t>
            </w:r>
            <w:r>
              <w:rPr>
                <w:sz w:val="24"/>
              </w:rPr>
              <w:t>varied,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as the onions had been</w:t>
            </w:r>
          </w:p>
          <w:p>
            <w:pPr>
              <w:pStyle w:val="TableParagraph"/>
              <w:spacing w:line="480" w:lineRule="auto"/>
              <w:ind w:left="258" w:right="292"/>
              <w:rPr>
                <w:sz w:val="24"/>
              </w:rPr>
            </w:pPr>
            <w:r>
              <w:rPr>
                <w:sz w:val="24"/>
              </w:rPr>
              <w:t>grown at different times, hence their</w:t>
            </w:r>
            <w:r>
              <w:rPr>
                <w:spacing w:val="-65"/>
                <w:sz w:val="24"/>
              </w:rPr>
              <w:t> </w:t>
            </w:r>
            <w:r>
              <w:rPr>
                <w:sz w:val="24"/>
              </w:rPr>
              <w:t>ability to grow further was varied as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shown by the relatively high SD 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1:1:1 and water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solution.</w:t>
            </w:r>
          </w:p>
        </w:tc>
        <w:tc>
          <w:tcPr>
            <w:tcW w:w="4373" w:type="dxa"/>
          </w:tcPr>
          <w:p>
            <w:pPr>
              <w:pStyle w:val="TableParagraph"/>
              <w:spacing w:line="480" w:lineRule="auto" w:before="58"/>
              <w:ind w:left="365" w:right="366"/>
              <w:rPr>
                <w:sz w:val="24"/>
              </w:rPr>
            </w:pPr>
            <w:r>
              <w:rPr>
                <w:sz w:val="24"/>
              </w:rPr>
              <w:t>The onions could have been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planted at the same time and their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bulbs could have been harvested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after one month for use in 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study.</w:t>
            </w:r>
          </w:p>
        </w:tc>
      </w:tr>
      <w:tr>
        <w:trPr>
          <w:trHeight w:val="613" w:hRule="atLeast"/>
        </w:trPr>
        <w:tc>
          <w:tcPr>
            <w:tcW w:w="4378" w:type="dxa"/>
          </w:tcPr>
          <w:p>
            <w:pPr>
              <w:pStyle w:val="TableParagraph"/>
              <w:spacing w:line="240" w:lineRule="auto" w:before="58"/>
              <w:ind w:left="740"/>
              <w:jc w:val="left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 temperature 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</w:p>
        </w:tc>
        <w:tc>
          <w:tcPr>
            <w:tcW w:w="4373" w:type="dxa"/>
          </w:tcPr>
          <w:p>
            <w:pPr>
              <w:pStyle w:val="TableParagraph"/>
              <w:spacing w:line="240" w:lineRule="auto" w:before="58"/>
              <w:ind w:left="311" w:right="311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air-conditioning should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be left</w:t>
            </w:r>
          </w:p>
        </w:tc>
      </w:tr>
    </w:tbl>
    <w:p>
      <w:pPr>
        <w:spacing w:after="0" w:line="240" w:lineRule="auto"/>
        <w:rPr>
          <w:sz w:val="24"/>
        </w:rPr>
        <w:sectPr>
          <w:pgSz w:w="11910" w:h="16840"/>
          <w:pgMar w:header="720" w:footer="0" w:top="1000" w:bottom="280" w:left="880" w:right="840"/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2"/>
        <w:rPr>
          <w:rFonts w:ascii="Arial"/>
          <w:b/>
          <w:sz w:val="19"/>
        </w:rPr>
      </w:pPr>
    </w:p>
    <w:tbl>
      <w:tblPr>
        <w:tblW w:w="0" w:type="auto"/>
        <w:jc w:val="left"/>
        <w:tblInd w:w="5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378"/>
        <w:gridCol w:w="4373"/>
      </w:tblGrid>
      <w:tr>
        <w:trPr>
          <w:trHeight w:val="671" w:hRule="atLeast"/>
        </w:trPr>
        <w:tc>
          <w:tcPr>
            <w:tcW w:w="4378" w:type="dxa"/>
          </w:tcPr>
          <w:p>
            <w:pPr>
              <w:pStyle w:val="TableParagraph"/>
              <w:spacing w:line="240" w:lineRule="auto" w:before="53"/>
              <w:ind w:left="258" w:right="247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Limitation</w:t>
            </w:r>
          </w:p>
        </w:tc>
        <w:tc>
          <w:tcPr>
            <w:tcW w:w="4373" w:type="dxa"/>
          </w:tcPr>
          <w:p>
            <w:pPr>
              <w:pStyle w:val="TableParagraph"/>
              <w:spacing w:line="240" w:lineRule="auto" w:before="53"/>
              <w:ind w:left="311" w:right="306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Modification</w:t>
            </w:r>
          </w:p>
        </w:tc>
      </w:tr>
      <w:tr>
        <w:trPr>
          <w:trHeight w:val="10545" w:hRule="atLeast"/>
        </w:trPr>
        <w:tc>
          <w:tcPr>
            <w:tcW w:w="4378" w:type="dxa"/>
          </w:tcPr>
          <w:p>
            <w:pPr>
              <w:pStyle w:val="TableParagraph"/>
              <w:spacing w:line="480" w:lineRule="auto"/>
              <w:ind w:left="140" w:right="316"/>
              <w:rPr>
                <w:sz w:val="24"/>
              </w:rPr>
            </w:pPr>
            <w:r>
              <w:rPr>
                <w:sz w:val="24"/>
              </w:rPr>
              <w:t>surroundings was not maintained.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 air conditioning was always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switched off at 4pm and switched on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at 7am. Hence, the temperature was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not constant. This change 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temperature possibly affected nitrate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reductase activity in the onions. This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enzyme catalyses protein translation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(Armstrong, 1998); hence, 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increase in temperature would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facilitate increased production 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these proteins because increasing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temperature increases nitrate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reductase activity as it has a high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optimum temperature (Armstrong,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1998). This would consequently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result in a higher mitotic index due to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increased protein availability for 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S-phase 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mitosis.</w:t>
            </w:r>
          </w:p>
        </w:tc>
        <w:tc>
          <w:tcPr>
            <w:tcW w:w="4373" w:type="dxa"/>
          </w:tcPr>
          <w:p>
            <w:pPr>
              <w:pStyle w:val="TableParagraph"/>
              <w:spacing w:line="480" w:lineRule="auto"/>
              <w:ind w:left="378" w:right="379" w:hanging="1"/>
              <w:rPr>
                <w:sz w:val="24"/>
              </w:rPr>
            </w:pPr>
            <w:r>
              <w:rPr>
                <w:sz w:val="24"/>
              </w:rPr>
              <w:t>on overnight, to ensure 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temperature remained constant at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23</w:t>
            </w:r>
            <w:r>
              <w:rPr>
                <w:sz w:val="24"/>
                <w:vertAlign w:val="superscript"/>
              </w:rPr>
              <w:t>O</w:t>
            </w:r>
            <w:r>
              <w:rPr>
                <w:sz w:val="24"/>
                <w:vertAlign w:val="baseline"/>
              </w:rPr>
              <w:t>C.</w:t>
            </w:r>
          </w:p>
        </w:tc>
      </w:tr>
      <w:tr>
        <w:trPr>
          <w:trHeight w:val="2269" w:hRule="atLeast"/>
        </w:trPr>
        <w:tc>
          <w:tcPr>
            <w:tcW w:w="4378" w:type="dxa"/>
          </w:tcPr>
          <w:p>
            <w:pPr>
              <w:pStyle w:val="TableParagraph"/>
              <w:spacing w:line="477" w:lineRule="auto" w:before="62"/>
              <w:ind w:left="311" w:right="332" w:hanging="14"/>
              <w:jc w:val="both"/>
              <w:rPr>
                <w:sz w:val="24"/>
              </w:rPr>
            </w:pPr>
            <w:r>
              <w:rPr>
                <w:sz w:val="24"/>
              </w:rPr>
              <w:t>5. The quantity of water added was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possibly insufficient to compensate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evaporation from the pots,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as</w:t>
            </w:r>
          </w:p>
          <w:p>
            <w:pPr>
              <w:pStyle w:val="TableParagraph"/>
              <w:spacing w:line="240" w:lineRule="auto" w:before="4"/>
              <w:ind w:left="478"/>
              <w:jc w:val="both"/>
              <w:rPr>
                <w:sz w:val="24"/>
              </w:rPr>
            </w:pPr>
            <w:r>
              <w:rPr>
                <w:sz w:val="24"/>
              </w:rPr>
              <w:t>white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powder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was visible on the</w:t>
            </w:r>
          </w:p>
        </w:tc>
        <w:tc>
          <w:tcPr>
            <w:tcW w:w="4373" w:type="dxa"/>
          </w:tcPr>
          <w:p>
            <w:pPr>
              <w:pStyle w:val="TableParagraph"/>
              <w:spacing w:line="477" w:lineRule="auto" w:before="62"/>
              <w:ind w:left="298" w:right="299" w:hanging="1"/>
              <w:rPr>
                <w:sz w:val="24"/>
              </w:rPr>
            </w:pPr>
            <w:r>
              <w:rPr>
                <w:sz w:val="24"/>
              </w:rPr>
              <w:t>The appropriate amount of water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should be added on a daily basis to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counter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calculated rate of</w:t>
            </w:r>
          </w:p>
          <w:p>
            <w:pPr>
              <w:pStyle w:val="TableParagraph"/>
              <w:spacing w:line="240" w:lineRule="auto" w:before="4"/>
              <w:ind w:left="311" w:right="311"/>
              <w:rPr>
                <w:sz w:val="24"/>
              </w:rPr>
            </w:pPr>
            <w:r>
              <w:rPr>
                <w:sz w:val="24"/>
              </w:rPr>
              <w:t>evaporation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based on the surface</w:t>
            </w:r>
          </w:p>
        </w:tc>
      </w:tr>
    </w:tbl>
    <w:p>
      <w:pPr>
        <w:spacing w:after="0" w:line="240" w:lineRule="auto"/>
        <w:rPr>
          <w:sz w:val="24"/>
        </w:rPr>
        <w:sectPr>
          <w:pgSz w:w="11910" w:h="16840"/>
          <w:pgMar w:header="720" w:footer="0" w:top="1000" w:bottom="280" w:left="880" w:right="840"/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2"/>
        <w:rPr>
          <w:rFonts w:ascii="Arial"/>
          <w:b/>
          <w:sz w:val="19"/>
        </w:rPr>
      </w:pPr>
    </w:p>
    <w:tbl>
      <w:tblPr>
        <w:tblW w:w="0" w:type="auto"/>
        <w:jc w:val="left"/>
        <w:tblInd w:w="5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378"/>
        <w:gridCol w:w="4373"/>
      </w:tblGrid>
      <w:tr>
        <w:trPr>
          <w:trHeight w:val="671" w:hRule="atLeast"/>
        </w:trPr>
        <w:tc>
          <w:tcPr>
            <w:tcW w:w="4378" w:type="dxa"/>
          </w:tcPr>
          <w:p>
            <w:pPr>
              <w:pStyle w:val="TableParagraph"/>
              <w:spacing w:line="240" w:lineRule="auto" w:before="53"/>
              <w:ind w:left="258" w:right="247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Limitation</w:t>
            </w:r>
          </w:p>
        </w:tc>
        <w:tc>
          <w:tcPr>
            <w:tcW w:w="4373" w:type="dxa"/>
          </w:tcPr>
          <w:p>
            <w:pPr>
              <w:pStyle w:val="TableParagraph"/>
              <w:spacing w:line="240" w:lineRule="auto" w:before="53"/>
              <w:ind w:left="311" w:right="306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Modification</w:t>
            </w:r>
          </w:p>
        </w:tc>
      </w:tr>
      <w:tr>
        <w:trPr>
          <w:trHeight w:val="5582" w:hRule="atLeast"/>
        </w:trPr>
        <w:tc>
          <w:tcPr>
            <w:tcW w:w="4378" w:type="dxa"/>
          </w:tcPr>
          <w:p>
            <w:pPr>
              <w:pStyle w:val="TableParagraph"/>
              <w:spacing w:line="480" w:lineRule="auto"/>
              <w:ind w:left="304" w:right="339"/>
              <w:rPr>
                <w:sz w:val="24"/>
              </w:rPr>
            </w:pPr>
            <w:r>
              <w:rPr>
                <w:sz w:val="24"/>
              </w:rPr>
              <w:t>meshes in the third week. This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possibly caused minor variations in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each pot’s fertiliser concentration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(the concentration increased when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the volume of solution decreased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due to evaporation). This possibly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altered the rate of nutrient uptake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by the onions and hence would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have affected hyperplasia in 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onions.</w:t>
            </w:r>
          </w:p>
        </w:tc>
        <w:tc>
          <w:tcPr>
            <w:tcW w:w="4373" w:type="dxa"/>
          </w:tcPr>
          <w:p>
            <w:pPr>
              <w:pStyle w:val="TableParagraph"/>
              <w:spacing w:line="480" w:lineRule="auto"/>
              <w:ind w:left="1105" w:right="302" w:hanging="787"/>
              <w:jc w:val="left"/>
              <w:rPr>
                <w:sz w:val="24"/>
              </w:rPr>
            </w:pPr>
            <w:r>
              <w:rPr>
                <w:sz w:val="24"/>
              </w:rPr>
              <w:t>area of the pots, temperature, wind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speed and humidity.</w:t>
            </w:r>
          </w:p>
        </w:tc>
      </w:tr>
      <w:tr>
        <w:trPr>
          <w:trHeight w:val="3983" w:hRule="atLeast"/>
        </w:trPr>
        <w:tc>
          <w:tcPr>
            <w:tcW w:w="4378" w:type="dxa"/>
          </w:tcPr>
          <w:p>
            <w:pPr>
              <w:pStyle w:val="TableParagraph"/>
              <w:spacing w:line="475" w:lineRule="auto" w:before="58"/>
              <w:ind w:left="284" w:right="318" w:firstLine="153"/>
              <w:jc w:val="left"/>
              <w:rPr>
                <w:sz w:val="24"/>
              </w:rPr>
            </w:pPr>
            <w:r>
              <w:rPr>
                <w:sz w:val="24"/>
              </w:rPr>
              <w:t>6. Potentially, there was parallax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error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experiment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likely</w:t>
            </w:r>
          </w:p>
          <w:p>
            <w:pPr>
              <w:pStyle w:val="TableParagraph"/>
              <w:spacing w:line="480" w:lineRule="auto" w:before="6"/>
              <w:ind w:left="411" w:right="445" w:hanging="1"/>
              <w:rPr>
                <w:sz w:val="24"/>
              </w:rPr>
            </w:pPr>
            <w:r>
              <w:rPr>
                <w:sz w:val="24"/>
              </w:rPr>
              <w:t>that some of the cells were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mistakenly identified by accident,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hence the recorded mitotic index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would be different from the true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mitotic index.</w:t>
            </w:r>
          </w:p>
        </w:tc>
        <w:tc>
          <w:tcPr>
            <w:tcW w:w="4373" w:type="dxa"/>
          </w:tcPr>
          <w:p>
            <w:pPr>
              <w:pStyle w:val="TableParagraph"/>
              <w:spacing w:line="477" w:lineRule="auto" w:before="58"/>
              <w:ind w:left="311" w:right="312"/>
              <w:rPr>
                <w:sz w:val="24"/>
              </w:rPr>
            </w:pPr>
            <w:r>
              <w:rPr>
                <w:sz w:val="24"/>
              </w:rPr>
              <w:t>The number of cells in each stage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of mitosis could be counted 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second time to ensure that no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mistakes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were made.</w:t>
            </w:r>
          </w:p>
        </w:tc>
      </w:tr>
      <w:tr>
        <w:trPr>
          <w:trHeight w:val="3369" w:hRule="atLeast"/>
        </w:trPr>
        <w:tc>
          <w:tcPr>
            <w:tcW w:w="4378" w:type="dxa"/>
          </w:tcPr>
          <w:p>
            <w:pPr>
              <w:pStyle w:val="TableParagraph"/>
              <w:spacing w:line="477" w:lineRule="auto" w:before="58"/>
              <w:ind w:left="317" w:right="335" w:firstLine="280"/>
              <w:jc w:val="left"/>
              <w:rPr>
                <w:sz w:val="24"/>
              </w:rPr>
            </w:pPr>
            <w:r>
              <w:rPr>
                <w:sz w:val="24"/>
              </w:rPr>
              <w:t>7. The pots were not aerated,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limiting the availability of oxygen to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roots.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This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reduced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their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ability</w:t>
            </w:r>
          </w:p>
          <w:p>
            <w:pPr>
              <w:pStyle w:val="TableParagraph"/>
              <w:spacing w:line="240" w:lineRule="auto" w:before="3"/>
              <w:ind w:left="597" w:firstLine="280"/>
              <w:jc w:val="left"/>
              <w:rPr>
                <w:sz w:val="24"/>
              </w:rPr>
            </w:pPr>
            <w:r>
              <w:rPr>
                <w:sz w:val="24"/>
              </w:rPr>
              <w:t>to respire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due to smaller</w:t>
            </w:r>
          </w:p>
          <w:p>
            <w:pPr>
              <w:pStyle w:val="TableParagraph"/>
              <w:spacing w:line="550" w:lineRule="atLeast" w:before="2"/>
              <w:ind w:left="724" w:right="615" w:hanging="127"/>
              <w:jc w:val="left"/>
              <w:rPr>
                <w:sz w:val="24"/>
              </w:rPr>
            </w:pPr>
            <w:r>
              <w:rPr>
                <w:sz w:val="24"/>
              </w:rPr>
              <w:t>concentrations of oxygen that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consequently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reduced ATP</w:t>
            </w:r>
          </w:p>
        </w:tc>
        <w:tc>
          <w:tcPr>
            <w:tcW w:w="4373" w:type="dxa"/>
          </w:tcPr>
          <w:p>
            <w:pPr>
              <w:pStyle w:val="TableParagraph"/>
              <w:spacing w:line="475" w:lineRule="auto" w:before="58"/>
              <w:ind w:left="492" w:right="422" w:hanging="54"/>
              <w:jc w:val="left"/>
              <w:rPr>
                <w:sz w:val="24"/>
              </w:rPr>
            </w:pPr>
            <w:r>
              <w:rPr>
                <w:sz w:val="24"/>
              </w:rPr>
              <w:t>An air pump could be installed to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pump oxygen into the solutions.</w:t>
            </w:r>
          </w:p>
        </w:tc>
      </w:tr>
    </w:tbl>
    <w:p>
      <w:pPr>
        <w:spacing w:after="0" w:line="475" w:lineRule="auto"/>
        <w:jc w:val="left"/>
        <w:rPr>
          <w:sz w:val="24"/>
        </w:rPr>
        <w:sectPr>
          <w:pgSz w:w="11910" w:h="16840"/>
          <w:pgMar w:header="720" w:footer="0" w:top="1000" w:bottom="280" w:left="880" w:right="840"/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2"/>
        <w:rPr>
          <w:rFonts w:ascii="Arial"/>
          <w:b/>
          <w:sz w:val="19"/>
        </w:rPr>
      </w:pPr>
    </w:p>
    <w:tbl>
      <w:tblPr>
        <w:tblW w:w="0" w:type="auto"/>
        <w:jc w:val="left"/>
        <w:tblInd w:w="5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378"/>
        <w:gridCol w:w="4373"/>
      </w:tblGrid>
      <w:tr>
        <w:trPr>
          <w:trHeight w:val="671" w:hRule="atLeast"/>
        </w:trPr>
        <w:tc>
          <w:tcPr>
            <w:tcW w:w="4378" w:type="dxa"/>
          </w:tcPr>
          <w:p>
            <w:pPr>
              <w:pStyle w:val="TableParagraph"/>
              <w:spacing w:line="240" w:lineRule="auto" w:before="53"/>
              <w:ind w:left="258" w:right="247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Limitation</w:t>
            </w:r>
          </w:p>
        </w:tc>
        <w:tc>
          <w:tcPr>
            <w:tcW w:w="4373" w:type="dxa"/>
          </w:tcPr>
          <w:p>
            <w:pPr>
              <w:pStyle w:val="TableParagraph"/>
              <w:spacing w:line="240" w:lineRule="auto" w:before="53"/>
              <w:ind w:left="311" w:right="306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Modification</w:t>
            </w:r>
          </w:p>
        </w:tc>
      </w:tr>
      <w:tr>
        <w:trPr>
          <w:trHeight w:val="2270" w:hRule="atLeast"/>
        </w:trPr>
        <w:tc>
          <w:tcPr>
            <w:tcW w:w="4378" w:type="dxa"/>
          </w:tcPr>
          <w:p>
            <w:pPr>
              <w:pStyle w:val="TableParagraph"/>
              <w:spacing w:line="480" w:lineRule="auto"/>
              <w:ind w:left="257" w:right="292"/>
              <w:rPr>
                <w:sz w:val="24"/>
              </w:rPr>
            </w:pPr>
            <w:r>
              <w:rPr>
                <w:sz w:val="24"/>
              </w:rPr>
              <w:t>concentration, because 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mitochondria in the root hair cells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had fewer terminal electron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acceptors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 the form 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oxygen.</w:t>
            </w:r>
          </w:p>
        </w:tc>
        <w:tc>
          <w:tcPr>
            <w:tcW w:w="4373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4"/>
              </w:rPr>
            </w:pPr>
          </w:p>
        </w:tc>
      </w:tr>
    </w:tbl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4"/>
        <w:rPr>
          <w:rFonts w:ascii="Arial"/>
          <w:b/>
          <w:sz w:val="21"/>
        </w:rPr>
      </w:pPr>
    </w:p>
    <w:p>
      <w:pPr>
        <w:pStyle w:val="Heading3"/>
        <w:numPr>
          <w:ilvl w:val="1"/>
          <w:numId w:val="12"/>
        </w:numPr>
        <w:tabs>
          <w:tab w:pos="1279" w:val="left" w:leader="none"/>
          <w:tab w:pos="1650" w:val="left" w:leader="none"/>
        </w:tabs>
        <w:spacing w:line="240" w:lineRule="auto" w:before="91" w:after="0"/>
        <w:ind w:left="1278" w:right="0" w:hanging="349"/>
        <w:jc w:val="left"/>
        <w:rPr>
          <w:u w:val="none"/>
        </w:rPr>
      </w:pPr>
      <w:bookmarkStart w:name="_TOC_250003" w:id="17"/>
      <w:bookmarkEnd w:id="17"/>
      <w:r>
        <w:rPr>
          <w:u w:val="single"/>
        </w:rPr>
        <w:t>:</w:t>
        <w:tab/>
        <w:t>Conclusion</w:t>
      </w:r>
    </w:p>
    <w:p>
      <w:pPr>
        <w:pStyle w:val="BodyText"/>
        <w:spacing w:before="1"/>
        <w:rPr>
          <w:rFonts w:ascii="Arial"/>
          <w:b/>
          <w:sz w:val="17"/>
        </w:rPr>
      </w:pPr>
    </w:p>
    <w:p>
      <w:pPr>
        <w:pStyle w:val="BodyText"/>
        <w:spacing w:line="480" w:lineRule="auto" w:before="92"/>
        <w:ind w:left="930" w:right="949" w:firstLine="720"/>
        <w:jc w:val="both"/>
      </w:pPr>
      <w:r>
        <w:rPr/>
        <w:t>In conclusion, the NPK solution used as an aqueous fertiliser has a</w:t>
      </w:r>
      <w:r>
        <w:rPr>
          <w:spacing w:val="1"/>
        </w:rPr>
        <w:t> </w:t>
      </w:r>
      <w:r>
        <w:rPr/>
        <w:t>significant impact on growth in onions. In hydroponics, a 1:1:1 NPK fertiliser</w:t>
      </w:r>
      <w:r>
        <w:rPr>
          <w:spacing w:val="1"/>
        </w:rPr>
        <w:t> </w:t>
      </w:r>
      <w:r>
        <w:rPr/>
        <w:t>should be used as a solution because it induces high onion growth. This has</w:t>
      </w:r>
      <w:r>
        <w:rPr>
          <w:spacing w:val="1"/>
        </w:rPr>
        <w:t> </w:t>
      </w:r>
      <w:r>
        <w:rPr/>
        <w:t>disproven my initial hypothesis that the 2:2:1 and 2:1:1 solutions facilitate</w:t>
      </w:r>
      <w:r>
        <w:rPr>
          <w:spacing w:val="1"/>
        </w:rPr>
        <w:t> </w:t>
      </w:r>
      <w:r>
        <w:rPr/>
        <w:t>optimum</w:t>
      </w:r>
      <w:r>
        <w:rPr>
          <w:spacing w:val="1"/>
        </w:rPr>
        <w:t> </w:t>
      </w:r>
      <w:r>
        <w:rPr/>
        <w:t>onion</w:t>
      </w:r>
      <w:r>
        <w:rPr>
          <w:spacing w:val="1"/>
        </w:rPr>
        <w:t> </w:t>
      </w:r>
      <w:r>
        <w:rPr/>
        <w:t>growth.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investigation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confirmed</w:t>
      </w:r>
      <w:r>
        <w:rPr>
          <w:spacing w:val="1"/>
        </w:rPr>
        <w:t> </w:t>
      </w:r>
      <w:r>
        <w:rPr/>
        <w:t>previous</w:t>
      </w:r>
      <w:r>
        <w:rPr>
          <w:spacing w:val="1"/>
        </w:rPr>
        <w:t> </w:t>
      </w:r>
      <w:r>
        <w:rPr/>
        <w:t>research on NPK ratios in fertilisers and their effect on growth (Brown, 1980;</w:t>
      </w:r>
      <w:r>
        <w:rPr>
          <w:spacing w:val="1"/>
        </w:rPr>
        <w:t> </w:t>
      </w:r>
      <w:r>
        <w:rPr/>
        <w:t>Ghaffoor,</w:t>
      </w:r>
      <w:r>
        <w:rPr>
          <w:spacing w:val="-2"/>
        </w:rPr>
        <w:t> </w:t>
      </w:r>
      <w:r>
        <w:rPr/>
        <w:t>2003;</w:t>
      </w:r>
      <w:r>
        <w:rPr>
          <w:spacing w:val="-1"/>
        </w:rPr>
        <w:t> </w:t>
      </w:r>
      <w:r>
        <w:rPr/>
        <w:t>Chapin,</w:t>
      </w:r>
      <w:r>
        <w:rPr>
          <w:spacing w:val="-1"/>
        </w:rPr>
        <w:t> </w:t>
      </w:r>
      <w:r>
        <w:rPr/>
        <w:t>1987),</w:t>
      </w:r>
      <w:r>
        <w:rPr>
          <w:spacing w:val="-1"/>
        </w:rPr>
        <w:t> </w:t>
      </w:r>
      <w:r>
        <w:rPr/>
        <w:t>particularly in</w:t>
      </w:r>
      <w:r>
        <w:rPr>
          <w:spacing w:val="-1"/>
        </w:rPr>
        <w:t> </w:t>
      </w:r>
      <w:r>
        <w:rPr/>
        <w:t>high nitrogen ratios.</w:t>
      </w:r>
    </w:p>
    <w:p>
      <w:pPr>
        <w:pStyle w:val="BodyText"/>
        <w:spacing w:line="480" w:lineRule="auto"/>
        <w:ind w:left="930" w:right="949" w:firstLine="720"/>
        <w:jc w:val="both"/>
      </w:pPr>
      <w:r>
        <w:rPr/>
        <w:t>The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nitrogen</w:t>
      </w:r>
      <w:r>
        <w:rPr>
          <w:spacing w:val="1"/>
        </w:rPr>
        <w:t> </w:t>
      </w:r>
      <w:r>
        <w:rPr/>
        <w:t>ratios</w:t>
      </w:r>
      <w:r>
        <w:rPr>
          <w:spacing w:val="1"/>
        </w:rPr>
        <w:t> </w:t>
      </w:r>
      <w:r>
        <w:rPr/>
        <w:t>had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lowest</w:t>
      </w:r>
      <w:r>
        <w:rPr>
          <w:spacing w:val="1"/>
        </w:rPr>
        <w:t> </w:t>
      </w:r>
      <w:r>
        <w:rPr/>
        <w:t>mitotic</w:t>
      </w:r>
      <w:r>
        <w:rPr>
          <w:spacing w:val="1"/>
        </w:rPr>
        <w:t> </w:t>
      </w:r>
      <w:r>
        <w:rPr/>
        <w:t>indices.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differences between their means were statistically insignificant. This can be</w:t>
      </w:r>
      <w:r>
        <w:rPr>
          <w:spacing w:val="1"/>
        </w:rPr>
        <w:t> </w:t>
      </w:r>
      <w:r>
        <w:rPr/>
        <w:t>attributed to the negative effects of the high nitrogen content of both fertilisers.</w:t>
      </w:r>
      <w:r>
        <w:rPr>
          <w:spacing w:val="-64"/>
        </w:rPr>
        <w:t> </w:t>
      </w:r>
      <w:r>
        <w:rPr/>
        <w:t>Large amounts of ATP were used to absorb nitrate and ammonium ions in the</w:t>
      </w:r>
      <w:r>
        <w:rPr>
          <w:spacing w:val="-64"/>
        </w:rPr>
        <w:t> </w:t>
      </w:r>
      <w:r>
        <w:rPr/>
        <w:t>surplus conditions (Smith, 2013). Chapin substantiates this, asserting that</w:t>
      </w:r>
      <w:r>
        <w:rPr>
          <w:spacing w:val="1"/>
        </w:rPr>
        <w:t> </w:t>
      </w:r>
      <w:r>
        <w:rPr/>
        <w:t>absorbing nitrogen makes up a “significant,” and, “predominant fraction of the</w:t>
      </w:r>
      <w:r>
        <w:rPr>
          <w:spacing w:val="1"/>
        </w:rPr>
        <w:t> </w:t>
      </w:r>
      <w:r>
        <w:rPr/>
        <w:t>total energy a plant consumes.” (Chapin, 1987) This therefore reduced the</w:t>
      </w:r>
      <w:r>
        <w:rPr>
          <w:spacing w:val="1"/>
        </w:rPr>
        <w:t> </w:t>
      </w:r>
      <w:r>
        <w:rPr/>
        <w:t>quantity of available ATP to be mobilised in the transcription of mRNA that</w:t>
      </w:r>
      <w:r>
        <w:rPr>
          <w:spacing w:val="1"/>
        </w:rPr>
        <w:t> </w:t>
      </w:r>
      <w:r>
        <w:rPr/>
        <w:t>trigger mitosis-inducing genes (Schneider, 2003). Therefore, statistically, the</w:t>
      </w:r>
      <w:r>
        <w:rPr>
          <w:spacing w:val="1"/>
        </w:rPr>
        <w:t> </w:t>
      </w:r>
      <w:r>
        <w:rPr/>
        <w:t>mitotic index was significantly higher in the water and 1:1:1 solution compared</w:t>
      </w:r>
      <w:r>
        <w:rPr>
          <w:spacing w:val="-64"/>
        </w:rPr>
        <w:t> </w:t>
      </w:r>
      <w:r>
        <w:rPr/>
        <w:t>to</w:t>
      </w:r>
      <w:r>
        <w:rPr>
          <w:spacing w:val="16"/>
        </w:rPr>
        <w:t> </w:t>
      </w:r>
      <w:r>
        <w:rPr/>
        <w:t>the</w:t>
      </w:r>
      <w:r>
        <w:rPr>
          <w:spacing w:val="17"/>
        </w:rPr>
        <w:t> </w:t>
      </w:r>
      <w:r>
        <w:rPr/>
        <w:t>2:1:1</w:t>
      </w:r>
      <w:r>
        <w:rPr>
          <w:spacing w:val="17"/>
        </w:rPr>
        <w:t> </w:t>
      </w:r>
      <w:r>
        <w:rPr/>
        <w:t>and</w:t>
      </w:r>
      <w:r>
        <w:rPr>
          <w:spacing w:val="17"/>
        </w:rPr>
        <w:t> </w:t>
      </w:r>
      <w:r>
        <w:rPr/>
        <w:t>2:2:1</w:t>
      </w:r>
      <w:r>
        <w:rPr>
          <w:spacing w:val="17"/>
        </w:rPr>
        <w:t> </w:t>
      </w:r>
      <w:r>
        <w:rPr/>
        <w:t>solution,</w:t>
      </w:r>
      <w:r>
        <w:rPr>
          <w:spacing w:val="17"/>
        </w:rPr>
        <w:t> </w:t>
      </w:r>
      <w:r>
        <w:rPr/>
        <w:t>as</w:t>
      </w:r>
      <w:r>
        <w:rPr>
          <w:spacing w:val="17"/>
        </w:rPr>
        <w:t> </w:t>
      </w:r>
      <w:r>
        <w:rPr/>
        <w:t>the</w:t>
      </w:r>
      <w:r>
        <w:rPr>
          <w:spacing w:val="16"/>
        </w:rPr>
        <w:t> </w:t>
      </w:r>
      <w:r>
        <w:rPr/>
        <w:t>water</w:t>
      </w:r>
      <w:r>
        <w:rPr>
          <w:spacing w:val="17"/>
        </w:rPr>
        <w:t> </w:t>
      </w:r>
      <w:r>
        <w:rPr/>
        <w:t>and</w:t>
      </w:r>
      <w:r>
        <w:rPr>
          <w:spacing w:val="17"/>
        </w:rPr>
        <w:t> </w:t>
      </w:r>
      <w:r>
        <w:rPr/>
        <w:t>1:1:1</w:t>
      </w:r>
      <w:r>
        <w:rPr>
          <w:spacing w:val="17"/>
        </w:rPr>
        <w:t> </w:t>
      </w:r>
      <w:r>
        <w:rPr/>
        <w:t>solutions</w:t>
      </w:r>
      <w:r>
        <w:rPr>
          <w:spacing w:val="17"/>
        </w:rPr>
        <w:t> </w:t>
      </w:r>
      <w:r>
        <w:rPr/>
        <w:t>did</w:t>
      </w:r>
      <w:r>
        <w:rPr>
          <w:spacing w:val="17"/>
        </w:rPr>
        <w:t> </w:t>
      </w:r>
      <w:r>
        <w:rPr/>
        <w:t>not</w:t>
      </w:r>
      <w:r>
        <w:rPr>
          <w:spacing w:val="17"/>
        </w:rPr>
        <w:t> </w:t>
      </w:r>
      <w:r>
        <w:rPr/>
        <w:t>have</w:t>
      </w:r>
    </w:p>
    <w:p>
      <w:pPr>
        <w:spacing w:after="0" w:line="480" w:lineRule="auto"/>
        <w:jc w:val="both"/>
        <w:sectPr>
          <w:pgSz w:w="11910" w:h="16840"/>
          <w:pgMar w:header="720" w:footer="0" w:top="1000" w:bottom="280" w:left="880" w:right="84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line="480" w:lineRule="auto" w:before="216"/>
        <w:ind w:left="930" w:right="950"/>
        <w:jc w:val="both"/>
      </w:pPr>
      <w:r>
        <w:rPr/>
        <w:t>excess</w:t>
      </w:r>
      <w:r>
        <w:rPr>
          <w:spacing w:val="34"/>
        </w:rPr>
        <w:t> </w:t>
      </w:r>
      <w:r>
        <w:rPr/>
        <w:t>nitrogen.</w:t>
      </w:r>
      <w:r>
        <w:rPr>
          <w:spacing w:val="35"/>
        </w:rPr>
        <w:t> </w:t>
      </w:r>
      <w:r>
        <w:rPr/>
        <w:t>Thus,</w:t>
      </w:r>
      <w:r>
        <w:rPr>
          <w:spacing w:val="34"/>
        </w:rPr>
        <w:t> </w:t>
      </w:r>
      <w:r>
        <w:rPr/>
        <w:t>onions</w:t>
      </w:r>
      <w:r>
        <w:rPr>
          <w:spacing w:val="35"/>
        </w:rPr>
        <w:t> </w:t>
      </w:r>
      <w:r>
        <w:rPr/>
        <w:t>in</w:t>
      </w:r>
      <w:r>
        <w:rPr>
          <w:spacing w:val="34"/>
        </w:rPr>
        <w:t> </w:t>
      </w:r>
      <w:r>
        <w:rPr/>
        <w:t>these</w:t>
      </w:r>
      <w:r>
        <w:rPr>
          <w:spacing w:val="35"/>
        </w:rPr>
        <w:t> </w:t>
      </w:r>
      <w:r>
        <w:rPr/>
        <w:t>2</w:t>
      </w:r>
      <w:r>
        <w:rPr>
          <w:spacing w:val="35"/>
        </w:rPr>
        <w:t> </w:t>
      </w:r>
      <w:r>
        <w:rPr/>
        <w:t>solutions</w:t>
      </w:r>
      <w:r>
        <w:rPr>
          <w:spacing w:val="34"/>
        </w:rPr>
        <w:t> </w:t>
      </w:r>
      <w:r>
        <w:rPr/>
        <w:t>sprouted</w:t>
      </w:r>
      <w:r>
        <w:rPr>
          <w:spacing w:val="35"/>
        </w:rPr>
        <w:t> </w:t>
      </w:r>
      <w:r>
        <w:rPr/>
        <w:t>unlike</w:t>
      </w:r>
      <w:r>
        <w:rPr>
          <w:spacing w:val="34"/>
        </w:rPr>
        <w:t> </w:t>
      </w:r>
      <w:r>
        <w:rPr/>
        <w:t>those</w:t>
      </w:r>
      <w:r>
        <w:rPr>
          <w:spacing w:val="35"/>
        </w:rPr>
        <w:t> </w:t>
      </w:r>
      <w:r>
        <w:rPr/>
        <w:t>in</w:t>
      </w:r>
      <w:r>
        <w:rPr>
          <w:spacing w:val="-64"/>
        </w:rPr>
        <w:t> </w:t>
      </w:r>
      <w:r>
        <w:rPr/>
        <w:t>the remaining solutions.</w:t>
      </w:r>
    </w:p>
    <w:p>
      <w:pPr>
        <w:pStyle w:val="BodyText"/>
        <w:spacing w:line="480" w:lineRule="auto"/>
        <w:ind w:left="930" w:right="948" w:firstLine="720"/>
        <w:jc w:val="both"/>
      </w:pPr>
      <w:r>
        <w:rPr/>
        <w:t>The 1:1:1 solution had the highest mean mitotic index as it contained</w:t>
      </w:r>
      <w:r>
        <w:rPr>
          <w:spacing w:val="1"/>
        </w:rPr>
        <w:t> </w:t>
      </w:r>
      <w:r>
        <w:rPr/>
        <w:t>the necessary nutrients for a high rate of mitosis in sufficient quantities such</w:t>
      </w:r>
      <w:r>
        <w:rPr>
          <w:spacing w:val="1"/>
        </w:rPr>
        <w:t> </w:t>
      </w:r>
      <w:r>
        <w:rPr/>
        <w:t>that all the nutrients could be absorbed without depleting significant amounts</w:t>
      </w:r>
      <w:r>
        <w:rPr>
          <w:spacing w:val="1"/>
        </w:rPr>
        <w:t> </w:t>
      </w:r>
      <w:r>
        <w:rPr/>
        <w:t>of ATP. However the difference in mitotic indices between the water and 1:1:1</w:t>
      </w:r>
      <w:r>
        <w:rPr>
          <w:spacing w:val="-64"/>
        </w:rPr>
        <w:t> </w:t>
      </w:r>
      <w:r>
        <w:rPr/>
        <w:t>solution was statistically insignificant. This shows that tap water is a useful</w:t>
      </w:r>
      <w:r>
        <w:rPr>
          <w:spacing w:val="1"/>
        </w:rPr>
        <w:t> </w:t>
      </w:r>
      <w:r>
        <w:rPr/>
        <w:t>solution in the hydroponic growth of onions, since it induces growth akin to a</w:t>
      </w:r>
      <w:r>
        <w:rPr>
          <w:spacing w:val="1"/>
        </w:rPr>
        <w:t> </w:t>
      </w:r>
      <w:r>
        <w:rPr/>
        <w:t>1:1:1 NPK solution, across five weeks. This is possibly due to the multiple</w:t>
      </w:r>
      <w:r>
        <w:rPr>
          <w:spacing w:val="1"/>
        </w:rPr>
        <w:t> </w:t>
      </w:r>
      <w:r>
        <w:rPr/>
        <w:t>nutrients present in tap water, such as nitrate and phosphate ions, albeit in</w:t>
      </w:r>
      <w:r>
        <w:rPr>
          <w:spacing w:val="1"/>
        </w:rPr>
        <w:t> </w:t>
      </w:r>
      <w:r>
        <w:rPr/>
        <w:t>small concentrations (PUB, 2015), which potentially enhanced onion growth.</w:t>
      </w:r>
      <w:r>
        <w:rPr>
          <w:spacing w:val="1"/>
        </w:rPr>
        <w:t> </w:t>
      </w:r>
      <w:r>
        <w:rPr/>
        <w:t>However, in the water solution, rot had formed on the roots in the final two</w:t>
      </w:r>
      <w:r>
        <w:rPr>
          <w:spacing w:val="1"/>
        </w:rPr>
        <w:t> </w:t>
      </w:r>
      <w:r>
        <w:rPr/>
        <w:t>weeks. This reduced the number of living cells and, consequently, the onions’</w:t>
      </w:r>
      <w:r>
        <w:rPr>
          <w:spacing w:val="1"/>
        </w:rPr>
        <w:t> </w:t>
      </w:r>
      <w:r>
        <w:rPr/>
        <w:t>mitotic indices in the last two weeks of the experiment. This can be attributed</w:t>
      </w:r>
      <w:r>
        <w:rPr>
          <w:spacing w:val="1"/>
        </w:rPr>
        <w:t> </w:t>
      </w:r>
      <w:r>
        <w:rPr/>
        <w:t>to the shallow root network that had limited access to air, whereas the root</w:t>
      </w:r>
      <w:r>
        <w:rPr>
          <w:spacing w:val="1"/>
        </w:rPr>
        <w:t> </w:t>
      </w:r>
      <w:r>
        <w:rPr/>
        <w:t>networks of the onions in the 1:1:1 solution were closer to the surface. Hence,</w:t>
      </w:r>
      <w:r>
        <w:rPr>
          <w:spacing w:val="-64"/>
        </w:rPr>
        <w:t> </w:t>
      </w:r>
      <w:r>
        <w:rPr/>
        <w:t>the</w:t>
      </w:r>
      <w:r>
        <w:rPr>
          <w:spacing w:val="16"/>
        </w:rPr>
        <w:t> </w:t>
      </w:r>
      <w:r>
        <w:rPr/>
        <w:t>roots</w:t>
      </w:r>
      <w:r>
        <w:rPr>
          <w:spacing w:val="16"/>
        </w:rPr>
        <w:t> </w:t>
      </w:r>
      <w:r>
        <w:rPr/>
        <w:t>in</w:t>
      </w:r>
      <w:r>
        <w:rPr>
          <w:spacing w:val="16"/>
        </w:rPr>
        <w:t> </w:t>
      </w:r>
      <w:r>
        <w:rPr/>
        <w:t>the</w:t>
      </w:r>
      <w:r>
        <w:rPr>
          <w:spacing w:val="16"/>
        </w:rPr>
        <w:t> </w:t>
      </w:r>
      <w:r>
        <w:rPr/>
        <w:t>water</w:t>
      </w:r>
      <w:r>
        <w:rPr>
          <w:spacing w:val="16"/>
        </w:rPr>
        <w:t> </w:t>
      </w:r>
      <w:r>
        <w:rPr/>
        <w:t>solution</w:t>
      </w:r>
      <w:r>
        <w:rPr>
          <w:spacing w:val="16"/>
        </w:rPr>
        <w:t> </w:t>
      </w:r>
      <w:r>
        <w:rPr/>
        <w:t>had</w:t>
      </w:r>
      <w:r>
        <w:rPr>
          <w:spacing w:val="16"/>
        </w:rPr>
        <w:t> </w:t>
      </w:r>
      <w:r>
        <w:rPr/>
        <w:t>little</w:t>
      </w:r>
      <w:r>
        <w:rPr>
          <w:spacing w:val="16"/>
        </w:rPr>
        <w:t> </w:t>
      </w:r>
      <w:r>
        <w:rPr/>
        <w:t>exposure</w:t>
      </w:r>
      <w:r>
        <w:rPr>
          <w:spacing w:val="16"/>
        </w:rPr>
        <w:t> </w:t>
      </w:r>
      <w:r>
        <w:rPr/>
        <w:t>to</w:t>
      </w:r>
      <w:r>
        <w:rPr>
          <w:spacing w:val="16"/>
        </w:rPr>
        <w:t> </w:t>
      </w:r>
      <w:r>
        <w:rPr/>
        <w:t>air,</w:t>
      </w:r>
      <w:r>
        <w:rPr>
          <w:spacing w:val="16"/>
        </w:rPr>
        <w:t> </w:t>
      </w:r>
      <w:r>
        <w:rPr/>
        <w:t>hindering</w:t>
      </w:r>
      <w:r>
        <w:rPr>
          <w:spacing w:val="16"/>
        </w:rPr>
        <w:t> </w:t>
      </w:r>
      <w:r>
        <w:rPr/>
        <w:t>their</w:t>
      </w:r>
      <w:r>
        <w:rPr>
          <w:spacing w:val="16"/>
        </w:rPr>
        <w:t> </w:t>
      </w:r>
      <w:r>
        <w:rPr/>
        <w:t>ability</w:t>
      </w:r>
      <w:r>
        <w:rPr>
          <w:spacing w:val="-65"/>
        </w:rPr>
        <w:t> </w:t>
      </w:r>
      <w:r>
        <w:rPr/>
        <w:t>to respire, promoting apoptosis (cell death) in root cells and reducing the</w:t>
      </w:r>
      <w:r>
        <w:rPr>
          <w:spacing w:val="1"/>
        </w:rPr>
        <w:t> </w:t>
      </w:r>
      <w:r>
        <w:rPr/>
        <w:t>mitotic index.</w:t>
      </w:r>
    </w:p>
    <w:p>
      <w:pPr>
        <w:pStyle w:val="BodyText"/>
        <w:spacing w:line="480" w:lineRule="auto" w:before="1"/>
        <w:ind w:left="930" w:right="949" w:firstLine="720"/>
        <w:jc w:val="both"/>
      </w:pPr>
      <w:r>
        <w:rPr/>
        <w:t>I have high confidence in my results, due to the low uncertainty of the</w:t>
      </w:r>
      <w:r>
        <w:rPr>
          <w:spacing w:val="1"/>
        </w:rPr>
        <w:t> </w:t>
      </w:r>
      <w:r>
        <w:rPr/>
        <w:t>apparatus used and minor impact of the limitations of the experiment on the</w:t>
      </w:r>
      <w:r>
        <w:rPr>
          <w:spacing w:val="1"/>
        </w:rPr>
        <w:t> </w:t>
      </w:r>
      <w:r>
        <w:rPr/>
        <w:t>results from the NPK solutions. These results are possibly of high significance</w:t>
      </w:r>
      <w:r>
        <w:rPr>
          <w:spacing w:val="-64"/>
        </w:rPr>
        <w:t> </w:t>
      </w:r>
      <w:r>
        <w:rPr/>
        <w:t>to improving onion cultivation techniques in third world countries, such as</w:t>
      </w:r>
      <w:r>
        <w:rPr>
          <w:spacing w:val="1"/>
        </w:rPr>
        <w:t> </w:t>
      </w:r>
      <w:r>
        <w:rPr/>
        <w:t>Nigeria and India. However, this investigation is limited to demonstrating the</w:t>
      </w:r>
      <w:r>
        <w:rPr>
          <w:spacing w:val="1"/>
        </w:rPr>
        <w:t> </w:t>
      </w:r>
      <w:r>
        <w:rPr/>
        <w:t>effectiveness</w:t>
      </w:r>
      <w:r>
        <w:rPr>
          <w:spacing w:val="14"/>
        </w:rPr>
        <w:t> </w:t>
      </w:r>
      <w:r>
        <w:rPr/>
        <w:t>of</w:t>
      </w:r>
      <w:r>
        <w:rPr>
          <w:spacing w:val="15"/>
        </w:rPr>
        <w:t> </w:t>
      </w:r>
      <w:r>
        <w:rPr/>
        <w:t>these</w:t>
      </w:r>
      <w:r>
        <w:rPr>
          <w:spacing w:val="15"/>
        </w:rPr>
        <w:t> </w:t>
      </w:r>
      <w:r>
        <w:rPr/>
        <w:t>fertilisers</w:t>
      </w:r>
      <w:r>
        <w:rPr>
          <w:spacing w:val="15"/>
        </w:rPr>
        <w:t> </w:t>
      </w:r>
      <w:r>
        <w:rPr/>
        <w:t>in</w:t>
      </w:r>
      <w:r>
        <w:rPr>
          <w:spacing w:val="15"/>
        </w:rPr>
        <w:t> </w:t>
      </w:r>
      <w:r>
        <w:rPr/>
        <w:t>the</w:t>
      </w:r>
      <w:r>
        <w:rPr>
          <w:spacing w:val="14"/>
        </w:rPr>
        <w:t> </w:t>
      </w:r>
      <w:r>
        <w:rPr/>
        <w:t>context</w:t>
      </w:r>
      <w:r>
        <w:rPr>
          <w:spacing w:val="15"/>
        </w:rPr>
        <w:t> </w:t>
      </w:r>
      <w:r>
        <w:rPr/>
        <w:t>of</w:t>
      </w:r>
      <w:r>
        <w:rPr>
          <w:spacing w:val="15"/>
        </w:rPr>
        <w:t> </w:t>
      </w:r>
      <w:r>
        <w:rPr/>
        <w:t>hydroponics</w:t>
      </w:r>
      <w:r>
        <w:rPr>
          <w:spacing w:val="15"/>
        </w:rPr>
        <w:t> </w:t>
      </w:r>
      <w:r>
        <w:rPr/>
        <w:t>set-ups.</w:t>
      </w:r>
      <w:r>
        <w:rPr>
          <w:spacing w:val="15"/>
        </w:rPr>
        <w:t> </w:t>
      </w:r>
      <w:r>
        <w:rPr/>
        <w:t>A</w:t>
      </w:r>
      <w:r>
        <w:rPr>
          <w:spacing w:val="14"/>
        </w:rPr>
        <w:t> </w:t>
      </w:r>
      <w:r>
        <w:rPr/>
        <w:t>new</w:t>
      </w:r>
    </w:p>
    <w:p>
      <w:pPr>
        <w:spacing w:after="0" w:line="480" w:lineRule="auto"/>
        <w:jc w:val="both"/>
        <w:sectPr>
          <w:pgSz w:w="11910" w:h="16840"/>
          <w:pgMar w:header="720" w:footer="0" w:top="1000" w:bottom="280" w:left="880" w:right="84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line="480" w:lineRule="auto" w:before="216"/>
        <w:ind w:left="930" w:right="949"/>
        <w:jc w:val="both"/>
      </w:pPr>
      <w:r>
        <w:rPr/>
        <w:t>area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investigation</w:t>
      </w:r>
      <w:r>
        <w:rPr>
          <w:spacing w:val="1"/>
        </w:rPr>
        <w:t> </w:t>
      </w:r>
      <w:r>
        <w:rPr/>
        <w:t>would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uncover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NPK</w:t>
      </w:r>
      <w:r>
        <w:rPr>
          <w:spacing w:val="1"/>
        </w:rPr>
        <w:t> </w:t>
      </w:r>
      <w:r>
        <w:rPr/>
        <w:t>fertilisers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most</w:t>
      </w:r>
      <w:r>
        <w:rPr>
          <w:spacing w:val="-64"/>
        </w:rPr>
        <w:t> </w:t>
      </w:r>
      <w:r>
        <w:rPr/>
        <w:t>suitable when onions are farmed conventionally in soil. Additionally, natural</w:t>
      </w:r>
      <w:r>
        <w:rPr>
          <w:spacing w:val="1"/>
        </w:rPr>
        <w:t> </w:t>
      </w:r>
      <w:r>
        <w:rPr/>
        <w:t>fertilisers could be compared to NPK fertilisers, with respect to their ability to</w:t>
      </w:r>
      <w:r>
        <w:rPr>
          <w:spacing w:val="1"/>
        </w:rPr>
        <w:t> </w:t>
      </w:r>
      <w:r>
        <w:rPr/>
        <w:t>induce onion growth.</w:t>
      </w:r>
    </w:p>
    <w:p>
      <w:pPr>
        <w:spacing w:after="0" w:line="480" w:lineRule="auto"/>
        <w:jc w:val="both"/>
        <w:sectPr>
          <w:pgSz w:w="11910" w:h="16840"/>
          <w:pgMar w:header="720" w:footer="0" w:top="1000" w:bottom="280" w:left="880" w:right="840"/>
        </w:sectPr>
      </w:pPr>
    </w:p>
    <w:p>
      <w:pPr>
        <w:pStyle w:val="BodyText"/>
        <w:rPr>
          <w:sz w:val="20"/>
        </w:rPr>
      </w:pPr>
    </w:p>
    <w:p>
      <w:pPr>
        <w:pStyle w:val="Heading2"/>
        <w:rPr>
          <w:u w:val="none"/>
        </w:rPr>
      </w:pPr>
      <w:bookmarkStart w:name="_TOC_250002" w:id="18"/>
      <w:bookmarkEnd w:id="18"/>
      <w:r>
        <w:rPr>
          <w:u w:val="single"/>
        </w:rPr>
        <w:t>References</w:t>
      </w:r>
    </w:p>
    <w:p>
      <w:pPr>
        <w:pStyle w:val="BodyText"/>
        <w:spacing w:before="4"/>
        <w:rPr>
          <w:rFonts w:ascii="Arial"/>
          <w:b/>
          <w:i/>
          <w:sz w:val="19"/>
        </w:rPr>
      </w:pPr>
    </w:p>
    <w:p>
      <w:pPr>
        <w:spacing w:before="93"/>
        <w:ind w:left="930" w:right="0" w:firstLine="0"/>
        <w:jc w:val="left"/>
        <w:rPr>
          <w:rFonts w:ascii="Arial"/>
          <w:i/>
          <w:sz w:val="24"/>
        </w:rPr>
      </w:pPr>
      <w:r>
        <w:rPr>
          <w:sz w:val="24"/>
        </w:rPr>
        <w:t>Aiken.</w:t>
      </w:r>
      <w:r>
        <w:rPr>
          <w:spacing w:val="18"/>
          <w:sz w:val="24"/>
        </w:rPr>
        <w:t> </w:t>
      </w:r>
      <w:r>
        <w:rPr>
          <w:sz w:val="24"/>
        </w:rPr>
        <w:t>R.</w:t>
      </w:r>
      <w:r>
        <w:rPr>
          <w:spacing w:val="19"/>
          <w:sz w:val="24"/>
        </w:rPr>
        <w:t> </w:t>
      </w:r>
      <w:r>
        <w:rPr>
          <w:sz w:val="24"/>
        </w:rPr>
        <w:t>M.</w:t>
      </w:r>
      <w:r>
        <w:rPr>
          <w:spacing w:val="18"/>
          <w:sz w:val="24"/>
        </w:rPr>
        <w:t> </w:t>
      </w:r>
      <w:r>
        <w:rPr>
          <w:sz w:val="24"/>
        </w:rPr>
        <w:t>and</w:t>
      </w:r>
      <w:r>
        <w:rPr>
          <w:spacing w:val="19"/>
          <w:sz w:val="24"/>
        </w:rPr>
        <w:t> </w:t>
      </w:r>
      <w:r>
        <w:rPr>
          <w:sz w:val="24"/>
        </w:rPr>
        <w:t>Smucker</w:t>
      </w:r>
      <w:r>
        <w:rPr>
          <w:spacing w:val="18"/>
          <w:sz w:val="24"/>
        </w:rPr>
        <w:t> </w:t>
      </w:r>
      <w:r>
        <w:rPr>
          <w:sz w:val="24"/>
        </w:rPr>
        <w:t>A.J.M.,</w:t>
      </w:r>
      <w:r>
        <w:rPr>
          <w:spacing w:val="19"/>
          <w:sz w:val="24"/>
        </w:rPr>
        <w:t> </w:t>
      </w:r>
      <w:r>
        <w:rPr>
          <w:sz w:val="24"/>
        </w:rPr>
        <w:t>1996.</w:t>
      </w:r>
      <w:r>
        <w:rPr>
          <w:spacing w:val="18"/>
          <w:sz w:val="24"/>
        </w:rPr>
        <w:t> </w:t>
      </w:r>
      <w:r>
        <w:rPr>
          <w:rFonts w:ascii="Arial"/>
          <w:i/>
          <w:sz w:val="24"/>
        </w:rPr>
        <w:t>ROOT</w:t>
      </w:r>
      <w:r>
        <w:rPr>
          <w:rFonts w:ascii="Arial"/>
          <w:i/>
          <w:spacing w:val="19"/>
          <w:sz w:val="24"/>
        </w:rPr>
        <w:t> </w:t>
      </w:r>
      <w:r>
        <w:rPr>
          <w:rFonts w:ascii="Arial"/>
          <w:i/>
          <w:sz w:val="24"/>
        </w:rPr>
        <w:t>SYSTEM</w:t>
      </w:r>
      <w:r>
        <w:rPr>
          <w:rFonts w:ascii="Arial"/>
          <w:i/>
          <w:spacing w:val="19"/>
          <w:sz w:val="24"/>
        </w:rPr>
        <w:t> </w:t>
      </w:r>
      <w:r>
        <w:rPr>
          <w:rFonts w:ascii="Arial"/>
          <w:i/>
          <w:sz w:val="24"/>
        </w:rPr>
        <w:t>REGULATION</w:t>
      </w:r>
      <w:r>
        <w:rPr>
          <w:rFonts w:ascii="Arial"/>
          <w:i/>
          <w:spacing w:val="19"/>
          <w:sz w:val="24"/>
        </w:rPr>
        <w:t> </w:t>
      </w:r>
      <w:r>
        <w:rPr>
          <w:rFonts w:ascii="Arial"/>
          <w:i/>
          <w:sz w:val="24"/>
        </w:rPr>
        <w:t>OF</w:t>
      </w:r>
    </w:p>
    <w:p>
      <w:pPr>
        <w:pStyle w:val="BodyText"/>
        <w:rPr>
          <w:rFonts w:ascii="Arial"/>
          <w:i/>
        </w:rPr>
      </w:pPr>
    </w:p>
    <w:p>
      <w:pPr>
        <w:spacing w:line="480" w:lineRule="auto" w:before="0"/>
        <w:ind w:left="1650" w:right="947" w:firstLine="0"/>
        <w:jc w:val="left"/>
        <w:rPr>
          <w:sz w:val="24"/>
        </w:rPr>
      </w:pPr>
      <w:r>
        <w:rPr>
          <w:rFonts w:ascii="Arial"/>
          <w:i/>
          <w:sz w:val="24"/>
        </w:rPr>
        <w:t>WHOLE</w:t>
      </w:r>
      <w:r>
        <w:rPr>
          <w:rFonts w:ascii="Arial"/>
          <w:i/>
          <w:spacing w:val="13"/>
          <w:sz w:val="24"/>
        </w:rPr>
        <w:t> </w:t>
      </w:r>
      <w:r>
        <w:rPr>
          <w:rFonts w:ascii="Arial"/>
          <w:i/>
          <w:sz w:val="24"/>
        </w:rPr>
        <w:t>PLANT</w:t>
      </w:r>
      <w:r>
        <w:rPr>
          <w:rFonts w:ascii="Arial"/>
          <w:i/>
          <w:spacing w:val="13"/>
          <w:sz w:val="24"/>
        </w:rPr>
        <w:t> </w:t>
      </w:r>
      <w:r>
        <w:rPr>
          <w:rFonts w:ascii="Arial"/>
          <w:i/>
          <w:sz w:val="24"/>
        </w:rPr>
        <w:t>GROWTH</w:t>
      </w:r>
      <w:r>
        <w:rPr>
          <w:rFonts w:ascii="Arial"/>
          <w:i/>
          <w:spacing w:val="13"/>
          <w:sz w:val="24"/>
        </w:rPr>
        <w:t> </w:t>
      </w:r>
      <w:r>
        <w:rPr>
          <w:rFonts w:ascii="Arial"/>
          <w:i/>
          <w:sz w:val="24"/>
        </w:rPr>
        <w:t>1.</w:t>
      </w:r>
      <w:r>
        <w:rPr>
          <w:rFonts w:ascii="Arial"/>
          <w:i/>
          <w:spacing w:val="-1"/>
          <w:sz w:val="24"/>
        </w:rPr>
        <w:t> </w:t>
      </w:r>
      <w:r>
        <w:rPr>
          <w:sz w:val="24"/>
        </w:rPr>
        <w:t>Annual</w:t>
      </w:r>
      <w:r>
        <w:rPr>
          <w:spacing w:val="13"/>
          <w:sz w:val="24"/>
        </w:rPr>
        <w:t> </w:t>
      </w:r>
      <w:r>
        <w:rPr>
          <w:sz w:val="24"/>
        </w:rPr>
        <w:t>review</w:t>
      </w:r>
      <w:r>
        <w:rPr>
          <w:spacing w:val="13"/>
          <w:sz w:val="24"/>
        </w:rPr>
        <w:t> </w:t>
      </w:r>
      <w:r>
        <w:rPr>
          <w:sz w:val="24"/>
        </w:rPr>
        <w:t>of</w:t>
      </w:r>
      <w:r>
        <w:rPr>
          <w:spacing w:val="13"/>
          <w:sz w:val="24"/>
        </w:rPr>
        <w:t> </w:t>
      </w:r>
      <w:r>
        <w:rPr>
          <w:sz w:val="24"/>
        </w:rPr>
        <w:t>phytopathology</w:t>
      </w:r>
      <w:r>
        <w:rPr>
          <w:spacing w:val="-1"/>
          <w:sz w:val="24"/>
        </w:rPr>
        <w:t> </w:t>
      </w:r>
      <w:r>
        <w:rPr>
          <w:sz w:val="24"/>
        </w:rPr>
        <w:t>34,</w:t>
      </w:r>
      <w:r>
        <w:rPr>
          <w:spacing w:val="13"/>
          <w:sz w:val="24"/>
        </w:rPr>
        <w:t> </w:t>
      </w:r>
      <w:r>
        <w:rPr>
          <w:sz w:val="24"/>
        </w:rPr>
        <w:t>no.</w:t>
      </w:r>
      <w:r>
        <w:rPr>
          <w:spacing w:val="-64"/>
          <w:sz w:val="24"/>
        </w:rPr>
        <w:t> </w:t>
      </w:r>
      <w:r>
        <w:rPr>
          <w:sz w:val="24"/>
        </w:rPr>
        <w:t>1</w:t>
      </w:r>
      <w:r>
        <w:rPr>
          <w:spacing w:val="-1"/>
          <w:sz w:val="24"/>
        </w:rPr>
        <w:t> </w:t>
      </w:r>
      <w:r>
        <w:rPr>
          <w:sz w:val="24"/>
        </w:rPr>
        <w:t>: 325-346.</w:t>
      </w:r>
    </w:p>
    <w:p>
      <w:pPr>
        <w:spacing w:line="480" w:lineRule="auto" w:before="0"/>
        <w:ind w:left="1650" w:right="950" w:hanging="720"/>
        <w:jc w:val="both"/>
        <w:rPr>
          <w:sz w:val="24"/>
        </w:rPr>
      </w:pPr>
      <w:r>
        <w:rPr>
          <w:sz w:val="24"/>
        </w:rPr>
        <w:t>Allott. A., 2014. </w:t>
      </w:r>
      <w:r>
        <w:rPr>
          <w:rFonts w:ascii="Arial"/>
          <w:i/>
          <w:sz w:val="24"/>
        </w:rPr>
        <w:t>Oxford IB Diploma Programme Biology Course Companion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Oxford University Press,</w:t>
      </w:r>
      <w:r>
        <w:rPr>
          <w:spacing w:val="-1"/>
          <w:sz w:val="24"/>
        </w:rPr>
        <w:t> </w:t>
      </w:r>
      <w:r>
        <w:rPr>
          <w:sz w:val="24"/>
        </w:rPr>
        <w:t>Oxford</w:t>
      </w:r>
    </w:p>
    <w:p>
      <w:pPr>
        <w:spacing w:line="480" w:lineRule="auto" w:before="0"/>
        <w:ind w:left="1650" w:right="950" w:hanging="720"/>
        <w:jc w:val="both"/>
        <w:rPr>
          <w:sz w:val="24"/>
        </w:rPr>
      </w:pPr>
      <w:r>
        <w:rPr>
          <w:sz w:val="24"/>
        </w:rPr>
        <w:t>Armstrong.</w:t>
      </w:r>
      <w:r>
        <w:rPr>
          <w:spacing w:val="1"/>
          <w:sz w:val="24"/>
        </w:rPr>
        <w:t> </w:t>
      </w:r>
      <w:r>
        <w:rPr>
          <w:sz w:val="24"/>
        </w:rPr>
        <w:t>D.,</w:t>
      </w:r>
      <w:r>
        <w:rPr>
          <w:spacing w:val="1"/>
          <w:sz w:val="24"/>
        </w:rPr>
        <w:t> </w:t>
      </w:r>
      <w:r>
        <w:rPr>
          <w:sz w:val="24"/>
        </w:rPr>
        <w:t>1998,</w:t>
      </w:r>
      <w:r>
        <w:rPr>
          <w:spacing w:val="1"/>
          <w:sz w:val="24"/>
        </w:rPr>
        <w:t> </w:t>
      </w:r>
      <w:r>
        <w:rPr>
          <w:rFonts w:ascii="Arial" w:hAnsi="Arial"/>
          <w:i/>
          <w:sz w:val="24"/>
        </w:rPr>
        <w:t>Better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Crops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with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Plant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Food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–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Potassium</w:t>
      </w:r>
      <w:r>
        <w:rPr>
          <w:rFonts w:ascii="Arial" w:hAnsi="Arial"/>
          <w:i/>
          <w:spacing w:val="66"/>
          <w:sz w:val="24"/>
        </w:rPr>
        <w:t> </w:t>
      </w:r>
      <w:r>
        <w:rPr>
          <w:rFonts w:ascii="Arial" w:hAnsi="Arial"/>
          <w:i/>
          <w:sz w:val="24"/>
        </w:rPr>
        <w:t>for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Agriculture</w:t>
      </w:r>
      <w:r>
        <w:rPr>
          <w:sz w:val="24"/>
        </w:rPr>
        <w:t>, International Plant Nutrition Institute, Better Crops, Volume</w:t>
      </w:r>
      <w:r>
        <w:rPr>
          <w:spacing w:val="1"/>
          <w:sz w:val="24"/>
        </w:rPr>
        <w:t> </w:t>
      </w:r>
      <w:r>
        <w:rPr>
          <w:sz w:val="24"/>
        </w:rPr>
        <w:t>82,</w:t>
      </w:r>
      <w:r>
        <w:rPr>
          <w:spacing w:val="1"/>
          <w:sz w:val="24"/>
        </w:rPr>
        <w:t> </w:t>
      </w:r>
      <w:r>
        <w:rPr>
          <w:sz w:val="24"/>
        </w:rPr>
        <w:t>No</w:t>
      </w:r>
      <w:r>
        <w:rPr>
          <w:spacing w:val="1"/>
          <w:sz w:val="24"/>
        </w:rPr>
        <w:t> </w:t>
      </w:r>
      <w:r>
        <w:rPr>
          <w:sz w:val="24"/>
        </w:rPr>
        <w:t>3,</w:t>
      </w:r>
      <w:r>
        <w:rPr>
          <w:spacing w:val="1"/>
          <w:sz w:val="24"/>
        </w:rPr>
        <w:t> </w:t>
      </w:r>
      <w:r>
        <w:rPr>
          <w:sz w:val="24"/>
        </w:rPr>
        <w:t>pages</w:t>
      </w:r>
      <w:r>
        <w:rPr>
          <w:spacing w:val="1"/>
          <w:sz w:val="24"/>
        </w:rPr>
        <w:t> </w:t>
      </w:r>
      <w:r>
        <w:rPr>
          <w:sz w:val="24"/>
        </w:rPr>
        <w:t>3-40,</w:t>
      </w:r>
      <w:r>
        <w:rPr>
          <w:spacing w:val="1"/>
          <w:sz w:val="24"/>
        </w:rPr>
        <w:t> </w:t>
      </w:r>
      <w:r>
        <w:rPr>
          <w:sz w:val="24"/>
        </w:rPr>
        <w:t>Georgia,</w:t>
      </w:r>
      <w:r>
        <w:rPr>
          <w:spacing w:val="1"/>
          <w:sz w:val="24"/>
        </w:rPr>
        <w:t> </w:t>
      </w:r>
      <w:r>
        <w:rPr>
          <w:sz w:val="24"/>
        </w:rPr>
        <w:t>USA,</w:t>
      </w:r>
      <w:r>
        <w:rPr>
          <w:spacing w:val="1"/>
          <w:sz w:val="24"/>
        </w:rPr>
        <w:t> </w:t>
      </w:r>
      <w:r>
        <w:rPr>
          <w:sz w:val="24"/>
          <w:u w:val="single"/>
        </w:rPr>
        <w:t>https://ipni.net/ppiweb/bcrops.nsf/$webindex/EA503A5EC59681B3852</w:t>
      </w:r>
    </w:p>
    <w:p>
      <w:pPr>
        <w:pStyle w:val="BodyText"/>
        <w:ind w:left="973" w:right="720"/>
        <w:jc w:val="center"/>
      </w:pPr>
      <w:r>
        <w:rPr>
          <w:u w:val="single"/>
        </w:rPr>
        <w:t>568C700157B00/$file/98-3.pdf</w:t>
      </w:r>
      <w:r>
        <w:rPr/>
        <w:t>,</w:t>
      </w:r>
      <w:r>
        <w:rPr>
          <w:spacing w:val="-2"/>
        </w:rPr>
        <w:t> </w:t>
      </w:r>
      <w:r>
        <w:rPr/>
        <w:t>date of</w:t>
      </w:r>
      <w:r>
        <w:rPr>
          <w:spacing w:val="-1"/>
        </w:rPr>
        <w:t> </w:t>
      </w:r>
      <w:r>
        <w:rPr/>
        <w:t>access</w:t>
      </w:r>
      <w:r>
        <w:rPr>
          <w:spacing w:val="-1"/>
        </w:rPr>
        <w:t> </w:t>
      </w:r>
      <w:r>
        <w:rPr/>
        <w:t>18/11/2015,</w:t>
      </w:r>
      <w:r>
        <w:rPr>
          <w:spacing w:val="-1"/>
        </w:rPr>
        <w:t> </w:t>
      </w:r>
      <w:r>
        <w:rPr/>
        <w:t>2:09pm</w:t>
      </w:r>
    </w:p>
    <w:p>
      <w:pPr>
        <w:pStyle w:val="BodyText"/>
        <w:rPr>
          <w:sz w:val="16"/>
        </w:rPr>
      </w:pPr>
    </w:p>
    <w:p>
      <w:pPr>
        <w:spacing w:line="480" w:lineRule="auto" w:before="92"/>
        <w:ind w:left="1650" w:right="1143" w:hanging="720"/>
        <w:jc w:val="left"/>
        <w:rPr>
          <w:sz w:val="24"/>
        </w:rPr>
      </w:pPr>
      <w:r>
        <w:rPr>
          <w:sz w:val="24"/>
        </w:rPr>
        <w:t>Baker. R., 2013, </w:t>
      </w:r>
      <w:r>
        <w:rPr>
          <w:rFonts w:ascii="Arial"/>
          <w:i/>
          <w:sz w:val="24"/>
        </w:rPr>
        <w:t>Stages of the Cell Cycle - Mitosis (Interphase and</w:t>
      </w:r>
      <w:r>
        <w:rPr>
          <w:rFonts w:ascii="Arial"/>
          <w:i/>
          <w:spacing w:val="1"/>
          <w:sz w:val="24"/>
        </w:rPr>
        <w:t> </w:t>
      </w:r>
      <w:r>
        <w:rPr>
          <w:rFonts w:ascii="Arial"/>
          <w:i/>
          <w:sz w:val="24"/>
        </w:rPr>
        <w:t>Prophase)</w:t>
      </w:r>
      <w:r>
        <w:rPr>
          <w:sz w:val="24"/>
        </w:rPr>
        <w:t>, Hubpages, Life Sciences,</w:t>
      </w:r>
      <w:r>
        <w:rPr>
          <w:spacing w:val="1"/>
          <w:sz w:val="24"/>
        </w:rPr>
        <w:t> </w:t>
      </w:r>
      <w:hyperlink r:id="rId51">
        <w:r>
          <w:rPr>
            <w:sz w:val="24"/>
            <w:u w:val="single"/>
          </w:rPr>
          <w:t>http://hubpages.com/education/Stages-of-the-Cell-Cycle-Mitosis-Part-</w:t>
        </w:r>
      </w:hyperlink>
    </w:p>
    <w:p>
      <w:pPr>
        <w:pStyle w:val="BodyText"/>
        <w:ind w:left="1650"/>
      </w:pPr>
      <w:r>
        <w:rPr>
          <w:u w:val="single"/>
        </w:rPr>
        <w:t>1-of-2#</w:t>
      </w:r>
      <w:r>
        <w:rPr/>
        <w:t>,</w:t>
      </w:r>
      <w:r>
        <w:rPr>
          <w:spacing w:val="-2"/>
        </w:rPr>
        <w:t> </w:t>
      </w:r>
      <w:r>
        <w:rPr/>
        <w:t>date of</w:t>
      </w:r>
      <w:r>
        <w:rPr>
          <w:spacing w:val="-1"/>
        </w:rPr>
        <w:t> </w:t>
      </w:r>
      <w:r>
        <w:rPr/>
        <w:t>access</w:t>
      </w:r>
      <w:r>
        <w:rPr>
          <w:spacing w:val="-1"/>
        </w:rPr>
        <w:t> </w:t>
      </w:r>
      <w:r>
        <w:rPr/>
        <w:t>12/12/15 7:36 pm.</w:t>
      </w:r>
    </w:p>
    <w:p>
      <w:pPr>
        <w:pStyle w:val="BodyText"/>
        <w:rPr>
          <w:sz w:val="16"/>
        </w:rPr>
      </w:pPr>
    </w:p>
    <w:p>
      <w:pPr>
        <w:spacing w:line="480" w:lineRule="auto" w:before="92"/>
        <w:ind w:left="1650" w:right="955" w:hanging="720"/>
        <w:jc w:val="left"/>
        <w:rPr>
          <w:rFonts w:ascii="Arial"/>
          <w:i/>
          <w:sz w:val="24"/>
        </w:rPr>
      </w:pPr>
      <w:r>
        <w:rPr>
          <w:sz w:val="24"/>
        </w:rPr>
        <w:t>Becker. M., Diekmann., 1991. </w:t>
      </w:r>
      <w:r>
        <w:rPr>
          <w:rFonts w:ascii="Arial"/>
          <w:i/>
          <w:sz w:val="24"/>
        </w:rPr>
        <w:t>Effect of NPK on growth and nitrogen fixation of</w:t>
      </w:r>
      <w:r>
        <w:rPr>
          <w:rFonts w:ascii="Arial"/>
          <w:i/>
          <w:spacing w:val="-64"/>
          <w:sz w:val="24"/>
        </w:rPr>
        <w:t> </w:t>
      </w:r>
      <w:r>
        <w:rPr>
          <w:rFonts w:ascii="Arial"/>
          <w:i/>
          <w:sz w:val="24"/>
        </w:rPr>
        <w:t>Sesbania</w:t>
      </w:r>
      <w:r>
        <w:rPr>
          <w:rFonts w:ascii="Arial"/>
          <w:i/>
          <w:spacing w:val="-1"/>
          <w:sz w:val="24"/>
        </w:rPr>
        <w:t> </w:t>
      </w:r>
      <w:r>
        <w:rPr>
          <w:rFonts w:ascii="Arial"/>
          <w:i/>
          <w:sz w:val="24"/>
        </w:rPr>
        <w:t>rostrata as a green manure for</w:t>
      </w:r>
      <w:r>
        <w:rPr>
          <w:rFonts w:ascii="Arial"/>
          <w:i/>
          <w:spacing w:val="-1"/>
          <w:sz w:val="24"/>
        </w:rPr>
        <w:t> </w:t>
      </w:r>
      <w:r>
        <w:rPr>
          <w:rFonts w:ascii="Arial"/>
          <w:i/>
          <w:sz w:val="24"/>
        </w:rPr>
        <w:t>lowland rice</w:t>
      </w:r>
      <w:r>
        <w:rPr>
          <w:rFonts w:ascii="Arial"/>
          <w:i/>
          <w:spacing w:val="-1"/>
          <w:sz w:val="24"/>
        </w:rPr>
        <w:t> </w:t>
      </w:r>
      <w:r>
        <w:rPr>
          <w:rFonts w:ascii="Arial"/>
          <w:i/>
          <w:sz w:val="24"/>
        </w:rPr>
        <w:t>(Oryza sativa</w:t>
      </w:r>
    </w:p>
    <w:p>
      <w:pPr>
        <w:pStyle w:val="BodyText"/>
        <w:spacing w:line="480" w:lineRule="auto" w:before="1"/>
        <w:ind w:left="1650" w:right="1022"/>
      </w:pPr>
      <w:r>
        <w:rPr>
          <w:rFonts w:ascii="Arial"/>
          <w:i/>
        </w:rPr>
        <w:t>L.</w:t>
      </w:r>
      <w:r>
        <w:rPr/>
        <w:t>). </w:t>
      </w:r>
      <w:r>
        <w:rPr>
          <w:rFonts w:ascii="Arial"/>
          <w:i/>
        </w:rPr>
        <w:t>Plant and soil</w:t>
      </w:r>
      <w:r>
        <w:rPr/>
        <w:t>, </w:t>
      </w:r>
      <w:r>
        <w:rPr>
          <w:rFonts w:ascii="Arial"/>
          <w:i/>
        </w:rPr>
        <w:t>132</w:t>
      </w:r>
      <w:r>
        <w:rPr/>
        <w:t>(1), pp.149-158,</w:t>
      </w:r>
      <w:r>
        <w:rPr>
          <w:spacing w:val="1"/>
        </w:rPr>
        <w:t> </w:t>
      </w:r>
      <w:hyperlink r:id="rId52">
        <w:r>
          <w:rPr>
            <w:u w:val="single"/>
          </w:rPr>
          <w:t>http://link.springer.com/article/10.1007/BF00011021#page-1</w:t>
        </w:r>
        <w:r>
          <w:rPr/>
          <w:t>,</w:t>
        </w:r>
        <w:r>
          <w:rPr>
            <w:spacing w:val="-11"/>
          </w:rPr>
          <w:t> </w:t>
        </w:r>
      </w:hyperlink>
      <w:r>
        <w:rPr/>
        <w:t>22/11/15,</w:t>
      </w:r>
    </w:p>
    <w:p>
      <w:pPr>
        <w:pStyle w:val="BodyText"/>
        <w:ind w:left="1650"/>
      </w:pPr>
      <w:r>
        <w:rPr/>
        <w:t>10:43am</w:t>
      </w:r>
    </w:p>
    <w:p>
      <w:pPr>
        <w:pStyle w:val="BodyText"/>
      </w:pPr>
    </w:p>
    <w:p>
      <w:pPr>
        <w:spacing w:line="480" w:lineRule="auto" w:before="0"/>
        <w:ind w:left="1650" w:right="1728" w:hanging="720"/>
        <w:jc w:val="both"/>
        <w:rPr>
          <w:sz w:val="24"/>
        </w:rPr>
      </w:pPr>
      <w:r>
        <w:rPr>
          <w:sz w:val="24"/>
        </w:rPr>
        <w:t>Briskin, D.P., 2000. Medicinal plants and phytomedicines. </w:t>
      </w:r>
      <w:r>
        <w:rPr>
          <w:rFonts w:ascii="Arial"/>
          <w:i/>
          <w:sz w:val="24"/>
        </w:rPr>
        <w:t>Linking plant</w:t>
      </w:r>
      <w:r>
        <w:rPr>
          <w:rFonts w:ascii="Arial"/>
          <w:i/>
          <w:spacing w:val="-64"/>
          <w:sz w:val="24"/>
        </w:rPr>
        <w:t> </w:t>
      </w:r>
      <w:r>
        <w:rPr>
          <w:rFonts w:ascii="Arial"/>
          <w:i/>
          <w:sz w:val="24"/>
        </w:rPr>
        <w:t>biochemistry and physiology to human health</w:t>
      </w:r>
      <w:r>
        <w:rPr>
          <w:sz w:val="24"/>
        </w:rPr>
        <w:t>. Plant Physiology,</w:t>
      </w:r>
      <w:r>
        <w:rPr>
          <w:spacing w:val="-64"/>
          <w:sz w:val="24"/>
        </w:rPr>
        <w:t> </w:t>
      </w:r>
      <w:r>
        <w:rPr>
          <w:sz w:val="24"/>
        </w:rPr>
        <w:t>124(2),</w:t>
      </w:r>
      <w:r>
        <w:rPr>
          <w:spacing w:val="-2"/>
          <w:sz w:val="24"/>
        </w:rPr>
        <w:t> </w:t>
      </w:r>
      <w:r>
        <w:rPr>
          <w:sz w:val="24"/>
        </w:rPr>
        <w:t>pp.507-514,</w:t>
      </w:r>
    </w:p>
    <w:p>
      <w:pPr>
        <w:pStyle w:val="BodyText"/>
        <w:ind w:left="1650"/>
        <w:jc w:val="both"/>
      </w:pPr>
      <w:r>
        <w:rPr>
          <w:u w:val="single"/>
        </w:rPr>
        <w:t>https://</w:t>
      </w:r>
      <w:hyperlink r:id="rId53">
        <w:r>
          <w:rPr>
            <w:u w:val="single"/>
          </w:rPr>
          <w:t>www.plantphysiol.org/content/124/2/507.full.pdf+html</w:t>
        </w:r>
        <w:r>
          <w:rPr/>
          <w:t>,</w:t>
        </w:r>
        <w:r>
          <w:rPr>
            <w:spacing w:val="-3"/>
          </w:rPr>
          <w:t> </w:t>
        </w:r>
      </w:hyperlink>
      <w:r>
        <w:rPr/>
        <w:t>date</w:t>
      </w:r>
      <w:r>
        <w:rPr>
          <w:spacing w:val="-3"/>
        </w:rPr>
        <w:t> </w:t>
      </w:r>
      <w:r>
        <w:rPr/>
        <w:t>of</w:t>
      </w:r>
    </w:p>
    <w:p>
      <w:pPr>
        <w:pStyle w:val="BodyText"/>
        <w:rPr>
          <w:sz w:val="16"/>
        </w:rPr>
      </w:pPr>
    </w:p>
    <w:p>
      <w:pPr>
        <w:pStyle w:val="BodyText"/>
        <w:spacing w:before="92"/>
        <w:ind w:left="1650"/>
      </w:pPr>
      <w:r>
        <w:rPr/>
        <w:t>access 26/9/2015,</w:t>
      </w:r>
      <w:r>
        <w:rPr>
          <w:spacing w:val="-1"/>
        </w:rPr>
        <w:t> </w:t>
      </w:r>
      <w:r>
        <w:rPr/>
        <w:t>7:46pm</w:t>
      </w:r>
    </w:p>
    <w:p>
      <w:pPr>
        <w:spacing w:after="0"/>
        <w:sectPr>
          <w:pgSz w:w="11910" w:h="16840"/>
          <w:pgMar w:header="720" w:footer="0" w:top="1000" w:bottom="280" w:left="880" w:right="840"/>
        </w:sectPr>
      </w:pPr>
    </w:p>
    <w:p>
      <w:pPr>
        <w:pStyle w:val="BodyText"/>
        <w:rPr>
          <w:sz w:val="20"/>
        </w:rPr>
      </w:pPr>
    </w:p>
    <w:p>
      <w:pPr>
        <w:spacing w:line="480" w:lineRule="auto" w:before="216"/>
        <w:ind w:left="1650" w:right="1049" w:hanging="720"/>
        <w:jc w:val="left"/>
        <w:rPr>
          <w:sz w:val="24"/>
        </w:rPr>
      </w:pPr>
      <w:r>
        <w:rPr>
          <w:sz w:val="24"/>
        </w:rPr>
        <w:t>Brown, K.R., 1980. </w:t>
      </w:r>
      <w:r>
        <w:rPr>
          <w:rFonts w:ascii="Arial"/>
          <w:i/>
          <w:sz w:val="24"/>
        </w:rPr>
        <w:t>Seed production in New Zealand ryegrasses</w:t>
      </w:r>
      <w:r>
        <w:rPr>
          <w:sz w:val="24"/>
        </w:rPr>
        <w:t>: II. Effects of</w:t>
      </w:r>
      <w:r>
        <w:rPr>
          <w:spacing w:val="-64"/>
          <w:sz w:val="24"/>
        </w:rPr>
        <w:t> </w:t>
      </w:r>
      <w:r>
        <w:rPr>
          <w:sz w:val="24"/>
        </w:rPr>
        <w:t>N, P, and</w:t>
      </w:r>
      <w:r>
        <w:rPr>
          <w:spacing w:val="1"/>
          <w:sz w:val="24"/>
        </w:rPr>
        <w:t> </w:t>
      </w:r>
      <w:r>
        <w:rPr>
          <w:sz w:val="24"/>
        </w:rPr>
        <w:t>K</w:t>
      </w:r>
      <w:r>
        <w:rPr>
          <w:spacing w:val="1"/>
          <w:sz w:val="24"/>
        </w:rPr>
        <w:t> </w:t>
      </w:r>
      <w:r>
        <w:rPr>
          <w:sz w:val="24"/>
        </w:rPr>
        <w:t>fertilisers.</w:t>
      </w:r>
      <w:r>
        <w:rPr>
          <w:spacing w:val="1"/>
          <w:sz w:val="24"/>
        </w:rPr>
        <w:t> </w:t>
      </w:r>
      <w:r>
        <w:rPr>
          <w:sz w:val="24"/>
        </w:rPr>
        <w:t>New</w:t>
      </w:r>
      <w:r>
        <w:rPr>
          <w:spacing w:val="2"/>
          <w:sz w:val="24"/>
        </w:rPr>
        <w:t> </w:t>
      </w:r>
      <w:r>
        <w:rPr>
          <w:sz w:val="24"/>
        </w:rPr>
        <w:t>Zealand</w:t>
      </w:r>
      <w:r>
        <w:rPr>
          <w:spacing w:val="1"/>
          <w:sz w:val="24"/>
        </w:rPr>
        <w:t> </w:t>
      </w:r>
      <w:r>
        <w:rPr>
          <w:sz w:val="24"/>
        </w:rPr>
        <w:t>journal</w:t>
      </w:r>
      <w:r>
        <w:rPr>
          <w:spacing w:val="1"/>
          <w:sz w:val="24"/>
        </w:rPr>
        <w:t> </w:t>
      </w:r>
      <w:r>
        <w:rPr>
          <w:sz w:val="24"/>
        </w:rPr>
        <w:t>of experimental</w:t>
      </w:r>
      <w:r>
        <w:rPr>
          <w:spacing w:val="1"/>
          <w:sz w:val="24"/>
        </w:rPr>
        <w:t> </w:t>
      </w:r>
      <w:r>
        <w:rPr>
          <w:sz w:val="24"/>
        </w:rPr>
        <w:t>agriculture,</w:t>
      </w:r>
      <w:r>
        <w:rPr>
          <w:spacing w:val="-1"/>
          <w:sz w:val="24"/>
        </w:rPr>
        <w:t> </w:t>
      </w:r>
      <w:r>
        <w:rPr>
          <w:rFonts w:ascii="Arial"/>
          <w:i/>
          <w:sz w:val="24"/>
        </w:rPr>
        <w:t>8</w:t>
      </w:r>
      <w:r>
        <w:rPr>
          <w:sz w:val="24"/>
        </w:rPr>
        <w:t>(1),</w:t>
      </w:r>
      <w:r>
        <w:rPr>
          <w:spacing w:val="-1"/>
          <w:sz w:val="24"/>
        </w:rPr>
        <w:t> </w:t>
      </w:r>
      <w:r>
        <w:rPr>
          <w:sz w:val="24"/>
        </w:rPr>
        <w:t>pp.33-39.</w:t>
      </w:r>
    </w:p>
    <w:p>
      <w:pPr>
        <w:spacing w:line="480" w:lineRule="auto" w:before="0"/>
        <w:ind w:left="1650" w:right="1461" w:hanging="720"/>
        <w:jc w:val="left"/>
        <w:rPr>
          <w:sz w:val="24"/>
        </w:rPr>
      </w:pPr>
      <w:r>
        <w:rPr>
          <w:sz w:val="24"/>
        </w:rPr>
        <w:t>Calaprice, A., 2000. </w:t>
      </w:r>
      <w:r>
        <w:rPr>
          <w:rFonts w:ascii="Arial"/>
          <w:i/>
          <w:sz w:val="24"/>
        </w:rPr>
        <w:t>The Expanded Quotable Einstein</w:t>
      </w:r>
      <w:r>
        <w:rPr>
          <w:sz w:val="24"/>
        </w:rPr>
        <w:t>, pp.262. Princeton:</w:t>
      </w:r>
      <w:r>
        <w:rPr>
          <w:spacing w:val="-64"/>
          <w:sz w:val="24"/>
        </w:rPr>
        <w:t> </w:t>
      </w:r>
      <w:r>
        <w:rPr>
          <w:sz w:val="24"/>
        </w:rPr>
        <w:t>Princeton University Press</w:t>
      </w:r>
    </w:p>
    <w:p>
      <w:pPr>
        <w:spacing w:line="480" w:lineRule="auto" w:before="0"/>
        <w:ind w:left="1650" w:right="995" w:hanging="720"/>
        <w:jc w:val="left"/>
        <w:rPr>
          <w:sz w:val="24"/>
        </w:rPr>
      </w:pPr>
      <w:r>
        <w:rPr>
          <w:sz w:val="24"/>
        </w:rPr>
        <w:t>Cechin, I., de Fátima Fumis, T., 2004. </w:t>
      </w:r>
      <w:r>
        <w:rPr>
          <w:rFonts w:ascii="Arial" w:hAnsi="Arial"/>
          <w:i/>
          <w:sz w:val="24"/>
        </w:rPr>
        <w:t>Effect of nitrogen supply on growth and</w:t>
      </w:r>
      <w:r>
        <w:rPr>
          <w:rFonts w:ascii="Arial" w:hAnsi="Arial"/>
          <w:i/>
          <w:spacing w:val="-64"/>
          <w:sz w:val="24"/>
        </w:rPr>
        <w:t> </w:t>
      </w:r>
      <w:r>
        <w:rPr>
          <w:rFonts w:ascii="Arial" w:hAnsi="Arial"/>
          <w:i/>
          <w:sz w:val="24"/>
        </w:rPr>
        <w:t>photosynthesis of sunflower plants grown in the greenhouse</w:t>
      </w:r>
      <w:r>
        <w:rPr>
          <w:sz w:val="24"/>
        </w:rPr>
        <w:t>. </w:t>
      </w:r>
      <w:r>
        <w:rPr>
          <w:rFonts w:ascii="Arial" w:hAnsi="Arial"/>
          <w:i/>
          <w:sz w:val="24"/>
        </w:rPr>
        <w:t>Plant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Science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rFonts w:ascii="Arial" w:hAnsi="Arial"/>
          <w:i/>
          <w:sz w:val="24"/>
        </w:rPr>
        <w:t>166</w:t>
      </w:r>
      <w:r>
        <w:rPr>
          <w:sz w:val="24"/>
        </w:rPr>
        <w:t>(5),</w:t>
      </w:r>
      <w:r>
        <w:rPr>
          <w:spacing w:val="-1"/>
          <w:sz w:val="24"/>
        </w:rPr>
        <w:t> </w:t>
      </w:r>
      <w:r>
        <w:rPr>
          <w:sz w:val="24"/>
        </w:rPr>
        <w:t>pp.1379-1385,</w:t>
      </w:r>
    </w:p>
    <w:p>
      <w:pPr>
        <w:pStyle w:val="BodyText"/>
        <w:ind w:left="1650"/>
      </w:pPr>
      <w:hyperlink r:id="rId54">
        <w:r>
          <w:rPr>
            <w:u w:val="single"/>
          </w:rPr>
          <w:t>http://faculty.kfupm.edu.sa/CHEM/thukair/Reading/RA7/76.pdf</w:t>
        </w:r>
        <w:r>
          <w:rPr/>
          <w:t>,</w:t>
        </w:r>
        <w:r>
          <w:rPr>
            <w:spacing w:val="-3"/>
          </w:rPr>
          <w:t> </w:t>
        </w:r>
      </w:hyperlink>
      <w:r>
        <w:rPr/>
        <w:t>date</w:t>
      </w:r>
      <w:r>
        <w:rPr>
          <w:spacing w:val="-4"/>
        </w:rPr>
        <w:t> </w:t>
      </w:r>
      <w:r>
        <w:rPr/>
        <w:t>of</w:t>
      </w:r>
    </w:p>
    <w:p>
      <w:pPr>
        <w:pStyle w:val="BodyText"/>
        <w:rPr>
          <w:sz w:val="16"/>
        </w:rPr>
      </w:pPr>
    </w:p>
    <w:p>
      <w:pPr>
        <w:pStyle w:val="BodyText"/>
        <w:spacing w:before="92"/>
        <w:ind w:left="1650"/>
      </w:pPr>
      <w:r>
        <w:rPr/>
        <w:t>access 23/11/15,</w:t>
      </w:r>
      <w:r>
        <w:rPr>
          <w:spacing w:val="-1"/>
        </w:rPr>
        <w:t> </w:t>
      </w:r>
      <w:r>
        <w:rPr/>
        <w:t>7:40am</w:t>
      </w:r>
    </w:p>
    <w:p>
      <w:pPr>
        <w:pStyle w:val="BodyText"/>
      </w:pPr>
    </w:p>
    <w:p>
      <w:pPr>
        <w:spacing w:line="480" w:lineRule="auto" w:before="1"/>
        <w:ind w:left="1650" w:right="1809" w:hanging="720"/>
        <w:jc w:val="left"/>
        <w:rPr>
          <w:sz w:val="24"/>
        </w:rPr>
      </w:pPr>
      <w:r>
        <w:rPr>
          <w:sz w:val="24"/>
        </w:rPr>
        <w:t>Courteau., 2011. </w:t>
      </w:r>
      <w:r>
        <w:rPr>
          <w:rFonts w:ascii="Arial"/>
          <w:i/>
          <w:sz w:val="24"/>
        </w:rPr>
        <w:t>Brief summary of allium cepa</w:t>
      </w:r>
      <w:r>
        <w:rPr>
          <w:sz w:val="24"/>
        </w:rPr>
        <w:t>. Encyclopaedia of Life,</w:t>
      </w:r>
      <w:r>
        <w:rPr>
          <w:spacing w:val="-64"/>
          <w:sz w:val="24"/>
        </w:rPr>
        <w:t> </w:t>
      </w:r>
      <w:hyperlink r:id="rId55">
        <w:r>
          <w:rPr>
            <w:sz w:val="24"/>
            <w:u w:val="single"/>
          </w:rPr>
          <w:t>http://eol.org/pages/1084354/details</w:t>
        </w:r>
        <w:r>
          <w:rPr>
            <w:sz w:val="24"/>
          </w:rPr>
          <w:t>,</w:t>
        </w:r>
        <w:r>
          <w:rPr>
            <w:spacing w:val="-2"/>
            <w:sz w:val="24"/>
          </w:rPr>
          <w:t> </w:t>
        </w:r>
      </w:hyperlink>
      <w:r>
        <w:rPr>
          <w:sz w:val="24"/>
        </w:rPr>
        <w:t>date of</w:t>
      </w:r>
      <w:r>
        <w:rPr>
          <w:spacing w:val="-2"/>
          <w:sz w:val="24"/>
        </w:rPr>
        <w:t> </w:t>
      </w:r>
      <w:r>
        <w:rPr>
          <w:sz w:val="24"/>
        </w:rPr>
        <w:t>access 26/3/2016</w:t>
      </w:r>
    </w:p>
    <w:p>
      <w:pPr>
        <w:spacing w:line="480" w:lineRule="auto" w:before="0"/>
        <w:ind w:left="1650" w:right="1089" w:hanging="720"/>
        <w:jc w:val="left"/>
        <w:rPr>
          <w:sz w:val="24"/>
        </w:rPr>
      </w:pPr>
      <w:r>
        <w:rPr>
          <w:sz w:val="24"/>
        </w:rPr>
        <w:t>Chapin, F.S., Bloom, A.J., Field, C.B. and Waring, R.H., 1987. </w:t>
      </w:r>
      <w:r>
        <w:rPr>
          <w:rFonts w:ascii="Arial"/>
          <w:i/>
          <w:sz w:val="24"/>
        </w:rPr>
        <w:t>Plant</w:t>
      </w:r>
      <w:r>
        <w:rPr>
          <w:rFonts w:ascii="Arial"/>
          <w:i/>
          <w:spacing w:val="1"/>
          <w:sz w:val="24"/>
        </w:rPr>
        <w:t> </w:t>
      </w:r>
      <w:r>
        <w:rPr>
          <w:rFonts w:ascii="Arial"/>
          <w:i/>
          <w:sz w:val="24"/>
        </w:rPr>
        <w:t>responses to multiple environmental factors</w:t>
      </w:r>
      <w:r>
        <w:rPr>
          <w:sz w:val="24"/>
        </w:rPr>
        <w:t>. Bioscience, 37(1), pp.49-</w:t>
      </w:r>
      <w:r>
        <w:rPr>
          <w:spacing w:val="-64"/>
          <w:sz w:val="24"/>
        </w:rPr>
        <w:t> </w:t>
      </w:r>
      <w:r>
        <w:rPr>
          <w:sz w:val="24"/>
        </w:rPr>
        <w:t>57.</w:t>
      </w:r>
    </w:p>
    <w:p>
      <w:pPr>
        <w:pStyle w:val="BodyText"/>
        <w:ind w:left="930"/>
      </w:pPr>
      <w:r>
        <w:rPr/>
        <w:t>Dortch,</w:t>
      </w:r>
      <w:r>
        <w:rPr>
          <w:spacing w:val="-2"/>
        </w:rPr>
        <w:t> </w:t>
      </w:r>
      <w:r>
        <w:rPr/>
        <w:t>Q.;</w:t>
      </w:r>
      <w:r>
        <w:rPr>
          <w:spacing w:val="-1"/>
        </w:rPr>
        <w:t> </w:t>
      </w:r>
      <w:r>
        <w:rPr/>
        <w:t>Clayton,</w:t>
      </w:r>
      <w:r>
        <w:rPr>
          <w:spacing w:val="-1"/>
        </w:rPr>
        <w:t> </w:t>
      </w:r>
      <w:r>
        <w:rPr/>
        <w:t>J.</w:t>
      </w:r>
      <w:r>
        <w:rPr>
          <w:spacing w:val="-1"/>
        </w:rPr>
        <w:t> </w:t>
      </w:r>
      <w:r>
        <w:rPr/>
        <w:t>R.;</w:t>
      </w:r>
      <w:r>
        <w:rPr>
          <w:spacing w:val="-1"/>
        </w:rPr>
        <w:t> </w:t>
      </w:r>
      <w:r>
        <w:rPr/>
        <w:t>Thoresen,</w:t>
      </w:r>
      <w:r>
        <w:rPr>
          <w:spacing w:val="-1"/>
        </w:rPr>
        <w:t> </w:t>
      </w:r>
      <w:r>
        <w:rPr/>
        <w:t>S.</w:t>
      </w:r>
      <w:r>
        <w:rPr>
          <w:spacing w:val="-1"/>
        </w:rPr>
        <w:t> </w:t>
      </w:r>
      <w:r>
        <w:rPr/>
        <w:t>S.; Cleveland,</w:t>
      </w:r>
      <w:r>
        <w:rPr>
          <w:spacing w:val="-2"/>
        </w:rPr>
        <w:t> </w:t>
      </w:r>
      <w:r>
        <w:rPr/>
        <w:t>J.</w:t>
      </w:r>
      <w:r>
        <w:rPr>
          <w:spacing w:val="-1"/>
        </w:rPr>
        <w:t> </w:t>
      </w:r>
      <w:r>
        <w:rPr/>
        <w:t>S.; Bressler,</w:t>
      </w:r>
      <w:r>
        <w:rPr>
          <w:spacing w:val="-1"/>
        </w:rPr>
        <w:t> </w:t>
      </w:r>
      <w:r>
        <w:rPr/>
        <w:t>S.</w:t>
      </w:r>
    </w:p>
    <w:p>
      <w:pPr>
        <w:pStyle w:val="BodyText"/>
      </w:pPr>
    </w:p>
    <w:p>
      <w:pPr>
        <w:spacing w:line="480" w:lineRule="auto" w:before="0"/>
        <w:ind w:left="1650" w:right="955" w:firstLine="0"/>
        <w:jc w:val="left"/>
        <w:rPr>
          <w:sz w:val="24"/>
        </w:rPr>
      </w:pPr>
      <w:r>
        <w:rPr>
          <w:sz w:val="24"/>
        </w:rPr>
        <w:t>L.; Ahmed, S. I., 1985. </w:t>
      </w:r>
      <w:r>
        <w:rPr>
          <w:rFonts w:ascii="Arial"/>
          <w:i/>
          <w:sz w:val="24"/>
        </w:rPr>
        <w:t>Nitrogen storage and use of biochemical indices</w:t>
      </w:r>
      <w:r>
        <w:rPr>
          <w:rFonts w:ascii="Arial"/>
          <w:i/>
          <w:spacing w:val="-64"/>
          <w:sz w:val="24"/>
        </w:rPr>
        <w:t> </w:t>
      </w:r>
      <w:r>
        <w:rPr>
          <w:rFonts w:ascii="Arial"/>
          <w:i/>
          <w:sz w:val="24"/>
        </w:rPr>
        <w:t>to assess nitrogen deficiency and growth rate in natural plankton</w:t>
      </w:r>
      <w:r>
        <w:rPr>
          <w:rFonts w:ascii="Arial"/>
          <w:i/>
          <w:spacing w:val="1"/>
          <w:sz w:val="24"/>
        </w:rPr>
        <w:t> </w:t>
      </w:r>
      <w:r>
        <w:rPr>
          <w:rFonts w:ascii="Arial"/>
          <w:i/>
          <w:sz w:val="24"/>
        </w:rPr>
        <w:t>populations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Journal of</w:t>
      </w:r>
      <w:r>
        <w:rPr>
          <w:spacing w:val="-1"/>
          <w:sz w:val="24"/>
        </w:rPr>
        <w:t> </w:t>
      </w:r>
      <w:r>
        <w:rPr>
          <w:sz w:val="24"/>
        </w:rPr>
        <w:t>Marine Research,</w:t>
      </w:r>
      <w:r>
        <w:rPr>
          <w:spacing w:val="-1"/>
          <w:sz w:val="24"/>
        </w:rPr>
        <w:t> </w:t>
      </w:r>
      <w:r>
        <w:rPr>
          <w:sz w:val="24"/>
        </w:rPr>
        <w:t>Volume 43,</w:t>
      </w:r>
      <w:r>
        <w:rPr>
          <w:spacing w:val="-2"/>
          <w:sz w:val="24"/>
        </w:rPr>
        <w:t> </w:t>
      </w:r>
      <w:r>
        <w:rPr>
          <w:sz w:val="24"/>
        </w:rPr>
        <w:t>Number</w:t>
      </w:r>
      <w:r>
        <w:rPr>
          <w:spacing w:val="-1"/>
          <w:sz w:val="24"/>
        </w:rPr>
        <w:t> </w:t>
      </w:r>
      <w:r>
        <w:rPr>
          <w:sz w:val="24"/>
        </w:rPr>
        <w:t>2,</w:t>
      </w:r>
    </w:p>
    <w:p>
      <w:pPr>
        <w:pStyle w:val="BodyText"/>
        <w:ind w:left="1650"/>
      </w:pPr>
      <w:r>
        <w:rPr/>
        <w:t>pp.</w:t>
      </w:r>
      <w:r>
        <w:rPr>
          <w:spacing w:val="-2"/>
        </w:rPr>
        <w:t> </w:t>
      </w:r>
      <w:r>
        <w:rPr/>
        <w:t>437-464(28)</w:t>
      </w:r>
    </w:p>
    <w:p>
      <w:pPr>
        <w:spacing w:after="0"/>
        <w:sectPr>
          <w:pgSz w:w="11910" w:h="16840"/>
          <w:pgMar w:header="720" w:footer="0" w:top="1000" w:bottom="280" w:left="880" w:right="840"/>
        </w:sectPr>
      </w:pPr>
    </w:p>
    <w:p>
      <w:pPr>
        <w:pStyle w:val="BodyText"/>
        <w:rPr>
          <w:sz w:val="20"/>
        </w:rPr>
      </w:pPr>
    </w:p>
    <w:p>
      <w:pPr>
        <w:spacing w:line="480" w:lineRule="auto" w:before="216"/>
        <w:ind w:left="1650" w:right="956" w:hanging="720"/>
        <w:jc w:val="left"/>
        <w:rPr>
          <w:sz w:val="24"/>
        </w:rPr>
      </w:pPr>
      <w:r>
        <w:rPr>
          <w:sz w:val="24"/>
        </w:rPr>
        <w:t>Ghaffoor, A., Jilani, M.S., Khaliq, G. and Waseem, K., 2003. </w:t>
      </w:r>
      <w:r>
        <w:rPr>
          <w:rFonts w:ascii="Arial" w:hAnsi="Arial"/>
          <w:i/>
          <w:sz w:val="24"/>
        </w:rPr>
        <w:t>Effect of Different</w:t>
      </w:r>
      <w:r>
        <w:rPr>
          <w:rFonts w:ascii="Arial" w:hAnsi="Arial"/>
          <w:i/>
          <w:spacing w:val="-64"/>
          <w:sz w:val="24"/>
        </w:rPr>
        <w:t> </w:t>
      </w:r>
      <w:r>
        <w:rPr>
          <w:rFonts w:ascii="Arial" w:hAnsi="Arial"/>
          <w:i/>
          <w:sz w:val="24"/>
        </w:rPr>
        <w:t>NPK Levels on the Growth and Yield of Three Onion (Allium сера L.)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Varieties</w:t>
      </w:r>
      <w:r>
        <w:rPr>
          <w:sz w:val="24"/>
        </w:rPr>
        <w:t>. Asian Journal of Plant Sciences, 2(3), pp.342-346,</w:t>
      </w:r>
      <w:r>
        <w:rPr>
          <w:spacing w:val="1"/>
          <w:sz w:val="24"/>
        </w:rPr>
        <w:t> </w:t>
      </w:r>
      <w:hyperlink r:id="rId56">
        <w:r>
          <w:rPr>
            <w:sz w:val="24"/>
            <w:u w:val="single"/>
          </w:rPr>
          <w:t>http://scialert.net/fulltext/?doi=ajps.2003.342.346&amp;org=11</w:t>
        </w:r>
        <w:r>
          <w:rPr>
            <w:sz w:val="24"/>
          </w:rPr>
          <w:t>,</w:t>
        </w:r>
        <w:r>
          <w:rPr>
            <w:spacing w:val="-1"/>
            <w:sz w:val="24"/>
          </w:rPr>
          <w:t> </w:t>
        </w:r>
      </w:hyperlink>
      <w:r>
        <w:rPr>
          <w:sz w:val="24"/>
        </w:rPr>
        <w:t>date</w:t>
      </w:r>
      <w:r>
        <w:rPr>
          <w:spacing w:val="-2"/>
          <w:sz w:val="24"/>
        </w:rPr>
        <w:t> </w:t>
      </w:r>
      <w:r>
        <w:rPr>
          <w:sz w:val="24"/>
        </w:rPr>
        <w:t>of</w:t>
      </w:r>
    </w:p>
    <w:p>
      <w:pPr>
        <w:pStyle w:val="BodyText"/>
        <w:ind w:left="1650"/>
      </w:pPr>
      <w:r>
        <w:rPr/>
        <w:t>access,</w:t>
      </w:r>
      <w:r>
        <w:rPr>
          <w:spacing w:val="-4"/>
        </w:rPr>
        <w:t> </w:t>
      </w:r>
      <w:r>
        <w:rPr/>
        <w:t>9/12/15,</w:t>
      </w:r>
      <w:r>
        <w:rPr>
          <w:spacing w:val="-2"/>
        </w:rPr>
        <w:t> </w:t>
      </w:r>
      <w:r>
        <w:rPr/>
        <w:t>10:04am</w:t>
      </w:r>
    </w:p>
    <w:p>
      <w:pPr>
        <w:pStyle w:val="BodyText"/>
      </w:pPr>
    </w:p>
    <w:p>
      <w:pPr>
        <w:pStyle w:val="BodyText"/>
        <w:spacing w:line="480" w:lineRule="auto"/>
        <w:ind w:left="1650" w:right="982" w:hanging="720"/>
      </w:pPr>
      <w:r>
        <w:rPr/>
        <w:t>Grubben, G.J., 2004. </w:t>
      </w:r>
      <w:r>
        <w:rPr>
          <w:rFonts w:ascii="Arial"/>
          <w:i/>
        </w:rPr>
        <w:t>Vegetables </w:t>
      </w:r>
      <w:r>
        <w:rPr/>
        <w:t>(Vol.2), Prota,</w:t>
      </w:r>
      <w:r>
        <w:rPr>
          <w:spacing w:val="1"/>
        </w:rPr>
        <w:t> </w:t>
      </w:r>
      <w:r>
        <w:rPr>
          <w:u w:val="single"/>
        </w:rPr>
        <w:t>https://books.google.com.sg/books?hl=en&amp;lr=&amp;id=6jrlyOPfr24C&amp;oi=fnd</w:t>
      </w:r>
    </w:p>
    <w:p>
      <w:pPr>
        <w:pStyle w:val="BodyText"/>
        <w:ind w:left="1650"/>
      </w:pPr>
      <w:r>
        <w:rPr>
          <w:u w:val="single"/>
        </w:rPr>
        <w:t>&amp;pg=PA6&amp;dq=Grubben+onion+use&amp;ots=DqBdnNKt1Y&amp;sig=36Fljc67Q</w:t>
      </w:r>
    </w:p>
    <w:p>
      <w:pPr>
        <w:pStyle w:val="BodyText"/>
        <w:rPr>
          <w:sz w:val="16"/>
        </w:rPr>
      </w:pPr>
    </w:p>
    <w:p>
      <w:pPr>
        <w:pStyle w:val="BodyText"/>
        <w:spacing w:before="92"/>
        <w:ind w:left="1650"/>
      </w:pPr>
      <w:r>
        <w:rPr>
          <w:u w:val="single"/>
        </w:rPr>
        <w:t>FQeT4jLTP8nqAbanbg#v=onepage&amp;q=Grubben%20onion%20use&amp;f=f</w:t>
      </w:r>
    </w:p>
    <w:p>
      <w:pPr>
        <w:pStyle w:val="BodyText"/>
        <w:rPr>
          <w:sz w:val="16"/>
        </w:rPr>
      </w:pPr>
    </w:p>
    <w:p>
      <w:pPr>
        <w:pStyle w:val="BodyText"/>
        <w:spacing w:before="92"/>
        <w:ind w:left="1650"/>
      </w:pPr>
      <w:r>
        <w:rPr>
          <w:u w:val="single"/>
        </w:rPr>
        <w:t>alse</w:t>
      </w:r>
      <w:r>
        <w:rPr/>
        <w:t>,</w:t>
      </w:r>
      <w:r>
        <w:rPr>
          <w:spacing w:val="-2"/>
        </w:rPr>
        <w:t> </w:t>
      </w:r>
      <w:r>
        <w:rPr/>
        <w:t>page 45,</w:t>
      </w:r>
      <w:r>
        <w:rPr>
          <w:spacing w:val="-1"/>
        </w:rPr>
        <w:t> </w:t>
      </w:r>
      <w:r>
        <w:rPr/>
        <w:t>date of</w:t>
      </w:r>
      <w:r>
        <w:rPr>
          <w:spacing w:val="-1"/>
        </w:rPr>
        <w:t> </w:t>
      </w:r>
      <w:r>
        <w:rPr/>
        <w:t>access 9/11/2015,</w:t>
      </w:r>
      <w:r>
        <w:rPr>
          <w:spacing w:val="-1"/>
        </w:rPr>
        <w:t> </w:t>
      </w:r>
      <w:r>
        <w:rPr/>
        <w:t>2:12pm</w:t>
      </w:r>
    </w:p>
    <w:p>
      <w:pPr>
        <w:pStyle w:val="BodyText"/>
        <w:rPr>
          <w:sz w:val="16"/>
        </w:rPr>
      </w:pPr>
    </w:p>
    <w:p>
      <w:pPr>
        <w:spacing w:line="480" w:lineRule="auto" w:before="93"/>
        <w:ind w:left="1650" w:right="949" w:hanging="720"/>
        <w:jc w:val="left"/>
        <w:rPr>
          <w:sz w:val="24"/>
        </w:rPr>
      </w:pPr>
      <w:r>
        <w:rPr>
          <w:sz w:val="24"/>
        </w:rPr>
        <w:t>Rabinowitch, D., J. L. Brewster., 1989. </w:t>
      </w:r>
      <w:r>
        <w:rPr>
          <w:rFonts w:ascii="Arial"/>
          <w:i/>
          <w:sz w:val="24"/>
        </w:rPr>
        <w:t>Onions and Allied Crops: Biochemistry</w:t>
      </w:r>
      <w:r>
        <w:rPr>
          <w:rFonts w:ascii="Arial"/>
          <w:i/>
          <w:spacing w:val="-64"/>
          <w:sz w:val="24"/>
        </w:rPr>
        <w:t> </w:t>
      </w:r>
      <w:r>
        <w:rPr>
          <w:rFonts w:ascii="Arial"/>
          <w:i/>
          <w:sz w:val="24"/>
        </w:rPr>
        <w:t>Food Science Minor Crops </w:t>
      </w:r>
      <w:r>
        <w:rPr>
          <w:sz w:val="24"/>
        </w:rPr>
        <w:t>(Vol.3). CRC Press,</w:t>
      </w:r>
      <w:r>
        <w:rPr>
          <w:spacing w:val="1"/>
          <w:sz w:val="24"/>
        </w:rPr>
        <w:t> </w:t>
      </w:r>
      <w:r>
        <w:rPr>
          <w:sz w:val="24"/>
          <w:u w:val="single"/>
        </w:rPr>
        <w:t>https://books.google.com.sg/books?hl=en&amp;lr=&amp;id=VFGYQcYkCYoC&amp;oi</w:t>
      </w:r>
    </w:p>
    <w:p>
      <w:pPr>
        <w:pStyle w:val="BodyText"/>
        <w:ind w:left="1650"/>
      </w:pPr>
      <w:r>
        <w:rPr>
          <w:u w:val="single"/>
        </w:rPr>
        <w:t>=fnd&amp;pg=PA2&amp;dq=(Onions+and+Allied+Crops:+Biochemistry+Food+S</w:t>
      </w:r>
    </w:p>
    <w:p>
      <w:pPr>
        <w:pStyle w:val="BodyText"/>
        <w:spacing w:before="11"/>
        <w:rPr>
          <w:sz w:val="15"/>
        </w:rPr>
      </w:pPr>
    </w:p>
    <w:p>
      <w:pPr>
        <w:pStyle w:val="BodyText"/>
        <w:spacing w:before="92"/>
        <w:ind w:left="1650"/>
      </w:pPr>
      <w:r>
        <w:rPr>
          <w:u w:val="single"/>
        </w:rPr>
        <w:t>cience+Minor+Crops,+Volume+3+By+Haim+D.+Rabinowitch,+J.+L.+Br</w:t>
      </w:r>
    </w:p>
    <w:p>
      <w:pPr>
        <w:pStyle w:val="BodyText"/>
        <w:rPr>
          <w:sz w:val="16"/>
        </w:rPr>
      </w:pPr>
    </w:p>
    <w:p>
      <w:pPr>
        <w:pStyle w:val="BodyText"/>
        <w:spacing w:before="92"/>
        <w:ind w:left="1650"/>
      </w:pPr>
      <w:r>
        <w:rPr>
          <w:u w:val="single"/>
        </w:rPr>
        <w:t>ewster)&amp;ots=3gPPBbX-</w:t>
      </w:r>
    </w:p>
    <w:p>
      <w:pPr>
        <w:pStyle w:val="BodyText"/>
        <w:rPr>
          <w:sz w:val="16"/>
        </w:rPr>
      </w:pPr>
    </w:p>
    <w:p>
      <w:pPr>
        <w:pStyle w:val="BodyText"/>
        <w:spacing w:before="92"/>
        <w:ind w:left="1650"/>
      </w:pPr>
      <w:r>
        <w:rPr>
          <w:u w:val="single"/>
        </w:rPr>
        <w:t>A7&amp;sig=63WV5d3gzgKo_BiJMvrD1DMbsow#v=onepage&amp;q=(Onions%</w:t>
      </w:r>
    </w:p>
    <w:p>
      <w:pPr>
        <w:pStyle w:val="BodyText"/>
        <w:rPr>
          <w:sz w:val="16"/>
        </w:rPr>
      </w:pPr>
    </w:p>
    <w:p>
      <w:pPr>
        <w:pStyle w:val="BodyText"/>
        <w:spacing w:before="92"/>
        <w:ind w:left="1650"/>
      </w:pPr>
      <w:r>
        <w:rPr>
          <w:u w:val="single"/>
        </w:rPr>
        <w:t>20and%20Allied%20Crops%3A%20Biochemistry%20Food%20Science</w:t>
      </w:r>
    </w:p>
    <w:p>
      <w:pPr>
        <w:pStyle w:val="BodyText"/>
        <w:rPr>
          <w:sz w:val="16"/>
        </w:rPr>
      </w:pPr>
    </w:p>
    <w:p>
      <w:pPr>
        <w:pStyle w:val="BodyText"/>
        <w:spacing w:before="92"/>
        <w:ind w:left="1650"/>
      </w:pPr>
      <w:r>
        <w:rPr>
          <w:u w:val="single"/>
        </w:rPr>
        <w:t>%20Minor%20Crops%2C%20Volume%203%20By%20Haim%20D.%2</w:t>
      </w:r>
    </w:p>
    <w:p>
      <w:pPr>
        <w:pStyle w:val="BodyText"/>
        <w:rPr>
          <w:sz w:val="16"/>
        </w:rPr>
      </w:pPr>
    </w:p>
    <w:p>
      <w:pPr>
        <w:pStyle w:val="BodyText"/>
        <w:spacing w:before="92"/>
        <w:ind w:left="973" w:right="488"/>
        <w:jc w:val="center"/>
      </w:pPr>
      <w:r>
        <w:rPr>
          <w:u w:val="single"/>
        </w:rPr>
        <w:t>0Rabinowitch%2C%20J.%20L.%20Brewster)&amp;f=false</w:t>
      </w:r>
      <w:r>
        <w:rPr/>
        <w:t>,</w:t>
      </w:r>
      <w:r>
        <w:rPr>
          <w:spacing w:val="-2"/>
        </w:rPr>
        <w:t> </w:t>
      </w:r>
      <w:r>
        <w:rPr/>
        <w:t>date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access</w:t>
      </w:r>
    </w:p>
    <w:p>
      <w:pPr>
        <w:pStyle w:val="BodyText"/>
        <w:rPr>
          <w:sz w:val="16"/>
        </w:rPr>
      </w:pPr>
    </w:p>
    <w:p>
      <w:pPr>
        <w:pStyle w:val="BodyText"/>
        <w:spacing w:before="92"/>
        <w:ind w:left="1650"/>
      </w:pPr>
      <w:r>
        <w:rPr/>
        <w:t>22/11/15,</w:t>
      </w:r>
      <w:r>
        <w:rPr>
          <w:spacing w:val="-4"/>
        </w:rPr>
        <w:t> </w:t>
      </w:r>
      <w:r>
        <w:rPr/>
        <w:t>11:05am</w:t>
      </w:r>
    </w:p>
    <w:p>
      <w:pPr>
        <w:spacing w:after="0"/>
        <w:sectPr>
          <w:pgSz w:w="11910" w:h="16840"/>
          <w:pgMar w:header="720" w:footer="0" w:top="1000" w:bottom="280" w:left="880" w:right="84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line="480" w:lineRule="auto" w:before="216"/>
        <w:ind w:left="1650" w:right="962" w:hanging="720"/>
      </w:pPr>
      <w:r>
        <w:rPr/>
        <w:t>Hankinson. A., </w:t>
      </w:r>
      <w:r>
        <w:rPr>
          <w:rFonts w:ascii="Arial"/>
          <w:i/>
        </w:rPr>
        <w:t>A Hydroponics Lesson Plan</w:t>
      </w:r>
      <w:r>
        <w:rPr/>
        <w:t>, 2000, The Growing Edge</w:t>
      </w:r>
      <w:r>
        <w:rPr>
          <w:spacing w:val="1"/>
        </w:rPr>
        <w:t> </w:t>
      </w:r>
      <w:r>
        <w:rPr/>
        <w:t>International, Best of The Growing Edge International, New Moon</w:t>
      </w:r>
      <w:r>
        <w:rPr>
          <w:spacing w:val="1"/>
        </w:rPr>
        <w:t> </w:t>
      </w:r>
      <w:r>
        <w:rPr/>
        <w:t>Publishing, Corvallis, USA, 2005, pages 316, 317,</w:t>
      </w:r>
      <w:r>
        <w:rPr>
          <w:spacing w:val="1"/>
        </w:rPr>
        <w:t> </w:t>
      </w:r>
      <w:r>
        <w:rPr>
          <w:u w:val="single"/>
        </w:rPr>
        <w:t>https://books.google.com.sg/books?id=lZD95wlLhxIC&amp;pg=PA318&amp;lpg=</w:t>
      </w:r>
    </w:p>
    <w:p>
      <w:pPr>
        <w:pStyle w:val="BodyText"/>
        <w:ind w:left="1650"/>
      </w:pPr>
      <w:r>
        <w:rPr>
          <w:u w:val="single"/>
        </w:rPr>
        <w:t>PA318&amp;dq=why+do+plants+grow+best+in+1:1:1+solution&amp;source=bl&amp;</w:t>
      </w:r>
    </w:p>
    <w:p>
      <w:pPr>
        <w:pStyle w:val="BodyText"/>
        <w:rPr>
          <w:sz w:val="16"/>
        </w:rPr>
      </w:pPr>
    </w:p>
    <w:p>
      <w:pPr>
        <w:pStyle w:val="BodyText"/>
        <w:spacing w:before="92"/>
        <w:ind w:left="1650"/>
      </w:pPr>
      <w:r>
        <w:rPr>
          <w:u w:val="single"/>
        </w:rPr>
        <w:t>ots=1m3VWbd0Q4&amp;sig=hS7A6syfPpjJ5Q3sZ_IH_j-</w:t>
      </w:r>
    </w:p>
    <w:p>
      <w:pPr>
        <w:pStyle w:val="BodyText"/>
        <w:rPr>
          <w:sz w:val="16"/>
        </w:rPr>
      </w:pPr>
    </w:p>
    <w:p>
      <w:pPr>
        <w:pStyle w:val="BodyText"/>
        <w:spacing w:before="92"/>
        <w:ind w:left="1650"/>
      </w:pPr>
      <w:r>
        <w:rPr>
          <w:u w:val="single"/>
        </w:rPr>
        <w:t>dp8Q&amp;hl=en&amp;sa=X&amp;ved=0ahUKEwiZn7eL0drJAhWHjo4KHcvIBagQ6A</w:t>
      </w:r>
    </w:p>
    <w:p>
      <w:pPr>
        <w:pStyle w:val="BodyText"/>
        <w:rPr>
          <w:sz w:val="16"/>
        </w:rPr>
      </w:pPr>
    </w:p>
    <w:p>
      <w:pPr>
        <w:pStyle w:val="BodyText"/>
        <w:spacing w:before="92"/>
        <w:ind w:left="1650"/>
      </w:pPr>
      <w:r>
        <w:rPr>
          <w:u w:val="single"/>
        </w:rPr>
        <w:t>EIGjAA#v=onepage&amp;q=why%20do%20plants%20grow%20best%20in</w:t>
      </w:r>
    </w:p>
    <w:p>
      <w:pPr>
        <w:pStyle w:val="BodyText"/>
        <w:rPr>
          <w:sz w:val="16"/>
        </w:rPr>
      </w:pPr>
    </w:p>
    <w:p>
      <w:pPr>
        <w:pStyle w:val="BodyText"/>
        <w:spacing w:before="92"/>
        <w:ind w:left="937" w:right="995"/>
        <w:jc w:val="center"/>
      </w:pPr>
      <w:r>
        <w:rPr>
          <w:u w:val="single"/>
        </w:rPr>
        <w:t>%201%3A1%3A1%20solution&amp;f=false</w:t>
      </w:r>
      <w:r>
        <w:rPr/>
        <w:t>,</w:t>
      </w:r>
      <w:r>
        <w:rPr>
          <w:spacing w:val="-2"/>
        </w:rPr>
        <w:t> </w:t>
      </w:r>
      <w:r>
        <w:rPr/>
        <w:t>date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access</w:t>
      </w:r>
      <w:r>
        <w:rPr>
          <w:spacing w:val="-1"/>
        </w:rPr>
        <w:t> </w:t>
      </w:r>
      <w:r>
        <w:rPr/>
        <w:t>13/12/15,</w:t>
      </w:r>
    </w:p>
    <w:p>
      <w:pPr>
        <w:pStyle w:val="BodyText"/>
        <w:rPr>
          <w:sz w:val="16"/>
        </w:rPr>
      </w:pPr>
    </w:p>
    <w:p>
      <w:pPr>
        <w:pStyle w:val="BodyText"/>
        <w:spacing w:before="92"/>
        <w:ind w:left="1650"/>
      </w:pPr>
      <w:r>
        <w:rPr/>
        <w:t>4:23pm</w:t>
      </w:r>
    </w:p>
    <w:p>
      <w:pPr>
        <w:pStyle w:val="BodyText"/>
      </w:pPr>
    </w:p>
    <w:p>
      <w:pPr>
        <w:spacing w:line="480" w:lineRule="auto" w:before="1"/>
        <w:ind w:left="1650" w:right="1676" w:hanging="720"/>
        <w:jc w:val="left"/>
        <w:rPr>
          <w:sz w:val="24"/>
        </w:rPr>
      </w:pPr>
      <w:r>
        <w:rPr>
          <w:sz w:val="24"/>
        </w:rPr>
        <w:t>International Baccalaureate (IB)., 2014, </w:t>
      </w:r>
      <w:r>
        <w:rPr>
          <w:rFonts w:ascii="Arial"/>
          <w:i/>
          <w:sz w:val="24"/>
        </w:rPr>
        <w:t>IB Chemistry Data booklet </w:t>
      </w:r>
      <w:r>
        <w:rPr>
          <w:sz w:val="24"/>
        </w:rPr>
        <w:t>(first</w:t>
      </w:r>
      <w:r>
        <w:rPr>
          <w:spacing w:val="-64"/>
          <w:sz w:val="24"/>
        </w:rPr>
        <w:t> </w:t>
      </w:r>
      <w:r>
        <w:rPr>
          <w:sz w:val="24"/>
        </w:rPr>
        <w:t>assessment</w:t>
      </w:r>
      <w:r>
        <w:rPr>
          <w:spacing w:val="-1"/>
          <w:sz w:val="24"/>
        </w:rPr>
        <w:t> </w:t>
      </w:r>
      <w:r>
        <w:rPr>
          <w:sz w:val="24"/>
        </w:rPr>
        <w:t>2016),</w:t>
      </w:r>
      <w:r>
        <w:rPr>
          <w:spacing w:val="-1"/>
          <w:sz w:val="24"/>
        </w:rPr>
        <w:t> </w:t>
      </w:r>
      <w:r>
        <w:rPr>
          <w:sz w:val="24"/>
        </w:rPr>
        <w:t>Table 6,</w:t>
      </w:r>
      <w:r>
        <w:rPr>
          <w:spacing w:val="-1"/>
          <w:sz w:val="24"/>
        </w:rPr>
        <w:t> </w:t>
      </w:r>
      <w:r>
        <w:rPr>
          <w:sz w:val="24"/>
        </w:rPr>
        <w:t>page 6,</w:t>
      </w:r>
      <w:r>
        <w:rPr>
          <w:spacing w:val="-1"/>
          <w:sz w:val="24"/>
        </w:rPr>
        <w:t> </w:t>
      </w:r>
      <w:r>
        <w:rPr>
          <w:sz w:val="24"/>
        </w:rPr>
        <w:t>IB,</w:t>
      </w:r>
      <w:r>
        <w:rPr>
          <w:spacing w:val="-1"/>
          <w:sz w:val="24"/>
        </w:rPr>
        <w:t> </w:t>
      </w:r>
      <w:r>
        <w:rPr>
          <w:sz w:val="24"/>
        </w:rPr>
        <w:t>2014,</w:t>
      </w:r>
      <w:r>
        <w:rPr>
          <w:spacing w:val="-1"/>
          <w:sz w:val="24"/>
        </w:rPr>
        <w:t> </w:t>
      </w:r>
      <w:r>
        <w:rPr>
          <w:sz w:val="24"/>
        </w:rPr>
        <w:t>Geneva</w:t>
      </w:r>
    </w:p>
    <w:p>
      <w:pPr>
        <w:pStyle w:val="BodyText"/>
        <w:spacing w:line="480" w:lineRule="auto"/>
        <w:ind w:left="1650" w:right="1263" w:hanging="720"/>
      </w:pPr>
      <w:r>
        <w:rPr/>
        <w:t>Menoyo. S, Ricco, N., Bru, S., Hernández-Ortega, S., Escoté, X., Aldea, M.</w:t>
      </w:r>
      <w:r>
        <w:rPr>
          <w:spacing w:val="-64"/>
        </w:rPr>
        <w:t> </w:t>
      </w:r>
      <w:r>
        <w:rPr/>
        <w:t>and Clotet, J., 2013. Phosphate-activated cyclin-dependent kinase</w:t>
      </w:r>
      <w:r>
        <w:rPr>
          <w:spacing w:val="1"/>
        </w:rPr>
        <w:t> </w:t>
      </w:r>
      <w:r>
        <w:rPr/>
        <w:t>stabilizes G1 cyclin to trigger cell cycle entry. </w:t>
      </w:r>
      <w:r>
        <w:rPr>
          <w:rFonts w:ascii="Arial" w:hAnsi="Arial"/>
          <w:i/>
        </w:rPr>
        <w:t>Molecular and cellular</w:t>
      </w:r>
      <w:r>
        <w:rPr>
          <w:rFonts w:ascii="Arial" w:hAnsi="Arial"/>
          <w:i/>
          <w:spacing w:val="1"/>
        </w:rPr>
        <w:t> </w:t>
      </w:r>
      <w:r>
        <w:rPr>
          <w:rFonts w:ascii="Arial" w:hAnsi="Arial"/>
          <w:i/>
        </w:rPr>
        <w:t>biology</w:t>
      </w:r>
      <w:r>
        <w:rPr/>
        <w:t>,</w:t>
      </w:r>
      <w:r>
        <w:rPr>
          <w:spacing w:val="-1"/>
        </w:rPr>
        <w:t> </w:t>
      </w:r>
      <w:r>
        <w:rPr>
          <w:rFonts w:ascii="Arial" w:hAnsi="Arial"/>
          <w:i/>
        </w:rPr>
        <w:t>33</w:t>
      </w:r>
      <w:r>
        <w:rPr/>
        <w:t>(7),</w:t>
      </w:r>
      <w:r>
        <w:rPr>
          <w:spacing w:val="-1"/>
        </w:rPr>
        <w:t> </w:t>
      </w:r>
      <w:r>
        <w:rPr/>
        <w:t>pp.1273-1284.</w:t>
      </w:r>
    </w:p>
    <w:p>
      <w:pPr>
        <w:spacing w:before="0"/>
        <w:ind w:left="930" w:right="0" w:firstLine="0"/>
        <w:jc w:val="left"/>
        <w:rPr>
          <w:rFonts w:ascii="Arial"/>
          <w:i/>
          <w:sz w:val="24"/>
        </w:rPr>
      </w:pPr>
      <w:r>
        <w:rPr>
          <w:sz w:val="24"/>
        </w:rPr>
        <w:t>Mukherjee.</w:t>
      </w:r>
      <w:r>
        <w:rPr>
          <w:spacing w:val="-2"/>
          <w:sz w:val="24"/>
        </w:rPr>
        <w:t> </w:t>
      </w:r>
      <w:r>
        <w:rPr>
          <w:sz w:val="24"/>
        </w:rPr>
        <w:t>S.,</w:t>
      </w:r>
      <w:r>
        <w:rPr>
          <w:spacing w:val="-1"/>
          <w:sz w:val="24"/>
        </w:rPr>
        <w:t> </w:t>
      </w:r>
      <w:r>
        <w:rPr>
          <w:sz w:val="24"/>
        </w:rPr>
        <w:t>2010. </w:t>
      </w:r>
      <w:r>
        <w:rPr>
          <w:rFonts w:ascii="Arial"/>
          <w:i/>
          <w:sz w:val="24"/>
        </w:rPr>
        <w:t>The</w:t>
      </w:r>
      <w:r>
        <w:rPr>
          <w:rFonts w:ascii="Arial"/>
          <w:i/>
          <w:spacing w:val="-1"/>
          <w:sz w:val="24"/>
        </w:rPr>
        <w:t> </w:t>
      </w:r>
      <w:r>
        <w:rPr>
          <w:rFonts w:ascii="Arial"/>
          <w:i/>
          <w:sz w:val="24"/>
        </w:rPr>
        <w:t>Emperor</w:t>
      </w:r>
      <w:r>
        <w:rPr>
          <w:rFonts w:ascii="Arial"/>
          <w:i/>
          <w:spacing w:val="-1"/>
          <w:sz w:val="24"/>
        </w:rPr>
        <w:t> </w:t>
      </w:r>
      <w:r>
        <w:rPr>
          <w:rFonts w:ascii="Arial"/>
          <w:i/>
          <w:sz w:val="24"/>
        </w:rPr>
        <w:t>of</w:t>
      </w:r>
      <w:r>
        <w:rPr>
          <w:rFonts w:ascii="Arial"/>
          <w:i/>
          <w:spacing w:val="-2"/>
          <w:sz w:val="24"/>
        </w:rPr>
        <w:t> </w:t>
      </w:r>
      <w:r>
        <w:rPr>
          <w:rFonts w:ascii="Arial"/>
          <w:i/>
          <w:sz w:val="24"/>
        </w:rPr>
        <w:t>All Maladies:</w:t>
      </w:r>
      <w:r>
        <w:rPr>
          <w:rFonts w:ascii="Arial"/>
          <w:i/>
          <w:spacing w:val="64"/>
          <w:sz w:val="24"/>
        </w:rPr>
        <w:t> </w:t>
      </w:r>
      <w:r>
        <w:rPr>
          <w:rFonts w:ascii="Arial"/>
          <w:i/>
          <w:sz w:val="24"/>
        </w:rPr>
        <w:t>A Biography</w:t>
      </w:r>
      <w:r>
        <w:rPr>
          <w:rFonts w:ascii="Arial"/>
          <w:i/>
          <w:spacing w:val="-1"/>
          <w:sz w:val="24"/>
        </w:rPr>
        <w:t> </w:t>
      </w:r>
      <w:r>
        <w:rPr>
          <w:rFonts w:ascii="Arial"/>
          <w:i/>
          <w:sz w:val="24"/>
        </w:rPr>
        <w:t>of</w:t>
      </w:r>
      <w:r>
        <w:rPr>
          <w:rFonts w:ascii="Arial"/>
          <w:i/>
          <w:spacing w:val="-1"/>
          <w:sz w:val="24"/>
        </w:rPr>
        <w:t> </w:t>
      </w:r>
      <w:r>
        <w:rPr>
          <w:rFonts w:ascii="Arial"/>
          <w:i/>
          <w:sz w:val="24"/>
        </w:rPr>
        <w:t>Cancer,</w:t>
      </w:r>
    </w:p>
    <w:p>
      <w:pPr>
        <w:pStyle w:val="BodyText"/>
        <w:rPr>
          <w:rFonts w:ascii="Arial"/>
          <w:i/>
        </w:rPr>
      </w:pPr>
    </w:p>
    <w:p>
      <w:pPr>
        <w:pStyle w:val="BodyText"/>
        <w:ind w:left="1650"/>
      </w:pPr>
      <w:r>
        <w:rPr/>
        <w:t>Simon</w:t>
      </w:r>
      <w:r>
        <w:rPr>
          <w:spacing w:val="-1"/>
        </w:rPr>
        <w:t> </w:t>
      </w:r>
      <w:r>
        <w:rPr/>
        <w:t>and Schuster,</w:t>
      </w:r>
      <w:r>
        <w:rPr>
          <w:spacing w:val="-2"/>
        </w:rPr>
        <w:t> </w:t>
      </w:r>
      <w:r>
        <w:rPr/>
        <w:t>pages 34-59</w:t>
      </w:r>
    </w:p>
    <w:p>
      <w:pPr>
        <w:pStyle w:val="BodyText"/>
      </w:pPr>
    </w:p>
    <w:p>
      <w:pPr>
        <w:pStyle w:val="BodyText"/>
        <w:spacing w:line="480" w:lineRule="auto"/>
        <w:ind w:left="1650" w:right="1076" w:hanging="720"/>
      </w:pPr>
      <w:r>
        <w:rPr/>
        <w:t>National Onion Association (NOA)., 2011, </w:t>
      </w:r>
      <w:r>
        <w:rPr>
          <w:rFonts w:ascii="Arial"/>
          <w:i/>
        </w:rPr>
        <w:t>Health Properties of </w:t>
      </w:r>
      <w:r>
        <w:rPr/>
        <w:t>Onions, NOA,</w:t>
      </w:r>
      <w:r>
        <w:rPr>
          <w:spacing w:val="-64"/>
        </w:rPr>
        <w:t> </w:t>
      </w:r>
      <w:r>
        <w:rPr/>
        <w:t>Colorado,</w:t>
      </w:r>
      <w:r>
        <w:rPr>
          <w:spacing w:val="-2"/>
        </w:rPr>
        <w:t> </w:t>
      </w:r>
      <w:r>
        <w:rPr/>
        <w:t>USA,</w:t>
      </w:r>
      <w:r>
        <w:rPr>
          <w:spacing w:val="-2"/>
        </w:rPr>
        <w:t> </w:t>
      </w:r>
      <w:r>
        <w:rPr>
          <w:u w:val="single"/>
        </w:rPr>
        <w:t>https://</w:t>
      </w:r>
      <w:hyperlink r:id="rId57">
        <w:r>
          <w:rPr>
            <w:u w:val="single"/>
          </w:rPr>
          <w:t>www.onions-usa.org/media/view/14/Health-</w:t>
        </w:r>
      </w:hyperlink>
    </w:p>
    <w:p>
      <w:pPr>
        <w:pStyle w:val="BodyText"/>
        <w:ind w:left="1650"/>
      </w:pPr>
      <w:r>
        <w:rPr>
          <w:u w:val="single"/>
        </w:rPr>
        <w:t>Properties-of-Onions</w:t>
      </w:r>
      <w:r>
        <w:rPr/>
        <w:t>,</w:t>
      </w:r>
      <w:r>
        <w:rPr>
          <w:spacing w:val="-2"/>
        </w:rPr>
        <w:t> </w:t>
      </w:r>
      <w:r>
        <w:rPr/>
        <w:t>date of</w:t>
      </w:r>
      <w:r>
        <w:rPr>
          <w:spacing w:val="-2"/>
        </w:rPr>
        <w:t> </w:t>
      </w:r>
      <w:r>
        <w:rPr/>
        <w:t>access 24/11/15,</w:t>
      </w:r>
      <w:r>
        <w:rPr>
          <w:spacing w:val="-2"/>
        </w:rPr>
        <w:t> </w:t>
      </w:r>
      <w:r>
        <w:rPr/>
        <w:t>11:08am</w:t>
      </w:r>
    </w:p>
    <w:p>
      <w:pPr>
        <w:spacing w:after="0"/>
        <w:sectPr>
          <w:pgSz w:w="11910" w:h="16840"/>
          <w:pgMar w:header="720" w:footer="0" w:top="1000" w:bottom="280" w:left="880" w:right="84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line="480" w:lineRule="auto" w:before="216"/>
        <w:ind w:left="1650" w:right="956" w:hanging="720"/>
      </w:pPr>
      <w:r>
        <w:rPr/>
        <w:t>Normile. M., Leetmaa. S., 2004, </w:t>
      </w:r>
      <w:r>
        <w:rPr>
          <w:rFonts w:ascii="Arial"/>
          <w:i/>
        </w:rPr>
        <w:t>US-EU food and agriculture comparisons</w:t>
      </w:r>
      <w:r>
        <w:rPr/>
        <w:t>. US</w:t>
      </w:r>
      <w:r>
        <w:rPr>
          <w:spacing w:val="-64"/>
        </w:rPr>
        <w:t> </w:t>
      </w:r>
      <w:r>
        <w:rPr/>
        <w:t>Department of Agriculture, Agriculture and Trade Report. USDA,</w:t>
      </w:r>
      <w:r>
        <w:rPr>
          <w:spacing w:val="1"/>
        </w:rPr>
        <w:t> </w:t>
      </w:r>
      <w:r>
        <w:rPr/>
        <w:t>Washington.,</w:t>
      </w:r>
      <w:r>
        <w:rPr>
          <w:spacing w:val="1"/>
        </w:rPr>
        <w:t> </w:t>
      </w:r>
      <w:r>
        <w:rPr>
          <w:u w:val="single"/>
        </w:rPr>
        <w:t>https://books.google.com.sg/books?id=OQLdCLc93ysC&amp;pg=PA42&amp;lpg</w:t>
      </w:r>
    </w:p>
    <w:p>
      <w:pPr>
        <w:pStyle w:val="BodyText"/>
        <w:ind w:left="1650"/>
      </w:pPr>
      <w:r>
        <w:rPr>
          <w:u w:val="single"/>
        </w:rPr>
        <w:t>=PA42&amp;dq=most+common+NPK+ratio&amp;source=bl&amp;ots=m_mDm5k_cz</w:t>
      </w:r>
    </w:p>
    <w:p>
      <w:pPr>
        <w:pStyle w:val="BodyText"/>
        <w:rPr>
          <w:sz w:val="16"/>
        </w:rPr>
      </w:pPr>
    </w:p>
    <w:p>
      <w:pPr>
        <w:pStyle w:val="BodyText"/>
        <w:spacing w:before="92"/>
        <w:ind w:left="1650"/>
      </w:pPr>
      <w:r>
        <w:rPr>
          <w:u w:val="single"/>
        </w:rPr>
        <w:t>&amp;sig=ofQUgtQD9in3-</w:t>
      </w:r>
    </w:p>
    <w:p>
      <w:pPr>
        <w:pStyle w:val="BodyText"/>
        <w:rPr>
          <w:sz w:val="16"/>
        </w:rPr>
      </w:pPr>
    </w:p>
    <w:p>
      <w:pPr>
        <w:pStyle w:val="BodyText"/>
        <w:spacing w:before="92"/>
        <w:ind w:left="1650"/>
      </w:pPr>
      <w:r>
        <w:rPr>
          <w:u w:val="single"/>
        </w:rPr>
        <w:t>Ayjyxg111YMSy8&amp;hl=en&amp;sa=X&amp;ved=0ahUKEwjosJCX0NfJAhXHTI4K</w:t>
      </w:r>
    </w:p>
    <w:p>
      <w:pPr>
        <w:pStyle w:val="BodyText"/>
        <w:rPr>
          <w:sz w:val="16"/>
        </w:rPr>
      </w:pPr>
    </w:p>
    <w:p>
      <w:pPr>
        <w:pStyle w:val="BodyText"/>
        <w:spacing w:before="92"/>
        <w:ind w:left="1650"/>
      </w:pPr>
      <w:r>
        <w:rPr>
          <w:u w:val="single"/>
        </w:rPr>
        <w:t>HZc0BE84ChDoAQhMMAg#v=onepage&amp;q=most%20common%20NP</w:t>
      </w:r>
    </w:p>
    <w:p>
      <w:pPr>
        <w:pStyle w:val="BodyText"/>
        <w:rPr>
          <w:sz w:val="16"/>
        </w:rPr>
      </w:pPr>
    </w:p>
    <w:p>
      <w:pPr>
        <w:pStyle w:val="BodyText"/>
        <w:spacing w:before="92"/>
        <w:ind w:left="1650"/>
      </w:pPr>
      <w:r>
        <w:rPr>
          <w:u w:val="single"/>
        </w:rPr>
        <w:t>K%20ratio&amp;f=false</w:t>
      </w:r>
      <w:r>
        <w:rPr/>
        <w:t>,</w:t>
      </w:r>
      <w:r>
        <w:rPr>
          <w:spacing w:val="-2"/>
        </w:rPr>
        <w:t> </w:t>
      </w:r>
      <w:r>
        <w:rPr/>
        <w:t>date of</w:t>
      </w:r>
      <w:r>
        <w:rPr>
          <w:spacing w:val="-2"/>
        </w:rPr>
        <w:t> </w:t>
      </w:r>
      <w:r>
        <w:rPr/>
        <w:t>access 13/12/15,</w:t>
      </w:r>
      <w:r>
        <w:rPr>
          <w:spacing w:val="-2"/>
        </w:rPr>
        <w:t> </w:t>
      </w:r>
      <w:r>
        <w:rPr/>
        <w:t>10:43pm</w:t>
      </w:r>
    </w:p>
    <w:p>
      <w:pPr>
        <w:pStyle w:val="BodyText"/>
        <w:rPr>
          <w:sz w:val="16"/>
        </w:rPr>
      </w:pPr>
    </w:p>
    <w:p>
      <w:pPr>
        <w:pStyle w:val="BodyText"/>
        <w:spacing w:before="92"/>
        <w:ind w:left="930"/>
      </w:pPr>
      <w:r>
        <w:rPr/>
        <w:t>Ng.</w:t>
      </w:r>
      <w:r>
        <w:rPr>
          <w:spacing w:val="-1"/>
        </w:rPr>
        <w:t> </w:t>
      </w:r>
      <w:r>
        <w:rPr/>
        <w:t>S.,</w:t>
      </w:r>
      <w:r>
        <w:rPr>
          <w:spacing w:val="-1"/>
        </w:rPr>
        <w:t> </w:t>
      </w:r>
      <w:r>
        <w:rPr/>
        <w:t>Giraud.</w:t>
      </w:r>
      <w:r>
        <w:rPr>
          <w:spacing w:val="-1"/>
        </w:rPr>
        <w:t> </w:t>
      </w:r>
      <w:r>
        <w:rPr/>
        <w:t>E.,</w:t>
      </w:r>
      <w:r>
        <w:rPr>
          <w:spacing w:val="-2"/>
        </w:rPr>
        <w:t> </w:t>
      </w:r>
      <w:r>
        <w:rPr/>
        <w:t>Duncan.</w:t>
      </w:r>
      <w:r>
        <w:rPr>
          <w:spacing w:val="-1"/>
        </w:rPr>
        <w:t> </w:t>
      </w:r>
      <w:r>
        <w:rPr/>
        <w:t>O.,</w:t>
      </w:r>
      <w:r>
        <w:rPr>
          <w:spacing w:val="-1"/>
        </w:rPr>
        <w:t> </w:t>
      </w:r>
      <w:r>
        <w:rPr/>
        <w:t>Law.</w:t>
      </w:r>
      <w:r>
        <w:rPr>
          <w:spacing w:val="-2"/>
        </w:rPr>
        <w:t> </w:t>
      </w:r>
      <w:r>
        <w:rPr/>
        <w:t>S.R.,</w:t>
      </w:r>
      <w:r>
        <w:rPr>
          <w:spacing w:val="-1"/>
        </w:rPr>
        <w:t> </w:t>
      </w:r>
      <w:r>
        <w:rPr/>
        <w:t>Wang.</w:t>
      </w:r>
      <w:r>
        <w:rPr>
          <w:spacing w:val="-1"/>
        </w:rPr>
        <w:t> </w:t>
      </w:r>
      <w:r>
        <w:rPr/>
        <w:t>Y,</w:t>
      </w:r>
      <w:r>
        <w:rPr>
          <w:spacing w:val="-2"/>
        </w:rPr>
        <w:t> </w:t>
      </w:r>
      <w:r>
        <w:rPr/>
        <w:t>Xu.</w:t>
      </w:r>
      <w:r>
        <w:rPr>
          <w:spacing w:val="-1"/>
        </w:rPr>
        <w:t> </w:t>
      </w:r>
      <w:r>
        <w:rPr/>
        <w:t>L,</w:t>
      </w:r>
      <w:r>
        <w:rPr>
          <w:spacing w:val="-1"/>
        </w:rPr>
        <w:t> </w:t>
      </w:r>
      <w:r>
        <w:rPr/>
        <w:t>Narsai.</w:t>
      </w:r>
      <w:r>
        <w:rPr>
          <w:spacing w:val="-2"/>
        </w:rPr>
        <w:t> </w:t>
      </w:r>
      <w:r>
        <w:rPr/>
        <w:t>R,</w:t>
      </w:r>
      <w:r>
        <w:rPr>
          <w:spacing w:val="-1"/>
        </w:rPr>
        <w:t> </w:t>
      </w:r>
      <w:r>
        <w:rPr/>
        <w:t>Carrie.</w:t>
      </w:r>
    </w:p>
    <w:p>
      <w:pPr>
        <w:pStyle w:val="BodyText"/>
      </w:pPr>
    </w:p>
    <w:p>
      <w:pPr>
        <w:spacing w:line="480" w:lineRule="auto" w:before="1"/>
        <w:ind w:left="1650" w:right="983" w:firstLine="0"/>
        <w:jc w:val="left"/>
        <w:rPr>
          <w:sz w:val="24"/>
        </w:rPr>
      </w:pPr>
      <w:r>
        <w:rPr>
          <w:sz w:val="24"/>
        </w:rPr>
        <w:t>C, Walker. H, Day. D.A and Blanco, N.E., 2013. </w:t>
      </w:r>
      <w:r>
        <w:rPr>
          <w:rFonts w:ascii="Arial"/>
          <w:i/>
          <w:sz w:val="24"/>
        </w:rPr>
        <w:t>Cyclin-dependent</w:t>
      </w:r>
      <w:r>
        <w:rPr>
          <w:rFonts w:ascii="Arial"/>
          <w:i/>
          <w:spacing w:val="1"/>
          <w:sz w:val="24"/>
        </w:rPr>
        <w:t> </w:t>
      </w:r>
      <w:r>
        <w:rPr>
          <w:rFonts w:ascii="Arial"/>
          <w:i/>
          <w:sz w:val="24"/>
        </w:rPr>
        <w:t>kinase E1 (CDKE1) provides a cellular switch in plants between growth</w:t>
      </w:r>
      <w:r>
        <w:rPr>
          <w:rFonts w:ascii="Arial"/>
          <w:i/>
          <w:spacing w:val="-64"/>
          <w:sz w:val="24"/>
        </w:rPr>
        <w:t> </w:t>
      </w:r>
      <w:r>
        <w:rPr>
          <w:rFonts w:ascii="Arial"/>
          <w:i/>
          <w:sz w:val="24"/>
        </w:rPr>
        <w:t>and</w:t>
      </w:r>
      <w:r>
        <w:rPr>
          <w:rFonts w:ascii="Arial"/>
          <w:i/>
          <w:spacing w:val="-1"/>
          <w:sz w:val="24"/>
        </w:rPr>
        <w:t> </w:t>
      </w:r>
      <w:r>
        <w:rPr>
          <w:rFonts w:ascii="Arial"/>
          <w:i/>
          <w:sz w:val="24"/>
        </w:rPr>
        <w:t>stress responses</w:t>
      </w:r>
      <w:r>
        <w:rPr>
          <w:sz w:val="24"/>
        </w:rPr>
        <w:t>. Journal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Biological Chemistry,</w:t>
      </w:r>
      <w:r>
        <w:rPr>
          <w:spacing w:val="-1"/>
          <w:sz w:val="24"/>
        </w:rPr>
        <w:t> </w:t>
      </w:r>
      <w:r>
        <w:rPr>
          <w:rFonts w:ascii="Arial"/>
          <w:i/>
          <w:sz w:val="24"/>
        </w:rPr>
        <w:t>288</w:t>
      </w:r>
      <w:r>
        <w:rPr>
          <w:sz w:val="24"/>
        </w:rPr>
        <w:t>(5),</w:t>
      </w:r>
    </w:p>
    <w:p>
      <w:pPr>
        <w:pStyle w:val="BodyText"/>
        <w:ind w:left="1650"/>
      </w:pPr>
      <w:r>
        <w:rPr/>
        <w:t>pp.3449-3459.</w:t>
      </w:r>
    </w:p>
    <w:p>
      <w:pPr>
        <w:pStyle w:val="BodyText"/>
        <w:spacing w:before="11"/>
        <w:rPr>
          <w:sz w:val="23"/>
        </w:rPr>
      </w:pPr>
    </w:p>
    <w:p>
      <w:pPr>
        <w:spacing w:line="480" w:lineRule="auto" w:before="0"/>
        <w:ind w:left="1650" w:right="1022" w:hanging="720"/>
        <w:jc w:val="left"/>
        <w:rPr>
          <w:sz w:val="24"/>
        </w:rPr>
      </w:pPr>
      <w:r>
        <w:rPr>
          <w:sz w:val="24"/>
        </w:rPr>
        <w:t>Omotoso. S., Shittu., 2007. </w:t>
      </w:r>
      <w:r>
        <w:rPr>
          <w:rFonts w:ascii="Arial"/>
          <w:i/>
          <w:sz w:val="24"/>
        </w:rPr>
        <w:t>Effect of NPK Fertilizer Rates and Method of</w:t>
      </w:r>
      <w:r>
        <w:rPr>
          <w:rFonts w:ascii="Arial"/>
          <w:i/>
          <w:spacing w:val="1"/>
          <w:sz w:val="24"/>
        </w:rPr>
        <w:t> </w:t>
      </w:r>
      <w:r>
        <w:rPr>
          <w:rFonts w:ascii="Arial"/>
          <w:i/>
          <w:sz w:val="24"/>
        </w:rPr>
        <w:t>Application on Growth and Yield of Okra (Abelmoschus esculentus (L.)</w:t>
      </w:r>
      <w:r>
        <w:rPr>
          <w:rFonts w:ascii="Arial"/>
          <w:i/>
          <w:spacing w:val="-64"/>
          <w:sz w:val="24"/>
        </w:rPr>
        <w:t> </w:t>
      </w:r>
      <w:r>
        <w:rPr>
          <w:rFonts w:ascii="Arial"/>
          <w:i/>
          <w:sz w:val="24"/>
        </w:rPr>
        <w:t>Moench) at Ado-Ekiti Southwestern Nigeria</w:t>
      </w:r>
      <w:r>
        <w:rPr>
          <w:sz w:val="24"/>
        </w:rPr>
        <w:t>. International Journal of</w:t>
      </w:r>
      <w:r>
        <w:rPr>
          <w:spacing w:val="1"/>
          <w:sz w:val="24"/>
        </w:rPr>
        <w:t> </w:t>
      </w:r>
      <w:r>
        <w:rPr>
          <w:sz w:val="24"/>
        </w:rPr>
        <w:t>Agricultural Research, 2: 614-619,</w:t>
      </w:r>
      <w:r>
        <w:rPr>
          <w:spacing w:val="1"/>
          <w:sz w:val="24"/>
        </w:rPr>
        <w:t> </w:t>
      </w:r>
      <w:hyperlink r:id="rId58">
        <w:r>
          <w:rPr>
            <w:sz w:val="24"/>
            <w:u w:val="single"/>
          </w:rPr>
          <w:t>http://scialert.net/fulltext/?doi=ijar.2007.614.619</w:t>
        </w:r>
        <w:r>
          <w:rPr>
            <w:sz w:val="24"/>
          </w:rPr>
          <w:t>,</w:t>
        </w:r>
        <w:r>
          <w:rPr>
            <w:spacing w:val="-2"/>
            <w:sz w:val="24"/>
          </w:rPr>
          <w:t> </w:t>
        </w:r>
      </w:hyperlink>
      <w:r>
        <w:rPr>
          <w:sz w:val="24"/>
        </w:rPr>
        <w:t>date of</w:t>
      </w:r>
      <w:r>
        <w:rPr>
          <w:spacing w:val="-1"/>
          <w:sz w:val="24"/>
        </w:rPr>
        <w:t> </w:t>
      </w:r>
      <w:r>
        <w:rPr>
          <w:sz w:val="24"/>
        </w:rPr>
        <w:t>access</w:t>
      </w:r>
    </w:p>
    <w:p>
      <w:pPr>
        <w:pStyle w:val="BodyText"/>
        <w:ind w:left="1650"/>
      </w:pPr>
      <w:r>
        <w:rPr/>
        <w:t>23/11/15</w:t>
      </w:r>
      <w:r>
        <w:rPr>
          <w:spacing w:val="-4"/>
        </w:rPr>
        <w:t> </w:t>
      </w:r>
      <w:r>
        <w:rPr/>
        <w:t>7:23</w:t>
      </w:r>
      <w:r>
        <w:rPr>
          <w:spacing w:val="-3"/>
        </w:rPr>
        <w:t> </w:t>
      </w:r>
      <w:r>
        <w:rPr/>
        <w:t>am</w:t>
      </w:r>
    </w:p>
    <w:p>
      <w:pPr>
        <w:pStyle w:val="BodyText"/>
      </w:pPr>
    </w:p>
    <w:p>
      <w:pPr>
        <w:spacing w:line="480" w:lineRule="auto" w:before="0"/>
        <w:ind w:left="1650" w:right="1875" w:hanging="720"/>
        <w:jc w:val="left"/>
        <w:rPr>
          <w:sz w:val="24"/>
        </w:rPr>
      </w:pPr>
      <w:r>
        <w:rPr>
          <w:sz w:val="24"/>
        </w:rPr>
        <w:t>Pruszewicz. M., 2015. </w:t>
      </w:r>
      <w:r>
        <w:rPr>
          <w:rFonts w:ascii="Arial"/>
          <w:i/>
          <w:sz w:val="24"/>
        </w:rPr>
        <w:t>3 Cheers for the Onion, </w:t>
      </w:r>
      <w:r>
        <w:rPr>
          <w:sz w:val="24"/>
        </w:rPr>
        <w:t>BBC Magazine</w:t>
      </w:r>
      <w:r>
        <w:rPr>
          <w:rFonts w:ascii="Arial"/>
          <w:i/>
          <w:sz w:val="24"/>
        </w:rPr>
        <w:t>,</w:t>
      </w:r>
      <w:r>
        <w:rPr>
          <w:rFonts w:ascii="Arial"/>
          <w:i/>
          <w:spacing w:val="1"/>
          <w:sz w:val="24"/>
        </w:rPr>
        <w:t> </w:t>
      </w:r>
      <w:hyperlink r:id="rId59">
        <w:r>
          <w:rPr>
            <w:sz w:val="24"/>
            <w:u w:val="single"/>
          </w:rPr>
          <w:t>http://www.bbc.com/news/magazine-30549150</w:t>
        </w:r>
        <w:r>
          <w:rPr>
            <w:sz w:val="24"/>
          </w:rPr>
          <w:t>,</w:t>
        </w:r>
      </w:hyperlink>
      <w:r>
        <w:rPr>
          <w:spacing w:val="-5"/>
          <w:sz w:val="24"/>
        </w:rPr>
        <w:t> </w:t>
      </w:r>
      <w:r>
        <w:rPr>
          <w:sz w:val="24"/>
        </w:rPr>
        <w:t>date</w:t>
      </w:r>
      <w:r>
        <w:rPr>
          <w:spacing w:val="-5"/>
          <w:sz w:val="24"/>
        </w:rPr>
        <w:t> </w:t>
      </w:r>
      <w:r>
        <w:rPr>
          <w:sz w:val="24"/>
        </w:rPr>
        <w:t>of</w:t>
      </w:r>
      <w:r>
        <w:rPr>
          <w:spacing w:val="-5"/>
          <w:sz w:val="24"/>
        </w:rPr>
        <w:t> </w:t>
      </w:r>
      <w:r>
        <w:rPr>
          <w:sz w:val="24"/>
        </w:rPr>
        <w:t>access</w:t>
      </w:r>
    </w:p>
    <w:p>
      <w:pPr>
        <w:pStyle w:val="BodyText"/>
        <w:spacing w:before="1"/>
        <w:ind w:left="1650"/>
      </w:pPr>
      <w:r>
        <w:rPr/>
        <w:t>22/11/15</w:t>
      </w:r>
      <w:r>
        <w:rPr>
          <w:spacing w:val="-4"/>
        </w:rPr>
        <w:t> </w:t>
      </w:r>
      <w:r>
        <w:rPr/>
        <w:t>11:01am</w:t>
      </w:r>
    </w:p>
    <w:p>
      <w:pPr>
        <w:spacing w:after="0"/>
        <w:sectPr>
          <w:pgSz w:w="11910" w:h="16840"/>
          <w:pgMar w:header="720" w:footer="0" w:top="1000" w:bottom="280" w:left="880" w:right="840"/>
        </w:sectPr>
      </w:pPr>
    </w:p>
    <w:p>
      <w:pPr>
        <w:pStyle w:val="BodyText"/>
        <w:rPr>
          <w:sz w:val="20"/>
        </w:rPr>
      </w:pPr>
    </w:p>
    <w:p>
      <w:pPr>
        <w:spacing w:before="216"/>
        <w:ind w:left="885" w:right="1049" w:firstLine="0"/>
        <w:jc w:val="right"/>
        <w:rPr>
          <w:rFonts w:ascii="Arial"/>
          <w:i/>
          <w:sz w:val="24"/>
        </w:rPr>
      </w:pPr>
      <w:r>
        <w:rPr>
          <w:sz w:val="24"/>
        </w:rPr>
        <w:t>Public</w:t>
      </w:r>
      <w:r>
        <w:rPr>
          <w:spacing w:val="-1"/>
          <w:sz w:val="24"/>
        </w:rPr>
        <w:t> </w:t>
      </w:r>
      <w:r>
        <w:rPr>
          <w:sz w:val="24"/>
        </w:rPr>
        <w:t>Utilities</w:t>
      </w:r>
      <w:r>
        <w:rPr>
          <w:spacing w:val="-1"/>
          <w:sz w:val="24"/>
        </w:rPr>
        <w:t> </w:t>
      </w:r>
      <w:r>
        <w:rPr>
          <w:sz w:val="24"/>
        </w:rPr>
        <w:t>Board</w:t>
      </w:r>
      <w:r>
        <w:rPr>
          <w:spacing w:val="-1"/>
          <w:sz w:val="24"/>
        </w:rPr>
        <w:t> </w:t>
      </w:r>
      <w:r>
        <w:rPr>
          <w:sz w:val="24"/>
        </w:rPr>
        <w:t>(PUB)</w:t>
      </w:r>
      <w:r>
        <w:rPr>
          <w:spacing w:val="-2"/>
          <w:sz w:val="24"/>
        </w:rPr>
        <w:t> </w:t>
      </w:r>
      <w:r>
        <w:rPr>
          <w:sz w:val="24"/>
        </w:rPr>
        <w:t>Singapore.,</w:t>
      </w:r>
      <w:r>
        <w:rPr>
          <w:spacing w:val="-1"/>
          <w:sz w:val="24"/>
        </w:rPr>
        <w:t> </w:t>
      </w:r>
      <w:r>
        <w:rPr>
          <w:sz w:val="24"/>
        </w:rPr>
        <w:t>2015,</w:t>
      </w:r>
      <w:r>
        <w:rPr>
          <w:spacing w:val="-1"/>
          <w:sz w:val="24"/>
        </w:rPr>
        <w:t> </w:t>
      </w:r>
      <w:r>
        <w:rPr>
          <w:rFonts w:ascii="Arial"/>
          <w:i/>
          <w:sz w:val="24"/>
        </w:rPr>
        <w:t>Drinking</w:t>
      </w:r>
      <w:r>
        <w:rPr>
          <w:rFonts w:ascii="Arial"/>
          <w:i/>
          <w:spacing w:val="-1"/>
          <w:sz w:val="24"/>
        </w:rPr>
        <w:t> </w:t>
      </w:r>
      <w:r>
        <w:rPr>
          <w:rFonts w:ascii="Arial"/>
          <w:i/>
          <w:sz w:val="24"/>
        </w:rPr>
        <w:t>Water</w:t>
      </w:r>
      <w:r>
        <w:rPr>
          <w:rFonts w:ascii="Arial"/>
          <w:i/>
          <w:spacing w:val="-2"/>
          <w:sz w:val="24"/>
        </w:rPr>
        <w:t> </w:t>
      </w:r>
      <w:r>
        <w:rPr>
          <w:rFonts w:ascii="Arial"/>
          <w:i/>
          <w:sz w:val="24"/>
        </w:rPr>
        <w:t>Quality</w:t>
      </w:r>
      <w:r>
        <w:rPr>
          <w:rFonts w:ascii="Arial"/>
          <w:i/>
          <w:spacing w:val="-1"/>
          <w:sz w:val="24"/>
        </w:rPr>
        <w:t> </w:t>
      </w:r>
      <w:r>
        <w:rPr>
          <w:rFonts w:ascii="Arial"/>
          <w:i/>
          <w:sz w:val="24"/>
        </w:rPr>
        <w:t>Report,</w:t>
      </w:r>
    </w:p>
    <w:p>
      <w:pPr>
        <w:pStyle w:val="BodyText"/>
        <w:rPr>
          <w:rFonts w:ascii="Arial"/>
          <w:i/>
        </w:rPr>
      </w:pPr>
    </w:p>
    <w:p>
      <w:pPr>
        <w:pStyle w:val="BodyText"/>
        <w:ind w:left="885" w:right="1062"/>
        <w:jc w:val="right"/>
      </w:pPr>
      <w:hyperlink r:id="rId60">
        <w:r>
          <w:rPr>
            <w:u w:val="single"/>
          </w:rPr>
          <w:t>http://www.pub.gov.sg/general/watersupply/Pages/DrinkingWQReport.</w:t>
        </w:r>
      </w:hyperlink>
    </w:p>
    <w:p>
      <w:pPr>
        <w:pStyle w:val="BodyText"/>
        <w:rPr>
          <w:sz w:val="16"/>
        </w:rPr>
      </w:pPr>
    </w:p>
    <w:p>
      <w:pPr>
        <w:pStyle w:val="BodyText"/>
        <w:spacing w:before="92"/>
        <w:ind w:left="1650"/>
      </w:pPr>
      <w:r>
        <w:rPr>
          <w:u w:val="single"/>
        </w:rPr>
        <w:t>aspx</w:t>
      </w:r>
      <w:r>
        <w:rPr/>
        <w:t>,</w:t>
      </w:r>
      <w:r>
        <w:rPr>
          <w:spacing w:val="-1"/>
        </w:rPr>
        <w:t> </w:t>
      </w:r>
      <w:r>
        <w:rPr/>
        <w:t>date of</w:t>
      </w:r>
      <w:r>
        <w:rPr>
          <w:spacing w:val="-1"/>
        </w:rPr>
        <w:t> </w:t>
      </w:r>
      <w:r>
        <w:rPr/>
        <w:t>access 15/12/15 12:19pm</w:t>
      </w:r>
    </w:p>
    <w:p>
      <w:pPr>
        <w:pStyle w:val="BodyText"/>
        <w:rPr>
          <w:sz w:val="16"/>
        </w:rPr>
      </w:pPr>
    </w:p>
    <w:p>
      <w:pPr>
        <w:spacing w:line="482" w:lineRule="auto" w:before="92"/>
        <w:ind w:left="1650" w:right="1021" w:hanging="720"/>
        <w:jc w:val="left"/>
        <w:rPr>
          <w:sz w:val="24"/>
        </w:rPr>
      </w:pPr>
      <w:r>
        <w:rPr>
          <w:sz w:val="24"/>
        </w:rPr>
        <w:t>Sano, T., Becker, D., Ivashikina, N., Wegner, L.H., Zimmermann, U,</w:t>
      </w:r>
      <w:r>
        <w:rPr>
          <w:spacing w:val="1"/>
          <w:sz w:val="24"/>
        </w:rPr>
        <w:t> </w:t>
      </w:r>
      <w:r>
        <w:rPr>
          <w:sz w:val="24"/>
        </w:rPr>
        <w:t>Roelfsema, M.R.G., Nagata, T. and Hedrich, R., 2007. </w:t>
      </w:r>
      <w:r>
        <w:rPr>
          <w:rFonts w:ascii="Arial" w:hAnsi="Arial"/>
          <w:i/>
          <w:sz w:val="24"/>
        </w:rPr>
        <w:t>Plant cells must</w:t>
      </w:r>
      <w:r>
        <w:rPr>
          <w:rFonts w:ascii="Arial" w:hAnsi="Arial"/>
          <w:i/>
          <w:spacing w:val="-64"/>
          <w:sz w:val="24"/>
        </w:rPr>
        <w:t> </w:t>
      </w:r>
      <w:r>
        <w:rPr>
          <w:rFonts w:ascii="Arial" w:hAnsi="Arial"/>
          <w:i/>
          <w:sz w:val="24"/>
        </w:rPr>
        <w:t>pass</w:t>
      </w:r>
      <w:r>
        <w:rPr>
          <w:rFonts w:ascii="Arial" w:hAnsi="Arial"/>
          <w:i/>
          <w:spacing w:val="-3"/>
          <w:sz w:val="24"/>
        </w:rPr>
        <w:t> </w:t>
      </w:r>
      <w:r>
        <w:rPr>
          <w:rFonts w:ascii="Arial" w:hAnsi="Arial"/>
          <w:i/>
          <w:sz w:val="24"/>
        </w:rPr>
        <w:t>a</w:t>
      </w:r>
      <w:r>
        <w:rPr>
          <w:rFonts w:ascii="Arial" w:hAnsi="Arial"/>
          <w:i/>
          <w:spacing w:val="-2"/>
          <w:sz w:val="24"/>
        </w:rPr>
        <w:t> </w:t>
      </w:r>
      <w:r>
        <w:rPr>
          <w:rFonts w:ascii="Arial" w:hAnsi="Arial"/>
          <w:i/>
          <w:sz w:val="24"/>
        </w:rPr>
        <w:t>K+</w:t>
      </w:r>
      <w:r>
        <w:rPr>
          <w:rFonts w:ascii="Arial" w:hAnsi="Arial"/>
          <w:i/>
          <w:spacing w:val="-3"/>
          <w:sz w:val="24"/>
        </w:rPr>
        <w:t> </w:t>
      </w:r>
      <w:r>
        <w:rPr>
          <w:rFonts w:ascii="Arial" w:hAnsi="Arial"/>
          <w:i/>
          <w:sz w:val="24"/>
        </w:rPr>
        <w:t>threshold</w:t>
      </w:r>
      <w:r>
        <w:rPr>
          <w:rFonts w:ascii="Arial" w:hAnsi="Arial"/>
          <w:i/>
          <w:spacing w:val="-2"/>
          <w:sz w:val="24"/>
        </w:rPr>
        <w:t> </w:t>
      </w:r>
      <w:r>
        <w:rPr>
          <w:rFonts w:ascii="Arial" w:hAnsi="Arial"/>
          <w:i/>
          <w:sz w:val="24"/>
        </w:rPr>
        <w:t>to</w:t>
      </w:r>
      <w:r>
        <w:rPr>
          <w:rFonts w:ascii="Arial" w:hAnsi="Arial"/>
          <w:i/>
          <w:spacing w:val="-2"/>
          <w:sz w:val="24"/>
        </w:rPr>
        <w:t> </w:t>
      </w:r>
      <w:r>
        <w:rPr>
          <w:rFonts w:ascii="Arial" w:hAnsi="Arial"/>
          <w:i/>
          <w:sz w:val="24"/>
        </w:rPr>
        <w:t>re</w:t>
      </w:r>
      <w:r>
        <w:rPr>
          <w:rFonts w:ascii="Trebuchet MS" w:hAnsi="Trebuchet MS"/>
          <w:i/>
          <w:sz w:val="24"/>
        </w:rPr>
        <w:t>‐</w:t>
      </w:r>
      <w:r>
        <w:rPr>
          <w:rFonts w:ascii="Arial" w:hAnsi="Arial"/>
          <w:i/>
          <w:sz w:val="24"/>
        </w:rPr>
        <w:t>enter</w:t>
      </w:r>
      <w:r>
        <w:rPr>
          <w:rFonts w:ascii="Arial" w:hAnsi="Arial"/>
          <w:i/>
          <w:spacing w:val="-4"/>
          <w:sz w:val="24"/>
        </w:rPr>
        <w:t> </w:t>
      </w:r>
      <w:r>
        <w:rPr>
          <w:rFonts w:ascii="Arial" w:hAnsi="Arial"/>
          <w:i/>
          <w:sz w:val="24"/>
        </w:rPr>
        <w:t>the</w:t>
      </w:r>
      <w:r>
        <w:rPr>
          <w:rFonts w:ascii="Arial" w:hAnsi="Arial"/>
          <w:i/>
          <w:spacing w:val="-2"/>
          <w:sz w:val="24"/>
        </w:rPr>
        <w:t> </w:t>
      </w:r>
      <w:r>
        <w:rPr>
          <w:rFonts w:ascii="Arial" w:hAnsi="Arial"/>
          <w:i/>
          <w:sz w:val="24"/>
        </w:rPr>
        <w:t>cell</w:t>
      </w:r>
      <w:r>
        <w:rPr>
          <w:rFonts w:ascii="Arial" w:hAnsi="Arial"/>
          <w:i/>
          <w:spacing w:val="-2"/>
          <w:sz w:val="24"/>
        </w:rPr>
        <w:t> </w:t>
      </w:r>
      <w:r>
        <w:rPr>
          <w:rFonts w:ascii="Arial" w:hAnsi="Arial"/>
          <w:i/>
          <w:sz w:val="24"/>
        </w:rPr>
        <w:t>cycle</w:t>
      </w:r>
      <w:r>
        <w:rPr>
          <w:sz w:val="24"/>
        </w:rPr>
        <w:t>.</w:t>
      </w:r>
      <w:r>
        <w:rPr>
          <w:spacing w:val="-3"/>
          <w:sz w:val="24"/>
        </w:rPr>
        <w:t> </w:t>
      </w:r>
      <w:r>
        <w:rPr>
          <w:rFonts w:ascii="Arial" w:hAnsi="Arial"/>
          <w:i/>
          <w:sz w:val="24"/>
        </w:rPr>
        <w:t>The</w:t>
      </w:r>
      <w:r>
        <w:rPr>
          <w:rFonts w:ascii="Arial" w:hAnsi="Arial"/>
          <w:i/>
          <w:spacing w:val="-2"/>
          <w:sz w:val="24"/>
        </w:rPr>
        <w:t> </w:t>
      </w:r>
      <w:r>
        <w:rPr>
          <w:rFonts w:ascii="Arial" w:hAnsi="Arial"/>
          <w:i/>
          <w:sz w:val="24"/>
        </w:rPr>
        <w:t>Plant</w:t>
      </w:r>
      <w:r>
        <w:rPr>
          <w:rFonts w:ascii="Arial" w:hAnsi="Arial"/>
          <w:i/>
          <w:spacing w:val="-3"/>
          <w:sz w:val="24"/>
        </w:rPr>
        <w:t> </w:t>
      </w:r>
      <w:r>
        <w:rPr>
          <w:rFonts w:ascii="Arial" w:hAnsi="Arial"/>
          <w:i/>
          <w:sz w:val="24"/>
        </w:rPr>
        <w:t>Journal</w:t>
      </w:r>
      <w:r>
        <w:rPr>
          <w:sz w:val="24"/>
        </w:rPr>
        <w:t>,</w:t>
      </w:r>
      <w:r>
        <w:rPr>
          <w:spacing w:val="-3"/>
          <w:sz w:val="24"/>
        </w:rPr>
        <w:t> </w:t>
      </w:r>
      <w:r>
        <w:rPr>
          <w:rFonts w:ascii="Arial" w:hAnsi="Arial"/>
          <w:i/>
          <w:sz w:val="24"/>
        </w:rPr>
        <w:t>50</w:t>
      </w:r>
      <w:r>
        <w:rPr>
          <w:sz w:val="24"/>
        </w:rPr>
        <w:t>(3),</w:t>
      </w:r>
      <w:r>
        <w:rPr>
          <w:spacing w:val="-63"/>
          <w:sz w:val="24"/>
        </w:rPr>
        <w:t> </w:t>
      </w:r>
      <w:r>
        <w:rPr>
          <w:sz w:val="24"/>
        </w:rPr>
        <w:t>pp.401-413.</w:t>
      </w:r>
    </w:p>
    <w:p>
      <w:pPr>
        <w:spacing w:line="480" w:lineRule="auto" w:before="0"/>
        <w:ind w:left="1650" w:right="982" w:hanging="720"/>
        <w:jc w:val="left"/>
        <w:rPr>
          <w:sz w:val="24"/>
        </w:rPr>
      </w:pPr>
      <w:r>
        <w:rPr>
          <w:sz w:val="24"/>
        </w:rPr>
        <w:t>Schneider, D., Gourse, R., 2004. </w:t>
      </w:r>
      <w:r>
        <w:rPr>
          <w:rFonts w:ascii="Arial"/>
          <w:i/>
          <w:sz w:val="24"/>
        </w:rPr>
        <w:t>Relationship between Growth Rate and ATP</w:t>
      </w:r>
      <w:r>
        <w:rPr>
          <w:rFonts w:ascii="Arial"/>
          <w:i/>
          <w:spacing w:val="-64"/>
          <w:sz w:val="24"/>
        </w:rPr>
        <w:t> </w:t>
      </w:r>
      <w:r>
        <w:rPr>
          <w:rFonts w:ascii="Arial"/>
          <w:i/>
          <w:sz w:val="24"/>
        </w:rPr>
        <w:t>Concentration in Escherichia coli A BIOASSAY FOR AVAILABLE</w:t>
      </w:r>
      <w:r>
        <w:rPr>
          <w:rFonts w:ascii="Arial"/>
          <w:i/>
          <w:spacing w:val="1"/>
          <w:sz w:val="24"/>
        </w:rPr>
        <w:t> </w:t>
      </w:r>
      <w:r>
        <w:rPr>
          <w:rFonts w:ascii="Arial"/>
          <w:i/>
          <w:sz w:val="24"/>
        </w:rPr>
        <w:t>CELLULAR ATP</w:t>
      </w:r>
      <w:r>
        <w:rPr>
          <w:sz w:val="24"/>
        </w:rPr>
        <w:t>. </w:t>
      </w:r>
      <w:r>
        <w:rPr>
          <w:rFonts w:ascii="Arial"/>
          <w:i/>
          <w:sz w:val="24"/>
        </w:rPr>
        <w:t>Journal of Biological Chemistry</w:t>
      </w:r>
      <w:r>
        <w:rPr>
          <w:sz w:val="24"/>
        </w:rPr>
        <w:t>, </w:t>
      </w:r>
      <w:r>
        <w:rPr>
          <w:rFonts w:ascii="Arial"/>
          <w:i/>
          <w:sz w:val="24"/>
        </w:rPr>
        <w:t>279</w:t>
      </w:r>
      <w:r>
        <w:rPr>
          <w:sz w:val="24"/>
        </w:rPr>
        <w:t>(9), pp.8262-</w:t>
      </w:r>
      <w:r>
        <w:rPr>
          <w:spacing w:val="1"/>
          <w:sz w:val="24"/>
        </w:rPr>
        <w:t> </w:t>
      </w:r>
      <w:r>
        <w:rPr>
          <w:sz w:val="24"/>
        </w:rPr>
        <w:t>8268,</w:t>
      </w:r>
      <w:r>
        <w:rPr>
          <w:spacing w:val="-1"/>
          <w:sz w:val="24"/>
        </w:rPr>
        <w:t> </w:t>
      </w:r>
      <w:hyperlink r:id="rId61">
        <w:r>
          <w:rPr>
            <w:sz w:val="24"/>
            <w:u w:val="single"/>
          </w:rPr>
          <w:t>http://www.jbc.org/content/279/9/8262.short</w:t>
        </w:r>
        <w:r>
          <w:rPr>
            <w:sz w:val="24"/>
          </w:rPr>
          <w:t>,</w:t>
        </w:r>
        <w:r>
          <w:rPr>
            <w:spacing w:val="-2"/>
            <w:sz w:val="24"/>
          </w:rPr>
          <w:t> </w:t>
        </w:r>
      </w:hyperlink>
      <w:r>
        <w:rPr>
          <w:sz w:val="24"/>
        </w:rPr>
        <w:t>date of</w:t>
      </w:r>
      <w:r>
        <w:rPr>
          <w:spacing w:val="-2"/>
          <w:sz w:val="24"/>
        </w:rPr>
        <w:t> </w:t>
      </w:r>
      <w:r>
        <w:rPr>
          <w:sz w:val="24"/>
        </w:rPr>
        <w:t>access</w:t>
      </w:r>
    </w:p>
    <w:p>
      <w:pPr>
        <w:pStyle w:val="BodyText"/>
        <w:spacing w:line="270" w:lineRule="exact"/>
        <w:ind w:left="1650"/>
      </w:pPr>
      <w:r>
        <w:rPr/>
        <w:t>14/12/15</w:t>
      </w:r>
    </w:p>
    <w:p>
      <w:pPr>
        <w:pStyle w:val="BodyText"/>
      </w:pPr>
    </w:p>
    <w:p>
      <w:pPr>
        <w:pStyle w:val="BodyText"/>
        <w:ind w:left="930"/>
      </w:pPr>
      <w:r>
        <w:rPr/>
        <w:t>Smith.</w:t>
      </w:r>
      <w:r>
        <w:rPr>
          <w:spacing w:val="-3"/>
        </w:rPr>
        <w:t> </w:t>
      </w:r>
      <w:r>
        <w:rPr/>
        <w:t>H.,</w:t>
      </w:r>
      <w:r>
        <w:rPr>
          <w:spacing w:val="-1"/>
        </w:rPr>
        <w:t> </w:t>
      </w:r>
      <w:r>
        <w:rPr/>
        <w:t>2013,</w:t>
      </w:r>
      <w:r>
        <w:rPr>
          <w:spacing w:val="-1"/>
        </w:rPr>
        <w:t> </w:t>
      </w:r>
      <w:r>
        <w:rPr>
          <w:rFonts w:ascii="Arial"/>
          <w:i/>
        </w:rPr>
        <w:t>Resources</w:t>
      </w:r>
      <w:r>
        <w:rPr/>
        <w:t>,</w:t>
      </w:r>
      <w:r>
        <w:rPr>
          <w:spacing w:val="-1"/>
        </w:rPr>
        <w:t> </w:t>
      </w:r>
      <w:r>
        <w:rPr/>
        <w:t>NPK</w:t>
      </w:r>
      <w:r>
        <w:rPr>
          <w:spacing w:val="-2"/>
        </w:rPr>
        <w:t> </w:t>
      </w:r>
      <w:r>
        <w:rPr/>
        <w:t>Industries,</w:t>
      </w:r>
      <w:r>
        <w:rPr>
          <w:spacing w:val="-1"/>
        </w:rPr>
        <w:t> </w:t>
      </w:r>
      <w:hyperlink r:id="rId62">
        <w:r>
          <w:rPr>
            <w:u w:val="single"/>
          </w:rPr>
          <w:t>http://npk-</w:t>
        </w:r>
      </w:hyperlink>
    </w:p>
    <w:p>
      <w:pPr>
        <w:pStyle w:val="BodyText"/>
        <w:spacing w:before="11"/>
        <w:rPr>
          <w:sz w:val="15"/>
        </w:rPr>
      </w:pPr>
    </w:p>
    <w:p>
      <w:pPr>
        <w:pStyle w:val="BodyText"/>
        <w:spacing w:before="92"/>
        <w:ind w:left="973" w:right="601"/>
        <w:jc w:val="center"/>
      </w:pPr>
      <w:r>
        <w:rPr>
          <w:u w:val="single"/>
        </w:rPr>
        <w:t>industries.com/plant_nutrition.html</w:t>
      </w:r>
      <w:r>
        <w:rPr/>
        <w:t>,</w:t>
      </w:r>
      <w:r>
        <w:rPr>
          <w:spacing w:val="-2"/>
        </w:rPr>
        <w:t> </w:t>
      </w:r>
      <w:r>
        <w:rPr/>
        <w:t>date of</w:t>
      </w:r>
      <w:r>
        <w:rPr>
          <w:spacing w:val="-2"/>
        </w:rPr>
        <w:t> </w:t>
      </w:r>
      <w:r>
        <w:rPr/>
        <w:t>access 10/12/15,</w:t>
      </w:r>
      <w:r>
        <w:rPr>
          <w:spacing w:val="-2"/>
        </w:rPr>
        <w:t> </w:t>
      </w:r>
      <w:r>
        <w:rPr/>
        <w:t>9:25pm</w:t>
      </w:r>
    </w:p>
    <w:p>
      <w:pPr>
        <w:pStyle w:val="BodyText"/>
        <w:rPr>
          <w:sz w:val="16"/>
        </w:rPr>
      </w:pPr>
    </w:p>
    <w:p>
      <w:pPr>
        <w:pStyle w:val="BodyText"/>
        <w:spacing w:line="480" w:lineRule="auto" w:before="92"/>
        <w:ind w:left="1650" w:right="947" w:hanging="720"/>
      </w:pPr>
      <w:r>
        <w:rPr/>
        <w:t>Sturm, A., 1999. Invertases. Primary structures, functions, and roles in plant</w:t>
      </w:r>
      <w:r>
        <w:rPr>
          <w:spacing w:val="1"/>
        </w:rPr>
        <w:t> </w:t>
      </w:r>
      <w:r>
        <w:rPr/>
        <w:t>development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/>
        <w:t>sucrose</w:t>
      </w:r>
      <w:r>
        <w:rPr>
          <w:spacing w:val="-2"/>
        </w:rPr>
        <w:t> </w:t>
      </w:r>
      <w:r>
        <w:rPr/>
        <w:t>partitioning.</w:t>
      </w:r>
      <w:r>
        <w:rPr>
          <w:spacing w:val="-3"/>
        </w:rPr>
        <w:t> </w:t>
      </w:r>
      <w:r>
        <w:rPr>
          <w:rFonts w:ascii="Arial"/>
          <w:i/>
        </w:rPr>
        <w:t>Plant</w:t>
      </w:r>
      <w:r>
        <w:rPr>
          <w:rFonts w:ascii="Arial"/>
          <w:i/>
          <w:spacing w:val="-3"/>
        </w:rPr>
        <w:t> </w:t>
      </w:r>
      <w:r>
        <w:rPr>
          <w:rFonts w:ascii="Arial"/>
          <w:i/>
        </w:rPr>
        <w:t>physiology</w:t>
      </w:r>
      <w:r>
        <w:rPr/>
        <w:t>,</w:t>
      </w:r>
      <w:r>
        <w:rPr>
          <w:spacing w:val="-2"/>
        </w:rPr>
        <w:t> </w:t>
      </w:r>
      <w:r>
        <w:rPr>
          <w:rFonts w:ascii="Arial"/>
          <w:i/>
        </w:rPr>
        <w:t>121</w:t>
      </w:r>
      <w:r>
        <w:rPr/>
        <w:t>(1),</w:t>
      </w:r>
      <w:r>
        <w:rPr>
          <w:spacing w:val="-3"/>
        </w:rPr>
        <w:t> </w:t>
      </w:r>
      <w:r>
        <w:rPr/>
        <w:t>pp.1-8.</w:t>
      </w:r>
    </w:p>
    <w:p>
      <w:pPr>
        <w:spacing w:line="480" w:lineRule="auto" w:before="0"/>
        <w:ind w:left="1650" w:right="1072" w:hanging="720"/>
        <w:jc w:val="left"/>
        <w:rPr>
          <w:sz w:val="24"/>
        </w:rPr>
      </w:pPr>
      <w:r>
        <w:rPr>
          <w:sz w:val="24"/>
        </w:rPr>
        <w:t>The National Centre for Complementary and Integrative Health (NCCIH),</w:t>
      </w:r>
      <w:r>
        <w:rPr>
          <w:spacing w:val="1"/>
          <w:sz w:val="24"/>
        </w:rPr>
        <w:t> </w:t>
      </w:r>
      <w:r>
        <w:rPr>
          <w:sz w:val="24"/>
        </w:rPr>
        <w:t>2008, </w:t>
      </w:r>
      <w:r>
        <w:rPr>
          <w:rFonts w:ascii="Arial"/>
          <w:i/>
          <w:sz w:val="24"/>
        </w:rPr>
        <w:t>The Use of Complementary and Alternative Medicine in the</w:t>
      </w:r>
      <w:r>
        <w:rPr>
          <w:rFonts w:ascii="Arial"/>
          <w:i/>
          <w:spacing w:val="1"/>
          <w:sz w:val="24"/>
        </w:rPr>
        <w:t> </w:t>
      </w:r>
      <w:r>
        <w:rPr>
          <w:rFonts w:ascii="Arial"/>
          <w:i/>
          <w:sz w:val="24"/>
        </w:rPr>
        <w:t>United </w:t>
      </w:r>
      <w:r>
        <w:rPr>
          <w:sz w:val="24"/>
        </w:rPr>
        <w:t>States, US Department of Health and Human Services,</w:t>
      </w:r>
      <w:r>
        <w:rPr>
          <w:spacing w:val="1"/>
          <w:sz w:val="24"/>
        </w:rPr>
        <w:t> </w:t>
      </w:r>
      <w:r>
        <w:rPr>
          <w:sz w:val="24"/>
          <w:u w:val="single"/>
        </w:rPr>
        <w:t>https://nccih.nih.gov/research/statistics/2007/camsurvey_fs1.htm</w:t>
      </w:r>
      <w:r>
        <w:rPr>
          <w:sz w:val="24"/>
        </w:rPr>
        <w:t>,</w:t>
      </w:r>
      <w:r>
        <w:rPr>
          <w:spacing w:val="-9"/>
          <w:sz w:val="24"/>
        </w:rPr>
        <w:t> </w:t>
      </w:r>
      <w:r>
        <w:rPr>
          <w:sz w:val="24"/>
        </w:rPr>
        <w:t>date</w:t>
      </w:r>
    </w:p>
    <w:p>
      <w:pPr>
        <w:pStyle w:val="BodyText"/>
        <w:spacing w:before="1"/>
        <w:ind w:left="1650"/>
      </w:pPr>
      <w:r>
        <w:rPr/>
        <w:t>of</w:t>
      </w:r>
      <w:r>
        <w:rPr>
          <w:spacing w:val="-1"/>
        </w:rPr>
        <w:t> </w:t>
      </w:r>
      <w:r>
        <w:rPr/>
        <w:t>access 26/9/15,</w:t>
      </w:r>
      <w:r>
        <w:rPr>
          <w:spacing w:val="-1"/>
        </w:rPr>
        <w:t> </w:t>
      </w:r>
      <w:r>
        <w:rPr/>
        <w:t>8:23pm</w:t>
      </w:r>
    </w:p>
    <w:p>
      <w:pPr>
        <w:spacing w:after="0"/>
        <w:sectPr>
          <w:pgSz w:w="11910" w:h="16840"/>
          <w:pgMar w:header="720" w:footer="0" w:top="1000" w:bottom="280" w:left="880" w:right="840"/>
        </w:sectPr>
      </w:pPr>
    </w:p>
    <w:p>
      <w:pPr>
        <w:pStyle w:val="BodyText"/>
        <w:rPr>
          <w:sz w:val="20"/>
        </w:rPr>
      </w:pPr>
    </w:p>
    <w:p>
      <w:pPr>
        <w:spacing w:before="227"/>
        <w:ind w:left="930" w:right="0" w:firstLine="0"/>
        <w:jc w:val="left"/>
        <w:rPr>
          <w:rFonts w:ascii="Arial"/>
          <w:b/>
          <w:sz w:val="31"/>
        </w:rPr>
      </w:pPr>
      <w:bookmarkStart w:name="_TOC_250001" w:id="19"/>
      <w:bookmarkEnd w:id="19"/>
      <w:r>
        <w:rPr>
          <w:rFonts w:ascii="Arial"/>
          <w:b/>
          <w:sz w:val="31"/>
          <w:u w:val="single"/>
        </w:rPr>
        <w:t>Appendices</w:t>
      </w:r>
    </w:p>
    <w:p>
      <w:pPr>
        <w:pStyle w:val="BodyText"/>
        <w:rPr>
          <w:rFonts w:ascii="Arial"/>
          <w:b/>
        </w:rPr>
      </w:pPr>
    </w:p>
    <w:p>
      <w:pPr>
        <w:pStyle w:val="Heading3"/>
        <w:spacing w:before="91"/>
        <w:ind w:left="930" w:firstLine="0"/>
        <w:rPr>
          <w:u w:val="none"/>
        </w:rPr>
      </w:pPr>
      <w:r>
        <w:rPr>
          <w:u w:val="single"/>
        </w:rPr>
        <w:t>Appendix</w:t>
      </w:r>
      <w:r>
        <w:rPr>
          <w:spacing w:val="-2"/>
          <w:u w:val="single"/>
        </w:rPr>
        <w:t> </w:t>
      </w:r>
      <w:r>
        <w:rPr>
          <w:u w:val="single"/>
        </w:rPr>
        <w:t>1.1:</w:t>
      </w:r>
      <w:r>
        <w:rPr>
          <w:spacing w:val="-2"/>
          <w:u w:val="single"/>
        </w:rPr>
        <w:t> </w:t>
      </w:r>
      <w:r>
        <w:rPr>
          <w:u w:val="single"/>
        </w:rPr>
        <w:t>Calculation</w:t>
      </w:r>
      <w:r>
        <w:rPr>
          <w:spacing w:val="-1"/>
          <w:u w:val="single"/>
        </w:rPr>
        <w:t> </w:t>
      </w:r>
      <w:r>
        <w:rPr>
          <w:u w:val="single"/>
        </w:rPr>
        <w:t>of</w:t>
      </w:r>
      <w:r>
        <w:rPr>
          <w:spacing w:val="-3"/>
          <w:u w:val="single"/>
        </w:rPr>
        <w:t> </w:t>
      </w:r>
      <w:r>
        <w:rPr>
          <w:u w:val="single"/>
        </w:rPr>
        <w:t>masses</w:t>
      </w:r>
      <w:r>
        <w:rPr>
          <w:spacing w:val="-1"/>
          <w:u w:val="single"/>
        </w:rPr>
        <w:t> </w:t>
      </w:r>
      <w:r>
        <w:rPr>
          <w:u w:val="single"/>
        </w:rPr>
        <w:t>of</w:t>
      </w:r>
      <w:r>
        <w:rPr>
          <w:spacing w:val="-2"/>
          <w:u w:val="single"/>
        </w:rPr>
        <w:t> </w:t>
      </w:r>
      <w:r>
        <w:rPr>
          <w:u w:val="single"/>
        </w:rPr>
        <w:t>compounds</w:t>
      </w:r>
      <w:r>
        <w:rPr>
          <w:spacing w:val="-2"/>
          <w:u w:val="single"/>
        </w:rPr>
        <w:t> </w:t>
      </w:r>
      <w:r>
        <w:rPr>
          <w:u w:val="single"/>
        </w:rPr>
        <w:t>required</w:t>
      </w:r>
    </w:p>
    <w:p>
      <w:pPr>
        <w:pStyle w:val="BodyText"/>
        <w:spacing w:before="1"/>
        <w:rPr>
          <w:rFonts w:ascii="Arial"/>
          <w:b/>
          <w:sz w:val="17"/>
        </w:rPr>
      </w:pPr>
    </w:p>
    <w:p>
      <w:pPr>
        <w:pStyle w:val="BodyText"/>
        <w:spacing w:line="480" w:lineRule="auto" w:before="92"/>
        <w:ind w:left="930" w:right="949"/>
        <w:jc w:val="both"/>
      </w:pPr>
      <w:r>
        <w:rPr/>
        <w:t>I</w:t>
      </w:r>
      <w:r>
        <w:rPr>
          <w:spacing w:val="1"/>
        </w:rPr>
        <w:t> </w:t>
      </w:r>
      <w:r>
        <w:rPr/>
        <w:t>first</w:t>
      </w:r>
      <w:r>
        <w:rPr>
          <w:spacing w:val="1"/>
        </w:rPr>
        <w:t> </w:t>
      </w:r>
      <w:r>
        <w:rPr/>
        <w:t>generated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nitrogen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phosphorus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potassium</w:t>
      </w:r>
      <w:r>
        <w:rPr>
          <w:spacing w:val="1"/>
        </w:rPr>
        <w:t> </w:t>
      </w:r>
      <w:r>
        <w:rPr/>
        <w:t>ratios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each</w:t>
      </w:r>
      <w:r>
        <w:rPr>
          <w:spacing w:val="-64"/>
        </w:rPr>
        <w:t> </w:t>
      </w:r>
      <w:r>
        <w:rPr/>
        <w:t>solution by creating a molar ratio system whereby the number of moles of</w:t>
      </w:r>
      <w:r>
        <w:rPr>
          <w:spacing w:val="1"/>
        </w:rPr>
        <w:t> </w:t>
      </w:r>
      <w:r>
        <w:rPr/>
        <w:t>nitrogen atoms number of moles of phosphorus and potassium atoms were</w:t>
      </w:r>
      <w:r>
        <w:rPr>
          <w:spacing w:val="1"/>
        </w:rPr>
        <w:t> </w:t>
      </w:r>
      <w:r>
        <w:rPr>
          <w:w w:val="95"/>
        </w:rPr>
        <w:t>compared.</w:t>
      </w:r>
      <w:r>
        <w:rPr>
          <w:spacing w:val="59"/>
          <w:w w:val="95"/>
        </w:rPr>
        <w:t> </w:t>
      </w:r>
      <w:r>
        <w:rPr>
          <w:w w:val="95"/>
        </w:rPr>
        <w:t>NH</w:t>
      </w:r>
      <w:r>
        <w:rPr>
          <w:w w:val="95"/>
          <w:vertAlign w:val="subscript"/>
        </w:rPr>
        <w:t>4</w:t>
      </w:r>
      <w:r>
        <w:rPr>
          <w:w w:val="95"/>
          <w:vertAlign w:val="baseline"/>
        </w:rPr>
        <w:t>H</w:t>
      </w:r>
      <w:r>
        <w:rPr>
          <w:w w:val="95"/>
          <w:vertAlign w:val="subscript"/>
        </w:rPr>
        <w:t>2</w:t>
      </w:r>
      <w:r>
        <w:rPr>
          <w:w w:val="95"/>
          <w:vertAlign w:val="baseline"/>
        </w:rPr>
        <w:t>PO</w:t>
      </w:r>
      <w:r>
        <w:rPr>
          <w:w w:val="95"/>
          <w:vertAlign w:val="subscript"/>
        </w:rPr>
        <w:t>4</w:t>
      </w:r>
      <w:r>
        <w:rPr>
          <w:spacing w:val="5"/>
          <w:w w:val="95"/>
          <w:vertAlign w:val="baseline"/>
        </w:rPr>
        <w:t> </w:t>
      </w:r>
      <w:r>
        <w:rPr>
          <w:w w:val="95"/>
          <w:vertAlign w:val="baseline"/>
        </w:rPr>
        <w:t>has</w:t>
      </w:r>
      <w:r>
        <w:rPr>
          <w:spacing w:val="59"/>
          <w:w w:val="95"/>
          <w:vertAlign w:val="baseline"/>
        </w:rPr>
        <w:t> </w:t>
      </w:r>
      <w:r>
        <w:rPr>
          <w:w w:val="95"/>
          <w:vertAlign w:val="baseline"/>
        </w:rPr>
        <w:t>1</w:t>
      </w:r>
      <w:r>
        <w:rPr>
          <w:spacing w:val="59"/>
          <w:w w:val="95"/>
          <w:vertAlign w:val="baseline"/>
        </w:rPr>
        <w:t> </w:t>
      </w:r>
      <w:r>
        <w:rPr>
          <w:w w:val="95"/>
          <w:vertAlign w:val="baseline"/>
        </w:rPr>
        <w:t>nitrogen</w:t>
      </w:r>
      <w:r>
        <w:rPr>
          <w:spacing w:val="59"/>
          <w:w w:val="95"/>
          <w:vertAlign w:val="baseline"/>
        </w:rPr>
        <w:t> </w:t>
      </w:r>
      <w:r>
        <w:rPr>
          <w:w w:val="95"/>
          <w:vertAlign w:val="baseline"/>
        </w:rPr>
        <w:t>atom</w:t>
      </w:r>
      <w:r>
        <w:rPr>
          <w:spacing w:val="59"/>
          <w:w w:val="95"/>
          <w:vertAlign w:val="baseline"/>
        </w:rPr>
        <w:t> </w:t>
      </w:r>
      <w:r>
        <w:rPr>
          <w:w w:val="95"/>
          <w:vertAlign w:val="baseline"/>
        </w:rPr>
        <w:t>and</w:t>
      </w:r>
      <w:r>
        <w:rPr>
          <w:spacing w:val="60"/>
          <w:w w:val="95"/>
          <w:vertAlign w:val="baseline"/>
        </w:rPr>
        <w:t> </w:t>
      </w:r>
      <w:r>
        <w:rPr>
          <w:w w:val="95"/>
          <w:vertAlign w:val="baseline"/>
        </w:rPr>
        <w:t>1</w:t>
      </w:r>
      <w:r>
        <w:rPr>
          <w:spacing w:val="59"/>
          <w:w w:val="95"/>
          <w:vertAlign w:val="baseline"/>
        </w:rPr>
        <w:t> </w:t>
      </w:r>
      <w:r>
        <w:rPr>
          <w:w w:val="95"/>
          <w:vertAlign w:val="baseline"/>
        </w:rPr>
        <w:t>phosphorus</w:t>
      </w:r>
      <w:r>
        <w:rPr>
          <w:spacing w:val="59"/>
          <w:w w:val="95"/>
          <w:vertAlign w:val="baseline"/>
        </w:rPr>
        <w:t> </w:t>
      </w:r>
      <w:r>
        <w:rPr>
          <w:w w:val="95"/>
          <w:vertAlign w:val="baseline"/>
        </w:rPr>
        <w:t>atom,</w:t>
      </w:r>
      <w:r>
        <w:rPr>
          <w:spacing w:val="59"/>
          <w:w w:val="95"/>
          <w:vertAlign w:val="baseline"/>
        </w:rPr>
        <w:t> </w:t>
      </w:r>
      <w:r>
        <w:rPr>
          <w:w w:val="95"/>
          <w:vertAlign w:val="baseline"/>
        </w:rPr>
        <w:t>and</w:t>
      </w:r>
      <w:r>
        <w:rPr>
          <w:spacing w:val="59"/>
          <w:w w:val="95"/>
          <w:vertAlign w:val="baseline"/>
        </w:rPr>
        <w:t> </w:t>
      </w:r>
      <w:r>
        <w:rPr>
          <w:w w:val="95"/>
          <w:vertAlign w:val="baseline"/>
        </w:rPr>
        <w:t>KCl</w:t>
      </w:r>
      <w:r>
        <w:rPr>
          <w:spacing w:val="-61"/>
          <w:w w:val="95"/>
          <w:vertAlign w:val="baseline"/>
        </w:rPr>
        <w:t> </w:t>
      </w:r>
      <w:r>
        <w:rPr>
          <w:vertAlign w:val="baseline"/>
        </w:rPr>
        <w:t>has 1 potassium atom, therefore one mole of both compounds would produce</w:t>
      </w:r>
      <w:r>
        <w:rPr>
          <w:spacing w:val="1"/>
          <w:vertAlign w:val="baseline"/>
        </w:rPr>
        <w:t> </w:t>
      </w:r>
      <w:r>
        <w:rPr>
          <w:vertAlign w:val="baseline"/>
        </w:rPr>
        <w:t>one mole of nitrogen and phosphorus as well as one mole of potassium</w:t>
      </w:r>
      <w:r>
        <w:rPr>
          <w:spacing w:val="1"/>
          <w:vertAlign w:val="baseline"/>
        </w:rPr>
        <w:t> </w:t>
      </w:r>
      <w:r>
        <w:rPr>
          <w:vertAlign w:val="baseline"/>
        </w:rPr>
        <w:t>respectively,</w:t>
      </w:r>
      <w:r>
        <w:rPr>
          <w:spacing w:val="21"/>
          <w:vertAlign w:val="baseline"/>
        </w:rPr>
        <w:t> </w:t>
      </w:r>
      <w:r>
        <w:rPr>
          <w:vertAlign w:val="baseline"/>
        </w:rPr>
        <w:t>therefore</w:t>
      </w:r>
      <w:r>
        <w:rPr>
          <w:spacing w:val="22"/>
          <w:vertAlign w:val="baseline"/>
        </w:rPr>
        <w:t> </w:t>
      </w:r>
      <w:r>
        <w:rPr>
          <w:vertAlign w:val="baseline"/>
        </w:rPr>
        <w:t>producing</w:t>
      </w:r>
      <w:r>
        <w:rPr>
          <w:spacing w:val="21"/>
          <w:vertAlign w:val="baseline"/>
        </w:rPr>
        <w:t> </w:t>
      </w:r>
      <w:r>
        <w:rPr>
          <w:vertAlign w:val="baseline"/>
        </w:rPr>
        <w:t>a</w:t>
      </w:r>
      <w:r>
        <w:rPr>
          <w:spacing w:val="22"/>
          <w:vertAlign w:val="baseline"/>
        </w:rPr>
        <w:t> </w:t>
      </w:r>
      <w:r>
        <w:rPr>
          <w:vertAlign w:val="baseline"/>
        </w:rPr>
        <w:t>1:1:1</w:t>
      </w:r>
      <w:r>
        <w:rPr>
          <w:spacing w:val="21"/>
          <w:vertAlign w:val="baseline"/>
        </w:rPr>
        <w:t> </w:t>
      </w:r>
      <w:r>
        <w:rPr>
          <w:vertAlign w:val="baseline"/>
        </w:rPr>
        <w:t>solution</w:t>
      </w:r>
      <w:r>
        <w:rPr>
          <w:spacing w:val="22"/>
          <w:vertAlign w:val="baseline"/>
        </w:rPr>
        <w:t> </w:t>
      </w:r>
      <w:r>
        <w:rPr>
          <w:vertAlign w:val="baseline"/>
        </w:rPr>
        <w:t>when</w:t>
      </w:r>
      <w:r>
        <w:rPr>
          <w:spacing w:val="21"/>
          <w:vertAlign w:val="baseline"/>
        </w:rPr>
        <w:t> </w:t>
      </w:r>
      <w:r>
        <w:rPr>
          <w:vertAlign w:val="baseline"/>
        </w:rPr>
        <w:t>the</w:t>
      </w:r>
      <w:r>
        <w:rPr>
          <w:spacing w:val="22"/>
          <w:vertAlign w:val="baseline"/>
        </w:rPr>
        <w:t> </w:t>
      </w:r>
      <w:r>
        <w:rPr>
          <w:vertAlign w:val="baseline"/>
        </w:rPr>
        <w:t>number</w:t>
      </w:r>
      <w:r>
        <w:rPr>
          <w:spacing w:val="22"/>
          <w:vertAlign w:val="baseline"/>
        </w:rPr>
        <w:t> </w:t>
      </w:r>
      <w:r>
        <w:rPr>
          <w:vertAlign w:val="baseline"/>
        </w:rPr>
        <w:t>of</w:t>
      </w:r>
      <w:r>
        <w:rPr>
          <w:spacing w:val="21"/>
          <w:vertAlign w:val="baseline"/>
        </w:rPr>
        <w:t> </w:t>
      </w:r>
      <w:r>
        <w:rPr>
          <w:vertAlign w:val="baseline"/>
        </w:rPr>
        <w:t>moles</w:t>
      </w:r>
      <w:r>
        <w:rPr>
          <w:spacing w:val="-64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each</w:t>
      </w:r>
      <w:r>
        <w:rPr>
          <w:spacing w:val="1"/>
          <w:vertAlign w:val="baseline"/>
        </w:rPr>
        <w:t> </w:t>
      </w:r>
      <w:r>
        <w:rPr>
          <w:vertAlign w:val="baseline"/>
        </w:rPr>
        <w:t>compound</w:t>
      </w:r>
      <w:r>
        <w:rPr>
          <w:spacing w:val="1"/>
          <w:vertAlign w:val="baseline"/>
        </w:rPr>
        <w:t> </w:t>
      </w:r>
      <w:r>
        <w:rPr>
          <w:vertAlign w:val="baseline"/>
        </w:rPr>
        <w:t>is</w:t>
      </w:r>
      <w:r>
        <w:rPr>
          <w:spacing w:val="1"/>
          <w:vertAlign w:val="baseline"/>
        </w:rPr>
        <w:t> </w:t>
      </w:r>
      <w:r>
        <w:rPr>
          <w:vertAlign w:val="baseline"/>
        </w:rPr>
        <w:t>identical.</w:t>
      </w:r>
      <w:r>
        <w:rPr>
          <w:spacing w:val="1"/>
          <w:vertAlign w:val="baseline"/>
        </w:rPr>
        <w:t> </w:t>
      </w:r>
      <w:r>
        <w:rPr>
          <w:vertAlign w:val="baseline"/>
        </w:rPr>
        <w:t>Hence,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number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moles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66"/>
          <w:vertAlign w:val="baseline"/>
        </w:rPr>
        <w:t> </w:t>
      </w:r>
      <w:r>
        <w:rPr>
          <w:vertAlign w:val="baseline"/>
        </w:rPr>
        <w:t>each</w:t>
      </w:r>
      <w:r>
        <w:rPr>
          <w:spacing w:val="1"/>
          <w:vertAlign w:val="baseline"/>
        </w:rPr>
        <w:t> </w:t>
      </w:r>
      <w:r>
        <w:rPr>
          <w:vertAlign w:val="baseline"/>
        </w:rPr>
        <w:t>compound would be equal to the moles of the investigated atoms. NH</w:t>
      </w:r>
      <w:r>
        <w:rPr>
          <w:vertAlign w:val="subscript"/>
        </w:rPr>
        <w:t>4</w:t>
      </w:r>
      <w:r>
        <w:rPr>
          <w:vertAlign w:val="baseline"/>
        </w:rPr>
        <w:t>NO</w:t>
      </w:r>
      <w:r>
        <w:rPr>
          <w:vertAlign w:val="subscript"/>
        </w:rPr>
        <w:t>3</w:t>
      </w:r>
      <w:r>
        <w:rPr>
          <w:spacing w:val="1"/>
          <w:vertAlign w:val="baseline"/>
        </w:rPr>
        <w:t> </w:t>
      </w:r>
      <w:r>
        <w:rPr>
          <w:vertAlign w:val="baseline"/>
        </w:rPr>
        <w:t>was</w:t>
      </w:r>
      <w:r>
        <w:rPr>
          <w:spacing w:val="49"/>
          <w:vertAlign w:val="baseline"/>
        </w:rPr>
        <w:t> </w:t>
      </w:r>
      <w:r>
        <w:rPr>
          <w:vertAlign w:val="baseline"/>
        </w:rPr>
        <w:t>only</w:t>
      </w:r>
      <w:r>
        <w:rPr>
          <w:spacing w:val="51"/>
          <w:vertAlign w:val="baseline"/>
        </w:rPr>
        <w:t> </w:t>
      </w:r>
      <w:r>
        <w:rPr>
          <w:vertAlign w:val="baseline"/>
        </w:rPr>
        <w:t>used</w:t>
      </w:r>
      <w:r>
        <w:rPr>
          <w:spacing w:val="51"/>
          <w:vertAlign w:val="baseline"/>
        </w:rPr>
        <w:t> </w:t>
      </w:r>
      <w:r>
        <w:rPr>
          <w:vertAlign w:val="baseline"/>
        </w:rPr>
        <w:t>in</w:t>
      </w:r>
      <w:r>
        <w:rPr>
          <w:spacing w:val="51"/>
          <w:vertAlign w:val="baseline"/>
        </w:rPr>
        <w:t> </w:t>
      </w:r>
      <w:r>
        <w:rPr>
          <w:vertAlign w:val="baseline"/>
        </w:rPr>
        <w:t>the</w:t>
      </w:r>
      <w:r>
        <w:rPr>
          <w:spacing w:val="51"/>
          <w:vertAlign w:val="baseline"/>
        </w:rPr>
        <w:t> </w:t>
      </w:r>
      <w:r>
        <w:rPr>
          <w:vertAlign w:val="baseline"/>
        </w:rPr>
        <w:t>2:1:1</w:t>
      </w:r>
      <w:r>
        <w:rPr>
          <w:spacing w:val="51"/>
          <w:vertAlign w:val="baseline"/>
        </w:rPr>
        <w:t> </w:t>
      </w:r>
      <w:r>
        <w:rPr>
          <w:vertAlign w:val="baseline"/>
        </w:rPr>
        <w:t>solution,</w:t>
      </w:r>
      <w:r>
        <w:rPr>
          <w:spacing w:val="50"/>
          <w:vertAlign w:val="baseline"/>
        </w:rPr>
        <w:t> </w:t>
      </w:r>
      <w:r>
        <w:rPr>
          <w:vertAlign w:val="baseline"/>
        </w:rPr>
        <w:t>as</w:t>
      </w:r>
      <w:r>
        <w:rPr>
          <w:spacing w:val="50"/>
          <w:vertAlign w:val="baseline"/>
        </w:rPr>
        <w:t> </w:t>
      </w:r>
      <w:r>
        <w:rPr>
          <w:vertAlign w:val="baseline"/>
        </w:rPr>
        <w:t>its</w:t>
      </w:r>
      <w:r>
        <w:rPr>
          <w:spacing w:val="50"/>
          <w:vertAlign w:val="baseline"/>
        </w:rPr>
        <w:t> </w:t>
      </w:r>
      <w:r>
        <w:rPr>
          <w:vertAlign w:val="baseline"/>
        </w:rPr>
        <w:t>inclusion</w:t>
      </w:r>
      <w:r>
        <w:rPr>
          <w:spacing w:val="50"/>
          <w:vertAlign w:val="baseline"/>
        </w:rPr>
        <w:t> </w:t>
      </w:r>
      <w:r>
        <w:rPr>
          <w:vertAlign w:val="baseline"/>
        </w:rPr>
        <w:t>allows</w:t>
      </w:r>
      <w:r>
        <w:rPr>
          <w:spacing w:val="50"/>
          <w:vertAlign w:val="baseline"/>
        </w:rPr>
        <w:t> </w:t>
      </w:r>
      <w:r>
        <w:rPr>
          <w:vertAlign w:val="baseline"/>
        </w:rPr>
        <w:t>for</w:t>
      </w:r>
      <w:r>
        <w:rPr>
          <w:spacing w:val="50"/>
          <w:vertAlign w:val="baseline"/>
        </w:rPr>
        <w:t> </w:t>
      </w:r>
      <w:r>
        <w:rPr>
          <w:vertAlign w:val="baseline"/>
        </w:rPr>
        <w:t>double</w:t>
      </w:r>
      <w:r>
        <w:rPr>
          <w:spacing w:val="51"/>
          <w:vertAlign w:val="baseline"/>
        </w:rPr>
        <w:t> </w:t>
      </w:r>
      <w:r>
        <w:rPr>
          <w:vertAlign w:val="baseline"/>
        </w:rPr>
        <w:t>the</w:t>
      </w:r>
      <w:r>
        <w:rPr>
          <w:spacing w:val="-64"/>
          <w:vertAlign w:val="baseline"/>
        </w:rPr>
        <w:t> </w:t>
      </w:r>
      <w:r>
        <w:rPr>
          <w:vertAlign w:val="baseline"/>
        </w:rPr>
        <w:t>moles of nitrogen atoms compared to potassium atoms, without doubling the</w:t>
      </w:r>
      <w:r>
        <w:rPr>
          <w:spacing w:val="1"/>
          <w:vertAlign w:val="baseline"/>
        </w:rPr>
        <w:t> </w:t>
      </w:r>
      <w:r>
        <w:rPr>
          <w:vertAlign w:val="baseline"/>
        </w:rPr>
        <w:t>number of phosphorus atoms (because if the number of moles of NH</w:t>
      </w:r>
      <w:r>
        <w:rPr>
          <w:vertAlign w:val="subscript"/>
        </w:rPr>
        <w:t>4</w:t>
      </w:r>
      <w:r>
        <w:rPr>
          <w:vertAlign w:val="baseline"/>
        </w:rPr>
        <w:t>H</w:t>
      </w:r>
      <w:r>
        <w:rPr>
          <w:vertAlign w:val="subscript"/>
        </w:rPr>
        <w:t>2</w:t>
      </w:r>
      <w:r>
        <w:rPr>
          <w:vertAlign w:val="baseline"/>
        </w:rPr>
        <w:t>PO</w:t>
      </w:r>
      <w:r>
        <w:rPr>
          <w:vertAlign w:val="subscript"/>
        </w:rPr>
        <w:t>4</w:t>
      </w:r>
      <w:r>
        <w:rPr>
          <w:spacing w:val="1"/>
          <w:vertAlign w:val="baseline"/>
        </w:rPr>
        <w:t> </w:t>
      </w:r>
      <w:r>
        <w:rPr>
          <w:vertAlign w:val="baseline"/>
        </w:rPr>
        <w:t>was to be doubled, the number of moles of phosphorus and nitrogen atoms</w:t>
      </w:r>
      <w:r>
        <w:rPr>
          <w:spacing w:val="1"/>
          <w:vertAlign w:val="baseline"/>
        </w:rPr>
        <w:t> </w:t>
      </w:r>
      <w:r>
        <w:rPr>
          <w:vertAlign w:val="baseline"/>
        </w:rPr>
        <w:t>would double). For the 2:2:1 solution, there must be 2 moles of nitrogen and</w:t>
      </w:r>
      <w:r>
        <w:rPr>
          <w:spacing w:val="1"/>
          <w:vertAlign w:val="baseline"/>
        </w:rPr>
        <w:t> </w:t>
      </w:r>
      <w:r>
        <w:rPr>
          <w:vertAlign w:val="baseline"/>
        </w:rPr>
        <w:t>phosphorus for every mole of potassium and this can be accomplished if the</w:t>
      </w:r>
      <w:r>
        <w:rPr>
          <w:spacing w:val="1"/>
          <w:vertAlign w:val="baseline"/>
        </w:rPr>
        <w:t> </w:t>
      </w:r>
      <w:r>
        <w:rPr>
          <w:vertAlign w:val="baseline"/>
        </w:rPr>
        <w:t>number</w:t>
      </w:r>
      <w:r>
        <w:rPr>
          <w:spacing w:val="-2"/>
          <w:vertAlign w:val="baseline"/>
        </w:rPr>
        <w:t> </w:t>
      </w:r>
      <w:r>
        <w:rPr>
          <w:vertAlign w:val="baseline"/>
        </w:rPr>
        <w:t>of</w:t>
      </w:r>
      <w:r>
        <w:rPr>
          <w:spacing w:val="-1"/>
          <w:vertAlign w:val="baseline"/>
        </w:rPr>
        <w:t> </w:t>
      </w:r>
      <w:r>
        <w:rPr>
          <w:vertAlign w:val="baseline"/>
        </w:rPr>
        <w:t>moles of</w:t>
      </w:r>
      <w:r>
        <w:rPr>
          <w:spacing w:val="-1"/>
          <w:vertAlign w:val="baseline"/>
        </w:rPr>
        <w:t> </w:t>
      </w:r>
      <w:r>
        <w:rPr>
          <w:vertAlign w:val="baseline"/>
        </w:rPr>
        <w:t>NH</w:t>
      </w:r>
      <w:r>
        <w:rPr>
          <w:vertAlign w:val="subscript"/>
        </w:rPr>
        <w:t>4</w:t>
      </w:r>
      <w:r>
        <w:rPr>
          <w:vertAlign w:val="baseline"/>
        </w:rPr>
        <w:t>H</w:t>
      </w:r>
      <w:r>
        <w:rPr>
          <w:vertAlign w:val="subscript"/>
        </w:rPr>
        <w:t>2</w:t>
      </w:r>
      <w:r>
        <w:rPr>
          <w:vertAlign w:val="baseline"/>
        </w:rPr>
        <w:t>PO</w:t>
      </w:r>
      <w:r>
        <w:rPr>
          <w:vertAlign w:val="subscript"/>
        </w:rPr>
        <w:t>4</w:t>
      </w:r>
      <w:r>
        <w:rPr>
          <w:vertAlign w:val="baseline"/>
        </w:rPr>
        <w:t> is double that</w:t>
      </w:r>
      <w:r>
        <w:rPr>
          <w:spacing w:val="-1"/>
          <w:vertAlign w:val="baseline"/>
        </w:rPr>
        <w:t> </w:t>
      </w:r>
      <w:r>
        <w:rPr>
          <w:vertAlign w:val="baseline"/>
        </w:rPr>
        <w:t>of</w:t>
      </w:r>
      <w:r>
        <w:rPr>
          <w:spacing w:val="-2"/>
          <w:vertAlign w:val="baseline"/>
        </w:rPr>
        <w:t> </w:t>
      </w:r>
      <w:r>
        <w:rPr>
          <w:vertAlign w:val="baseline"/>
        </w:rPr>
        <w:t>KCl.</w:t>
      </w:r>
    </w:p>
    <w:p>
      <w:pPr>
        <w:pStyle w:val="BodyText"/>
        <w:rPr>
          <w:sz w:val="28"/>
        </w:rPr>
      </w:pPr>
    </w:p>
    <w:p>
      <w:pPr>
        <w:pStyle w:val="BodyText"/>
        <w:spacing w:line="480" w:lineRule="auto" w:before="231"/>
        <w:ind w:left="930" w:right="949"/>
        <w:jc w:val="both"/>
      </w:pPr>
      <w:r>
        <w:rPr/>
        <w:t>The</w:t>
      </w:r>
      <w:r>
        <w:rPr>
          <w:spacing w:val="49"/>
        </w:rPr>
        <w:t> </w:t>
      </w:r>
      <w:r>
        <w:rPr/>
        <w:t>appropriate</w:t>
      </w:r>
      <w:r>
        <w:rPr>
          <w:spacing w:val="50"/>
        </w:rPr>
        <w:t> </w:t>
      </w:r>
      <w:r>
        <w:rPr/>
        <w:t>masses</w:t>
      </w:r>
      <w:r>
        <w:rPr>
          <w:spacing w:val="49"/>
        </w:rPr>
        <w:t> </w:t>
      </w:r>
      <w:r>
        <w:rPr/>
        <w:t>of</w:t>
      </w:r>
      <w:r>
        <w:rPr>
          <w:spacing w:val="50"/>
        </w:rPr>
        <w:t> </w:t>
      </w:r>
      <w:r>
        <w:rPr/>
        <w:t>NH</w:t>
      </w:r>
      <w:r>
        <w:rPr>
          <w:vertAlign w:val="subscript"/>
        </w:rPr>
        <w:t>4</w:t>
      </w:r>
      <w:r>
        <w:rPr>
          <w:vertAlign w:val="baseline"/>
        </w:rPr>
        <w:t>H</w:t>
      </w:r>
      <w:r>
        <w:rPr>
          <w:vertAlign w:val="subscript"/>
        </w:rPr>
        <w:t>2</w:t>
      </w:r>
      <w:r>
        <w:rPr>
          <w:vertAlign w:val="baseline"/>
        </w:rPr>
        <w:t>PO</w:t>
      </w:r>
      <w:r>
        <w:rPr>
          <w:vertAlign w:val="subscript"/>
        </w:rPr>
        <w:t>4</w:t>
      </w:r>
      <w:r>
        <w:rPr>
          <w:vertAlign w:val="baseline"/>
        </w:rPr>
        <w:t>,</w:t>
      </w:r>
      <w:r>
        <w:rPr>
          <w:spacing w:val="50"/>
          <w:vertAlign w:val="baseline"/>
        </w:rPr>
        <w:t> </w:t>
      </w:r>
      <w:r>
        <w:rPr>
          <w:vertAlign w:val="baseline"/>
        </w:rPr>
        <w:t>KCl</w:t>
      </w:r>
      <w:r>
        <w:rPr>
          <w:spacing w:val="49"/>
          <w:vertAlign w:val="baseline"/>
        </w:rPr>
        <w:t> </w:t>
      </w:r>
      <w:r>
        <w:rPr>
          <w:vertAlign w:val="baseline"/>
        </w:rPr>
        <w:t>and</w:t>
      </w:r>
      <w:r>
        <w:rPr>
          <w:spacing w:val="50"/>
          <w:vertAlign w:val="baseline"/>
        </w:rPr>
        <w:t> </w:t>
      </w:r>
      <w:r>
        <w:rPr>
          <w:vertAlign w:val="baseline"/>
        </w:rPr>
        <w:t>NH</w:t>
      </w:r>
      <w:r>
        <w:rPr>
          <w:vertAlign w:val="subscript"/>
        </w:rPr>
        <w:t>4</w:t>
      </w:r>
      <w:r>
        <w:rPr>
          <w:vertAlign w:val="baseline"/>
        </w:rPr>
        <w:t>NO</w:t>
      </w:r>
      <w:r>
        <w:rPr>
          <w:vertAlign w:val="subscript"/>
        </w:rPr>
        <w:t>3</w:t>
      </w:r>
      <w:r>
        <w:rPr>
          <w:spacing w:val="50"/>
          <w:vertAlign w:val="baseline"/>
        </w:rPr>
        <w:t> </w:t>
      </w:r>
      <w:r>
        <w:rPr>
          <w:vertAlign w:val="baseline"/>
        </w:rPr>
        <w:t>needed</w:t>
      </w:r>
      <w:r>
        <w:rPr>
          <w:spacing w:val="50"/>
          <w:vertAlign w:val="baseline"/>
        </w:rPr>
        <w:t> </w:t>
      </w:r>
      <w:r>
        <w:rPr>
          <w:vertAlign w:val="baseline"/>
        </w:rPr>
        <w:t>for</w:t>
      </w:r>
      <w:r>
        <w:rPr>
          <w:spacing w:val="50"/>
          <w:vertAlign w:val="baseline"/>
        </w:rPr>
        <w:t> </w:t>
      </w:r>
      <w:r>
        <w:rPr>
          <w:vertAlign w:val="baseline"/>
        </w:rPr>
        <w:t>each</w:t>
      </w:r>
      <w:r>
        <w:rPr>
          <w:spacing w:val="-65"/>
          <w:vertAlign w:val="baseline"/>
        </w:rPr>
        <w:t> </w:t>
      </w:r>
      <w:r>
        <w:rPr>
          <w:vertAlign w:val="baseline"/>
        </w:rPr>
        <w:t>NPK ratio were calculated through the mathematical equations explained in</w:t>
      </w:r>
      <w:r>
        <w:rPr>
          <w:spacing w:val="1"/>
          <w:vertAlign w:val="baseline"/>
        </w:rPr>
        <w:t> </w:t>
      </w:r>
      <w:r>
        <w:rPr>
          <w:vertAlign w:val="baseline"/>
        </w:rPr>
        <w:t>appendix</w:t>
      </w:r>
      <w:r>
        <w:rPr>
          <w:spacing w:val="-1"/>
          <w:vertAlign w:val="baseline"/>
        </w:rPr>
        <w:t> </w:t>
      </w:r>
      <w:r>
        <w:rPr>
          <w:vertAlign w:val="baseline"/>
        </w:rPr>
        <w:t>1.1.</w:t>
      </w:r>
    </w:p>
    <w:p>
      <w:pPr>
        <w:spacing w:after="0" w:line="480" w:lineRule="auto"/>
        <w:jc w:val="both"/>
        <w:sectPr>
          <w:pgSz w:w="11910" w:h="16840"/>
          <w:pgMar w:header="720" w:footer="0" w:top="1000" w:bottom="280" w:left="880" w:right="84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9"/>
        </w:rPr>
      </w:pPr>
    </w:p>
    <w:p>
      <w:pPr>
        <w:spacing w:before="1"/>
        <w:ind w:left="1035" w:right="0" w:firstLine="0"/>
        <w:jc w:val="left"/>
        <w:rPr>
          <w:rFonts w:ascii="Arial"/>
          <w:b/>
          <w:sz w:val="21"/>
        </w:rPr>
      </w:pPr>
      <w:r>
        <w:rPr>
          <w:rFonts w:ascii="Arial"/>
          <w:b/>
          <w:w w:val="105"/>
          <w:sz w:val="21"/>
          <w:u w:val="single"/>
        </w:rPr>
        <w:t>Table</w:t>
      </w:r>
      <w:r>
        <w:rPr>
          <w:rFonts w:ascii="Arial"/>
          <w:b/>
          <w:spacing w:val="-4"/>
          <w:w w:val="105"/>
          <w:sz w:val="21"/>
          <w:u w:val="single"/>
        </w:rPr>
        <w:t> </w:t>
      </w:r>
      <w:r>
        <w:rPr>
          <w:rFonts w:ascii="Arial"/>
          <w:b/>
          <w:w w:val="105"/>
          <w:sz w:val="21"/>
          <w:u w:val="single"/>
        </w:rPr>
        <w:t>1:</w:t>
      </w:r>
      <w:r>
        <w:rPr>
          <w:rFonts w:ascii="Arial"/>
          <w:b/>
          <w:spacing w:val="-4"/>
          <w:w w:val="105"/>
          <w:sz w:val="21"/>
          <w:u w:val="single"/>
        </w:rPr>
        <w:t> </w:t>
      </w:r>
      <w:r>
        <w:rPr>
          <w:rFonts w:ascii="Arial"/>
          <w:b/>
          <w:w w:val="105"/>
          <w:sz w:val="21"/>
          <w:u w:val="single"/>
        </w:rPr>
        <w:t>A</w:t>
      </w:r>
      <w:r>
        <w:rPr>
          <w:rFonts w:ascii="Arial"/>
          <w:b/>
          <w:spacing w:val="-3"/>
          <w:w w:val="105"/>
          <w:sz w:val="21"/>
          <w:u w:val="single"/>
        </w:rPr>
        <w:t> </w:t>
      </w:r>
      <w:r>
        <w:rPr>
          <w:rFonts w:ascii="Arial"/>
          <w:b/>
          <w:w w:val="105"/>
          <w:sz w:val="21"/>
          <w:u w:val="single"/>
        </w:rPr>
        <w:t>table</w:t>
      </w:r>
      <w:r>
        <w:rPr>
          <w:rFonts w:ascii="Arial"/>
          <w:b/>
          <w:spacing w:val="-3"/>
          <w:w w:val="105"/>
          <w:sz w:val="21"/>
          <w:u w:val="single"/>
        </w:rPr>
        <w:t> </w:t>
      </w:r>
      <w:r>
        <w:rPr>
          <w:rFonts w:ascii="Arial"/>
          <w:b/>
          <w:w w:val="105"/>
          <w:sz w:val="21"/>
          <w:u w:val="single"/>
        </w:rPr>
        <w:t>displaying</w:t>
      </w:r>
      <w:r>
        <w:rPr>
          <w:rFonts w:ascii="Arial"/>
          <w:b/>
          <w:spacing w:val="-2"/>
          <w:w w:val="105"/>
          <w:sz w:val="21"/>
          <w:u w:val="single"/>
        </w:rPr>
        <w:t> </w:t>
      </w:r>
      <w:r>
        <w:rPr>
          <w:rFonts w:ascii="Arial"/>
          <w:b/>
          <w:w w:val="105"/>
          <w:sz w:val="21"/>
          <w:u w:val="single"/>
        </w:rPr>
        <w:t>the</w:t>
      </w:r>
      <w:r>
        <w:rPr>
          <w:rFonts w:ascii="Arial"/>
          <w:b/>
          <w:spacing w:val="-3"/>
          <w:w w:val="105"/>
          <w:sz w:val="21"/>
          <w:u w:val="single"/>
        </w:rPr>
        <w:t> </w:t>
      </w:r>
      <w:r>
        <w:rPr>
          <w:rFonts w:ascii="Arial"/>
          <w:b/>
          <w:w w:val="105"/>
          <w:sz w:val="21"/>
          <w:u w:val="single"/>
        </w:rPr>
        <w:t>number</w:t>
      </w:r>
      <w:r>
        <w:rPr>
          <w:rFonts w:ascii="Arial"/>
          <w:b/>
          <w:spacing w:val="-3"/>
          <w:w w:val="105"/>
          <w:sz w:val="21"/>
          <w:u w:val="single"/>
        </w:rPr>
        <w:t> </w:t>
      </w:r>
      <w:r>
        <w:rPr>
          <w:rFonts w:ascii="Arial"/>
          <w:b/>
          <w:w w:val="105"/>
          <w:sz w:val="21"/>
          <w:u w:val="single"/>
        </w:rPr>
        <w:t>of</w:t>
      </w:r>
      <w:r>
        <w:rPr>
          <w:rFonts w:ascii="Arial"/>
          <w:b/>
          <w:spacing w:val="-4"/>
          <w:w w:val="105"/>
          <w:sz w:val="21"/>
          <w:u w:val="single"/>
        </w:rPr>
        <w:t> </w:t>
      </w:r>
      <w:r>
        <w:rPr>
          <w:rFonts w:ascii="Arial"/>
          <w:b/>
          <w:w w:val="105"/>
          <w:sz w:val="21"/>
          <w:u w:val="single"/>
        </w:rPr>
        <w:t>moles</w:t>
      </w:r>
      <w:r>
        <w:rPr>
          <w:rFonts w:ascii="Arial"/>
          <w:b/>
          <w:spacing w:val="-3"/>
          <w:w w:val="105"/>
          <w:sz w:val="21"/>
          <w:u w:val="single"/>
        </w:rPr>
        <w:t> </w:t>
      </w:r>
      <w:r>
        <w:rPr>
          <w:rFonts w:ascii="Arial"/>
          <w:b/>
          <w:w w:val="105"/>
          <w:sz w:val="21"/>
          <w:u w:val="single"/>
        </w:rPr>
        <w:t>and</w:t>
      </w:r>
      <w:r>
        <w:rPr>
          <w:rFonts w:ascii="Arial"/>
          <w:b/>
          <w:spacing w:val="-2"/>
          <w:w w:val="105"/>
          <w:sz w:val="21"/>
          <w:u w:val="single"/>
        </w:rPr>
        <w:t> </w:t>
      </w:r>
      <w:r>
        <w:rPr>
          <w:rFonts w:ascii="Arial"/>
          <w:b/>
          <w:w w:val="105"/>
          <w:sz w:val="21"/>
          <w:u w:val="single"/>
        </w:rPr>
        <w:t>mass</w:t>
      </w:r>
      <w:r>
        <w:rPr>
          <w:rFonts w:ascii="Arial"/>
          <w:b/>
          <w:spacing w:val="-4"/>
          <w:w w:val="105"/>
          <w:sz w:val="21"/>
          <w:u w:val="single"/>
        </w:rPr>
        <w:t> </w:t>
      </w:r>
      <w:r>
        <w:rPr>
          <w:rFonts w:ascii="Arial"/>
          <w:b/>
          <w:w w:val="105"/>
          <w:sz w:val="21"/>
          <w:u w:val="single"/>
        </w:rPr>
        <w:t>of</w:t>
      </w:r>
      <w:r>
        <w:rPr>
          <w:rFonts w:ascii="Arial"/>
          <w:b/>
          <w:spacing w:val="-3"/>
          <w:w w:val="105"/>
          <w:sz w:val="21"/>
          <w:u w:val="single"/>
        </w:rPr>
        <w:t> </w:t>
      </w:r>
      <w:r>
        <w:rPr>
          <w:rFonts w:ascii="Arial"/>
          <w:b/>
          <w:w w:val="105"/>
          <w:sz w:val="21"/>
          <w:u w:val="single"/>
        </w:rPr>
        <w:t>each</w:t>
      </w:r>
      <w:r>
        <w:rPr>
          <w:rFonts w:ascii="Arial"/>
          <w:b/>
          <w:spacing w:val="-3"/>
          <w:w w:val="105"/>
          <w:sz w:val="21"/>
          <w:u w:val="single"/>
        </w:rPr>
        <w:t> </w:t>
      </w:r>
      <w:r>
        <w:rPr>
          <w:rFonts w:ascii="Arial"/>
          <w:b/>
          <w:w w:val="105"/>
          <w:sz w:val="21"/>
          <w:u w:val="single"/>
        </w:rPr>
        <w:t>compound</w:t>
      </w:r>
    </w:p>
    <w:p>
      <w:pPr>
        <w:pStyle w:val="BodyText"/>
        <w:spacing w:before="2"/>
        <w:rPr>
          <w:rFonts w:ascii="Arial"/>
          <w:b/>
          <w:sz w:val="14"/>
        </w:rPr>
      </w:pPr>
    </w:p>
    <w:p>
      <w:pPr>
        <w:spacing w:before="99"/>
        <w:ind w:left="973" w:right="995" w:firstLine="0"/>
        <w:jc w:val="center"/>
        <w:rPr>
          <w:rFonts w:ascii="Arial"/>
          <w:b/>
          <w:sz w:val="21"/>
        </w:rPr>
      </w:pPr>
      <w:r>
        <w:rPr>
          <w:rFonts w:ascii="Arial"/>
          <w:b/>
          <w:w w:val="105"/>
          <w:sz w:val="21"/>
          <w:u w:val="single"/>
        </w:rPr>
        <w:t>used</w:t>
      </w:r>
      <w:r>
        <w:rPr>
          <w:rFonts w:ascii="Arial"/>
          <w:b/>
          <w:spacing w:val="-3"/>
          <w:w w:val="105"/>
          <w:sz w:val="21"/>
          <w:u w:val="single"/>
        </w:rPr>
        <w:t> </w:t>
      </w:r>
      <w:r>
        <w:rPr>
          <w:rFonts w:ascii="Arial"/>
          <w:b/>
          <w:w w:val="105"/>
          <w:sz w:val="21"/>
          <w:u w:val="single"/>
        </w:rPr>
        <w:t>to</w:t>
      </w:r>
      <w:r>
        <w:rPr>
          <w:rFonts w:ascii="Arial"/>
          <w:b/>
          <w:spacing w:val="-3"/>
          <w:w w:val="105"/>
          <w:sz w:val="21"/>
          <w:u w:val="single"/>
        </w:rPr>
        <w:t> </w:t>
      </w:r>
      <w:r>
        <w:rPr>
          <w:rFonts w:ascii="Arial"/>
          <w:b/>
          <w:w w:val="105"/>
          <w:sz w:val="21"/>
          <w:u w:val="single"/>
        </w:rPr>
        <w:t>generate</w:t>
      </w:r>
      <w:r>
        <w:rPr>
          <w:rFonts w:ascii="Arial"/>
          <w:b/>
          <w:spacing w:val="-3"/>
          <w:w w:val="105"/>
          <w:sz w:val="21"/>
          <w:u w:val="single"/>
        </w:rPr>
        <w:t> </w:t>
      </w:r>
      <w:r>
        <w:rPr>
          <w:rFonts w:ascii="Arial"/>
          <w:b/>
          <w:w w:val="105"/>
          <w:sz w:val="21"/>
          <w:u w:val="single"/>
        </w:rPr>
        <w:t>each</w:t>
      </w:r>
      <w:r>
        <w:rPr>
          <w:rFonts w:ascii="Arial"/>
          <w:b/>
          <w:spacing w:val="-2"/>
          <w:w w:val="105"/>
          <w:sz w:val="21"/>
          <w:u w:val="single"/>
        </w:rPr>
        <w:t> </w:t>
      </w:r>
      <w:r>
        <w:rPr>
          <w:rFonts w:ascii="Arial"/>
          <w:b/>
          <w:w w:val="105"/>
          <w:sz w:val="21"/>
          <w:u w:val="single"/>
        </w:rPr>
        <w:t>NPK</w:t>
      </w:r>
      <w:r>
        <w:rPr>
          <w:rFonts w:ascii="Arial"/>
          <w:b/>
          <w:spacing w:val="-3"/>
          <w:w w:val="105"/>
          <w:sz w:val="21"/>
          <w:u w:val="single"/>
        </w:rPr>
        <w:t> </w:t>
      </w:r>
      <w:r>
        <w:rPr>
          <w:rFonts w:ascii="Arial"/>
          <w:b/>
          <w:w w:val="105"/>
          <w:sz w:val="21"/>
          <w:u w:val="single"/>
        </w:rPr>
        <w:t>ratio</w:t>
      </w:r>
    </w:p>
    <w:p>
      <w:pPr>
        <w:pStyle w:val="BodyText"/>
        <w:spacing w:before="10"/>
        <w:rPr>
          <w:rFonts w:ascii="Arial"/>
          <w:b/>
          <w:sz w:val="22"/>
        </w:rPr>
      </w:pPr>
    </w:p>
    <w:tbl>
      <w:tblPr>
        <w:tblW w:w="0" w:type="auto"/>
        <w:jc w:val="left"/>
        <w:tblInd w:w="8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20"/>
        <w:gridCol w:w="1742"/>
        <w:gridCol w:w="2126"/>
        <w:gridCol w:w="2131"/>
      </w:tblGrid>
      <w:tr>
        <w:trPr>
          <w:trHeight w:val="254" w:hRule="atLeast"/>
        </w:trPr>
        <w:tc>
          <w:tcPr>
            <w:tcW w:w="2520" w:type="dxa"/>
          </w:tcPr>
          <w:p>
            <w:pPr>
              <w:pStyle w:val="TableParagraph"/>
              <w:spacing w:line="230" w:lineRule="exact" w:before="4"/>
              <w:ind w:left="152" w:right="143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w w:val="105"/>
                <w:sz w:val="21"/>
              </w:rPr>
              <w:t>NPK</w:t>
            </w:r>
            <w:r>
              <w:rPr>
                <w:rFonts w:ascii="Arial"/>
                <w:b/>
                <w:spacing w:val="-3"/>
                <w:w w:val="105"/>
                <w:sz w:val="21"/>
              </w:rPr>
              <w:t> </w:t>
            </w:r>
            <w:r>
              <w:rPr>
                <w:rFonts w:ascii="Arial"/>
                <w:b/>
                <w:w w:val="105"/>
                <w:sz w:val="21"/>
              </w:rPr>
              <w:t>ratio</w:t>
            </w:r>
          </w:p>
        </w:tc>
        <w:tc>
          <w:tcPr>
            <w:tcW w:w="1742" w:type="dxa"/>
          </w:tcPr>
          <w:p>
            <w:pPr>
              <w:pStyle w:val="TableParagraph"/>
              <w:spacing w:line="230" w:lineRule="exact" w:before="4"/>
              <w:ind w:right="603"/>
              <w:jc w:val="right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w w:val="105"/>
                <w:sz w:val="21"/>
              </w:rPr>
              <w:t>1:1:1</w:t>
            </w:r>
          </w:p>
        </w:tc>
        <w:tc>
          <w:tcPr>
            <w:tcW w:w="2126" w:type="dxa"/>
          </w:tcPr>
          <w:p>
            <w:pPr>
              <w:pStyle w:val="TableParagraph"/>
              <w:spacing w:line="230" w:lineRule="exact" w:before="4"/>
              <w:ind w:left="162" w:right="156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w w:val="105"/>
                <w:sz w:val="21"/>
              </w:rPr>
              <w:t>2:1:1</w:t>
            </w:r>
          </w:p>
        </w:tc>
        <w:tc>
          <w:tcPr>
            <w:tcW w:w="2131" w:type="dxa"/>
          </w:tcPr>
          <w:p>
            <w:pPr>
              <w:pStyle w:val="TableParagraph"/>
              <w:spacing w:line="230" w:lineRule="exact" w:before="4"/>
              <w:ind w:left="163" w:right="152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w w:val="105"/>
                <w:sz w:val="21"/>
              </w:rPr>
              <w:t>2:2:1</w:t>
            </w:r>
          </w:p>
        </w:tc>
      </w:tr>
      <w:tr>
        <w:trPr>
          <w:trHeight w:val="254" w:hRule="atLeast"/>
        </w:trPr>
        <w:tc>
          <w:tcPr>
            <w:tcW w:w="2520" w:type="dxa"/>
          </w:tcPr>
          <w:p>
            <w:pPr>
              <w:pStyle w:val="TableParagraph"/>
              <w:spacing w:line="227" w:lineRule="exact" w:before="6"/>
              <w:ind w:left="154" w:right="143"/>
              <w:rPr>
                <w:rFonts w:ascii="Arial" w:eastAsia="Arial"/>
                <w:b/>
                <w:sz w:val="21"/>
              </w:rPr>
            </w:pPr>
            <w:r>
              <w:rPr>
                <w:rFonts w:ascii="Cambria Math" w:eastAsia="Cambria Math"/>
                <w:w w:val="105"/>
                <w:sz w:val="21"/>
              </w:rPr>
              <w:t>𝒙</w:t>
            </w:r>
            <w:r>
              <w:rPr>
                <w:rFonts w:ascii="Cambria Math" w:eastAsia="Cambria Math"/>
                <w:spacing w:val="10"/>
                <w:w w:val="105"/>
                <w:sz w:val="21"/>
              </w:rPr>
              <w:t> </w:t>
            </w:r>
            <w:r>
              <w:rPr>
                <w:rFonts w:ascii="Arial" w:eastAsia="Arial"/>
                <w:b/>
                <w:w w:val="105"/>
                <w:sz w:val="21"/>
              </w:rPr>
              <w:t>value</w:t>
            </w:r>
            <w:r>
              <w:rPr>
                <w:rFonts w:ascii="Arial" w:eastAsia="Arial"/>
                <w:b/>
                <w:spacing w:val="-2"/>
                <w:w w:val="105"/>
                <w:sz w:val="21"/>
              </w:rPr>
              <w:t> </w:t>
            </w:r>
            <w:r>
              <w:rPr>
                <w:rFonts w:ascii="Arial" w:eastAsia="Arial"/>
                <w:b/>
                <w:w w:val="105"/>
                <w:sz w:val="21"/>
              </w:rPr>
              <w:t>(moles)</w:t>
            </w:r>
          </w:p>
        </w:tc>
        <w:tc>
          <w:tcPr>
            <w:tcW w:w="1742" w:type="dxa"/>
          </w:tcPr>
          <w:p>
            <w:pPr>
              <w:pStyle w:val="TableParagraph"/>
              <w:spacing w:line="230" w:lineRule="exact" w:before="4"/>
              <w:ind w:right="582"/>
              <w:jc w:val="right"/>
              <w:rPr>
                <w:sz w:val="21"/>
              </w:rPr>
            </w:pPr>
            <w:r>
              <w:rPr>
                <w:w w:val="105"/>
                <w:sz w:val="21"/>
              </w:rPr>
              <w:t>0.158</w:t>
            </w:r>
          </w:p>
        </w:tc>
        <w:tc>
          <w:tcPr>
            <w:tcW w:w="2126" w:type="dxa"/>
          </w:tcPr>
          <w:p>
            <w:pPr>
              <w:pStyle w:val="TableParagraph"/>
              <w:spacing w:line="230" w:lineRule="exact" w:before="4"/>
              <w:ind w:left="162" w:right="154"/>
              <w:rPr>
                <w:sz w:val="21"/>
              </w:rPr>
            </w:pPr>
            <w:r>
              <w:rPr>
                <w:w w:val="105"/>
                <w:sz w:val="21"/>
              </w:rPr>
              <w:t>0.131</w:t>
            </w:r>
          </w:p>
        </w:tc>
        <w:tc>
          <w:tcPr>
            <w:tcW w:w="2131" w:type="dxa"/>
          </w:tcPr>
          <w:p>
            <w:pPr>
              <w:pStyle w:val="TableParagraph"/>
              <w:spacing w:line="230" w:lineRule="exact" w:before="4"/>
              <w:ind w:left="165" w:right="152"/>
              <w:rPr>
                <w:sz w:val="21"/>
              </w:rPr>
            </w:pPr>
            <w:r>
              <w:rPr>
                <w:w w:val="105"/>
                <w:sz w:val="21"/>
              </w:rPr>
              <w:t>0.098</w:t>
            </w:r>
          </w:p>
        </w:tc>
      </w:tr>
      <w:tr>
        <w:trPr>
          <w:trHeight w:val="762" w:hRule="atLeast"/>
        </w:trPr>
        <w:tc>
          <w:tcPr>
            <w:tcW w:w="2520" w:type="dxa"/>
          </w:tcPr>
          <w:p>
            <w:pPr>
              <w:pStyle w:val="TableParagraph"/>
              <w:spacing w:line="247" w:lineRule="auto" w:before="9"/>
              <w:ind w:left="154" w:right="141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w w:val="105"/>
                <w:sz w:val="21"/>
              </w:rPr>
              <w:t>Number</w:t>
            </w:r>
            <w:r>
              <w:rPr>
                <w:rFonts w:ascii="Arial"/>
                <w:b/>
                <w:spacing w:val="-7"/>
                <w:w w:val="105"/>
                <w:sz w:val="21"/>
              </w:rPr>
              <w:t> </w:t>
            </w:r>
            <w:r>
              <w:rPr>
                <w:rFonts w:ascii="Arial"/>
                <w:b/>
                <w:w w:val="105"/>
                <w:sz w:val="21"/>
              </w:rPr>
              <w:t>of</w:t>
            </w:r>
            <w:r>
              <w:rPr>
                <w:rFonts w:ascii="Arial"/>
                <w:b/>
                <w:spacing w:val="-7"/>
                <w:w w:val="105"/>
                <w:sz w:val="21"/>
              </w:rPr>
              <w:t> </w:t>
            </w:r>
            <w:r>
              <w:rPr>
                <w:rFonts w:ascii="Arial"/>
                <w:b/>
                <w:w w:val="105"/>
                <w:sz w:val="21"/>
              </w:rPr>
              <w:t>moles</w:t>
            </w:r>
            <w:r>
              <w:rPr>
                <w:rFonts w:ascii="Arial"/>
                <w:b/>
                <w:spacing w:val="-7"/>
                <w:w w:val="105"/>
                <w:sz w:val="21"/>
              </w:rPr>
              <w:t> </w:t>
            </w:r>
            <w:r>
              <w:rPr>
                <w:rFonts w:ascii="Arial"/>
                <w:b/>
                <w:w w:val="105"/>
                <w:sz w:val="21"/>
              </w:rPr>
              <w:t>of</w:t>
            </w:r>
            <w:r>
              <w:rPr>
                <w:rFonts w:ascii="Arial"/>
                <w:b/>
                <w:spacing w:val="-59"/>
                <w:w w:val="105"/>
                <w:sz w:val="21"/>
              </w:rPr>
              <w:t> </w:t>
            </w:r>
            <w:r>
              <w:rPr>
                <w:rFonts w:ascii="Arial"/>
                <w:b/>
                <w:sz w:val="21"/>
              </w:rPr>
              <w:t>NH</w:t>
            </w:r>
            <w:r>
              <w:rPr>
                <w:rFonts w:ascii="Arial"/>
                <w:b/>
                <w:sz w:val="21"/>
                <w:vertAlign w:val="subscript"/>
              </w:rPr>
              <w:t>4</w:t>
            </w:r>
            <w:r>
              <w:rPr>
                <w:rFonts w:ascii="Arial"/>
                <w:b/>
                <w:sz w:val="21"/>
                <w:vertAlign w:val="baseline"/>
              </w:rPr>
              <w:t>H</w:t>
            </w:r>
            <w:r>
              <w:rPr>
                <w:rFonts w:ascii="Arial"/>
                <w:b/>
                <w:sz w:val="21"/>
                <w:vertAlign w:val="subscript"/>
              </w:rPr>
              <w:t>2</w:t>
            </w:r>
            <w:r>
              <w:rPr>
                <w:rFonts w:ascii="Arial"/>
                <w:b/>
                <w:sz w:val="21"/>
                <w:vertAlign w:val="baseline"/>
              </w:rPr>
              <w:t>PO</w:t>
            </w:r>
            <w:r>
              <w:rPr>
                <w:rFonts w:ascii="Arial"/>
                <w:b/>
                <w:sz w:val="21"/>
                <w:vertAlign w:val="subscript"/>
              </w:rPr>
              <w:t>4</w:t>
            </w:r>
            <w:r>
              <w:rPr>
                <w:rFonts w:ascii="Arial"/>
                <w:b/>
                <w:spacing w:val="-16"/>
                <w:sz w:val="21"/>
                <w:vertAlign w:val="baseline"/>
              </w:rPr>
              <w:t> </w:t>
            </w:r>
            <w:r>
              <w:rPr>
                <w:rFonts w:ascii="Arial"/>
                <w:b/>
                <w:sz w:val="21"/>
                <w:vertAlign w:val="baseline"/>
              </w:rPr>
              <w:t>used</w:t>
            </w:r>
          </w:p>
          <w:p>
            <w:pPr>
              <w:pStyle w:val="TableParagraph"/>
              <w:spacing w:line="230" w:lineRule="exact" w:before="6"/>
              <w:ind w:left="153" w:right="143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w w:val="105"/>
                <w:sz w:val="21"/>
              </w:rPr>
              <w:t>(moles)</w:t>
            </w:r>
          </w:p>
        </w:tc>
        <w:tc>
          <w:tcPr>
            <w:tcW w:w="1742" w:type="dxa"/>
          </w:tcPr>
          <w:p>
            <w:pPr>
              <w:pStyle w:val="TableParagraph"/>
              <w:spacing w:line="240" w:lineRule="auto" w:before="9"/>
              <w:ind w:right="582"/>
              <w:jc w:val="right"/>
              <w:rPr>
                <w:sz w:val="21"/>
              </w:rPr>
            </w:pPr>
            <w:r>
              <w:rPr>
                <w:w w:val="105"/>
                <w:sz w:val="21"/>
              </w:rPr>
              <w:t>0.158</w:t>
            </w:r>
          </w:p>
        </w:tc>
        <w:tc>
          <w:tcPr>
            <w:tcW w:w="2126" w:type="dxa"/>
          </w:tcPr>
          <w:p>
            <w:pPr>
              <w:pStyle w:val="TableParagraph"/>
              <w:spacing w:line="240" w:lineRule="auto" w:before="9"/>
              <w:ind w:left="162" w:right="154"/>
              <w:rPr>
                <w:sz w:val="21"/>
              </w:rPr>
            </w:pPr>
            <w:r>
              <w:rPr>
                <w:w w:val="105"/>
                <w:sz w:val="21"/>
              </w:rPr>
              <w:t>0.131</w:t>
            </w:r>
          </w:p>
        </w:tc>
        <w:tc>
          <w:tcPr>
            <w:tcW w:w="2131" w:type="dxa"/>
          </w:tcPr>
          <w:p>
            <w:pPr>
              <w:pStyle w:val="TableParagraph"/>
              <w:spacing w:line="240" w:lineRule="auto" w:before="9"/>
              <w:ind w:left="165" w:right="152"/>
              <w:rPr>
                <w:sz w:val="21"/>
              </w:rPr>
            </w:pPr>
            <w:r>
              <w:rPr>
                <w:w w:val="105"/>
                <w:sz w:val="21"/>
              </w:rPr>
              <w:t>0.197</w:t>
            </w:r>
          </w:p>
        </w:tc>
      </w:tr>
      <w:tr>
        <w:trPr>
          <w:trHeight w:val="503" w:hRule="atLeast"/>
        </w:trPr>
        <w:tc>
          <w:tcPr>
            <w:tcW w:w="2520" w:type="dxa"/>
          </w:tcPr>
          <w:p>
            <w:pPr>
              <w:pStyle w:val="TableParagraph"/>
              <w:spacing w:line="250" w:lineRule="exact"/>
              <w:ind w:left="362" w:right="212" w:hanging="135"/>
              <w:jc w:val="left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w w:val="105"/>
                <w:sz w:val="21"/>
              </w:rPr>
              <w:t>Number</w:t>
            </w:r>
            <w:r>
              <w:rPr>
                <w:rFonts w:ascii="Arial"/>
                <w:b/>
                <w:spacing w:val="-7"/>
                <w:w w:val="105"/>
                <w:sz w:val="21"/>
              </w:rPr>
              <w:t> </w:t>
            </w:r>
            <w:r>
              <w:rPr>
                <w:rFonts w:ascii="Arial"/>
                <w:b/>
                <w:w w:val="105"/>
                <w:sz w:val="21"/>
              </w:rPr>
              <w:t>of</w:t>
            </w:r>
            <w:r>
              <w:rPr>
                <w:rFonts w:ascii="Arial"/>
                <w:b/>
                <w:spacing w:val="-7"/>
                <w:w w:val="105"/>
                <w:sz w:val="21"/>
              </w:rPr>
              <w:t> </w:t>
            </w:r>
            <w:r>
              <w:rPr>
                <w:rFonts w:ascii="Arial"/>
                <w:b/>
                <w:w w:val="105"/>
                <w:sz w:val="21"/>
              </w:rPr>
              <w:t>moles</w:t>
            </w:r>
            <w:r>
              <w:rPr>
                <w:rFonts w:ascii="Arial"/>
                <w:b/>
                <w:spacing w:val="-6"/>
                <w:w w:val="105"/>
                <w:sz w:val="21"/>
              </w:rPr>
              <w:t> </w:t>
            </w:r>
            <w:r>
              <w:rPr>
                <w:rFonts w:ascii="Arial"/>
                <w:b/>
                <w:w w:val="105"/>
                <w:sz w:val="21"/>
              </w:rPr>
              <w:t>of</w:t>
            </w:r>
            <w:r>
              <w:rPr>
                <w:rFonts w:ascii="Arial"/>
                <w:b/>
                <w:spacing w:val="-59"/>
                <w:w w:val="105"/>
                <w:sz w:val="21"/>
              </w:rPr>
              <w:t> </w:t>
            </w:r>
            <w:r>
              <w:rPr>
                <w:rFonts w:ascii="Arial"/>
                <w:b/>
                <w:w w:val="105"/>
                <w:sz w:val="21"/>
              </w:rPr>
              <w:t>KCl</w:t>
            </w:r>
            <w:r>
              <w:rPr>
                <w:rFonts w:ascii="Arial"/>
                <w:b/>
                <w:spacing w:val="-3"/>
                <w:w w:val="105"/>
                <w:sz w:val="21"/>
              </w:rPr>
              <w:t> </w:t>
            </w:r>
            <w:r>
              <w:rPr>
                <w:rFonts w:ascii="Arial"/>
                <w:b/>
                <w:w w:val="105"/>
                <w:sz w:val="21"/>
              </w:rPr>
              <w:t>used</w:t>
            </w:r>
            <w:r>
              <w:rPr>
                <w:rFonts w:ascii="Arial"/>
                <w:b/>
                <w:spacing w:val="-1"/>
                <w:w w:val="105"/>
                <w:sz w:val="21"/>
              </w:rPr>
              <w:t> </w:t>
            </w:r>
            <w:r>
              <w:rPr>
                <w:rFonts w:ascii="Arial"/>
                <w:b/>
                <w:w w:val="105"/>
                <w:sz w:val="21"/>
              </w:rPr>
              <w:t>(moles)</w:t>
            </w:r>
          </w:p>
        </w:tc>
        <w:tc>
          <w:tcPr>
            <w:tcW w:w="1742" w:type="dxa"/>
          </w:tcPr>
          <w:p>
            <w:pPr>
              <w:pStyle w:val="TableParagraph"/>
              <w:spacing w:line="240" w:lineRule="auto" w:before="4"/>
              <w:ind w:right="582"/>
              <w:jc w:val="right"/>
              <w:rPr>
                <w:sz w:val="21"/>
              </w:rPr>
            </w:pPr>
            <w:r>
              <w:rPr>
                <w:w w:val="105"/>
                <w:sz w:val="21"/>
              </w:rPr>
              <w:t>0.158</w:t>
            </w:r>
          </w:p>
        </w:tc>
        <w:tc>
          <w:tcPr>
            <w:tcW w:w="2126" w:type="dxa"/>
          </w:tcPr>
          <w:p>
            <w:pPr>
              <w:pStyle w:val="TableParagraph"/>
              <w:spacing w:line="240" w:lineRule="auto" w:before="4"/>
              <w:ind w:left="162" w:right="154"/>
              <w:rPr>
                <w:sz w:val="21"/>
              </w:rPr>
            </w:pPr>
            <w:r>
              <w:rPr>
                <w:w w:val="105"/>
                <w:sz w:val="21"/>
              </w:rPr>
              <w:t>0.131</w:t>
            </w:r>
          </w:p>
        </w:tc>
        <w:tc>
          <w:tcPr>
            <w:tcW w:w="2131" w:type="dxa"/>
          </w:tcPr>
          <w:p>
            <w:pPr>
              <w:pStyle w:val="TableParagraph"/>
              <w:spacing w:line="240" w:lineRule="auto" w:before="4"/>
              <w:ind w:left="165" w:right="152"/>
              <w:rPr>
                <w:sz w:val="21"/>
              </w:rPr>
            </w:pPr>
            <w:r>
              <w:rPr>
                <w:w w:val="105"/>
                <w:sz w:val="21"/>
              </w:rPr>
              <w:t>0.098</w:t>
            </w:r>
          </w:p>
        </w:tc>
      </w:tr>
      <w:tr>
        <w:trPr>
          <w:trHeight w:val="508" w:hRule="atLeast"/>
        </w:trPr>
        <w:tc>
          <w:tcPr>
            <w:tcW w:w="2520" w:type="dxa"/>
          </w:tcPr>
          <w:p>
            <w:pPr>
              <w:pStyle w:val="TableParagraph"/>
              <w:spacing w:line="240" w:lineRule="auto" w:before="4"/>
              <w:ind w:left="228"/>
              <w:jc w:val="left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w w:val="105"/>
                <w:sz w:val="21"/>
              </w:rPr>
              <w:t>Number</w:t>
            </w:r>
            <w:r>
              <w:rPr>
                <w:rFonts w:ascii="Arial"/>
                <w:b/>
                <w:spacing w:val="-3"/>
                <w:w w:val="105"/>
                <w:sz w:val="21"/>
              </w:rPr>
              <w:t> </w:t>
            </w:r>
            <w:r>
              <w:rPr>
                <w:rFonts w:ascii="Arial"/>
                <w:b/>
                <w:w w:val="105"/>
                <w:sz w:val="21"/>
              </w:rPr>
              <w:t>of</w:t>
            </w:r>
            <w:r>
              <w:rPr>
                <w:rFonts w:ascii="Arial"/>
                <w:b/>
                <w:spacing w:val="-3"/>
                <w:w w:val="105"/>
                <w:sz w:val="21"/>
              </w:rPr>
              <w:t> </w:t>
            </w:r>
            <w:r>
              <w:rPr>
                <w:rFonts w:ascii="Arial"/>
                <w:b/>
                <w:w w:val="105"/>
                <w:sz w:val="21"/>
              </w:rPr>
              <w:t>moles</w:t>
            </w:r>
            <w:r>
              <w:rPr>
                <w:rFonts w:ascii="Arial"/>
                <w:b/>
                <w:spacing w:val="-3"/>
                <w:w w:val="105"/>
                <w:sz w:val="21"/>
              </w:rPr>
              <w:t> </w:t>
            </w:r>
            <w:r>
              <w:rPr>
                <w:rFonts w:ascii="Arial"/>
                <w:b/>
                <w:w w:val="105"/>
                <w:sz w:val="21"/>
              </w:rPr>
              <w:t>of</w:t>
            </w:r>
          </w:p>
          <w:p>
            <w:pPr>
              <w:pStyle w:val="TableParagraph"/>
              <w:spacing w:line="230" w:lineRule="exact" w:before="13"/>
              <w:ind w:left="150"/>
              <w:jc w:val="left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sz w:val="21"/>
              </w:rPr>
              <w:t>NH</w:t>
            </w:r>
            <w:r>
              <w:rPr>
                <w:rFonts w:ascii="Arial"/>
                <w:b/>
                <w:sz w:val="21"/>
                <w:vertAlign w:val="subscript"/>
              </w:rPr>
              <w:t>4</w:t>
            </w:r>
            <w:r>
              <w:rPr>
                <w:rFonts w:ascii="Arial"/>
                <w:b/>
                <w:sz w:val="21"/>
                <w:vertAlign w:val="baseline"/>
              </w:rPr>
              <w:t>NO</w:t>
            </w:r>
            <w:r>
              <w:rPr>
                <w:rFonts w:ascii="Arial"/>
                <w:b/>
                <w:sz w:val="21"/>
                <w:vertAlign w:val="subscript"/>
              </w:rPr>
              <w:t>3</w:t>
            </w:r>
            <w:r>
              <w:rPr>
                <w:rFonts w:ascii="Arial"/>
                <w:b/>
                <w:spacing w:val="27"/>
                <w:sz w:val="21"/>
                <w:vertAlign w:val="baseline"/>
              </w:rPr>
              <w:t> </w:t>
            </w:r>
            <w:r>
              <w:rPr>
                <w:rFonts w:ascii="Arial"/>
                <w:b/>
                <w:sz w:val="21"/>
                <w:vertAlign w:val="baseline"/>
              </w:rPr>
              <w:t>used</w:t>
            </w:r>
            <w:r>
              <w:rPr>
                <w:rFonts w:ascii="Arial"/>
                <w:b/>
                <w:spacing w:val="30"/>
                <w:sz w:val="21"/>
                <w:vertAlign w:val="baseline"/>
              </w:rPr>
              <w:t> </w:t>
            </w:r>
            <w:r>
              <w:rPr>
                <w:rFonts w:ascii="Arial"/>
                <w:b/>
                <w:sz w:val="21"/>
                <w:vertAlign w:val="baseline"/>
              </w:rPr>
              <w:t>(moles)</w:t>
            </w:r>
          </w:p>
        </w:tc>
        <w:tc>
          <w:tcPr>
            <w:tcW w:w="1742" w:type="dxa"/>
          </w:tcPr>
          <w:p>
            <w:pPr>
              <w:pStyle w:val="TableParagraph"/>
              <w:spacing w:line="240" w:lineRule="auto" w:before="4"/>
              <w:ind w:left="666" w:right="657"/>
              <w:rPr>
                <w:sz w:val="21"/>
              </w:rPr>
            </w:pPr>
            <w:r>
              <w:rPr>
                <w:w w:val="105"/>
                <w:sz w:val="21"/>
              </w:rPr>
              <w:t>N.A</w:t>
            </w:r>
          </w:p>
        </w:tc>
        <w:tc>
          <w:tcPr>
            <w:tcW w:w="2126" w:type="dxa"/>
          </w:tcPr>
          <w:p>
            <w:pPr>
              <w:pStyle w:val="TableParagraph"/>
              <w:spacing w:line="240" w:lineRule="auto" w:before="4"/>
              <w:ind w:left="162" w:right="154"/>
              <w:rPr>
                <w:sz w:val="21"/>
              </w:rPr>
            </w:pPr>
            <w:r>
              <w:rPr>
                <w:w w:val="105"/>
                <w:sz w:val="21"/>
              </w:rPr>
              <w:t>0.065</w:t>
            </w:r>
          </w:p>
        </w:tc>
        <w:tc>
          <w:tcPr>
            <w:tcW w:w="2131" w:type="dxa"/>
          </w:tcPr>
          <w:p>
            <w:pPr>
              <w:pStyle w:val="TableParagraph"/>
              <w:spacing w:line="240" w:lineRule="auto" w:before="4"/>
              <w:ind w:left="163" w:right="152"/>
              <w:rPr>
                <w:sz w:val="21"/>
              </w:rPr>
            </w:pPr>
            <w:r>
              <w:rPr>
                <w:w w:val="105"/>
                <w:sz w:val="21"/>
              </w:rPr>
              <w:t>N.A</w:t>
            </w:r>
          </w:p>
        </w:tc>
      </w:tr>
      <w:tr>
        <w:trPr>
          <w:trHeight w:val="503" w:hRule="atLeast"/>
        </w:trPr>
        <w:tc>
          <w:tcPr>
            <w:tcW w:w="2520" w:type="dxa"/>
          </w:tcPr>
          <w:p>
            <w:pPr>
              <w:pStyle w:val="TableParagraph"/>
              <w:spacing w:line="250" w:lineRule="exact"/>
              <w:ind w:left="326" w:right="289" w:hanging="20"/>
              <w:jc w:val="left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sz w:val="21"/>
              </w:rPr>
              <w:t>Mass</w:t>
            </w:r>
            <w:r>
              <w:rPr>
                <w:rFonts w:ascii="Arial" w:hAnsi="Arial"/>
                <w:b/>
                <w:spacing w:val="32"/>
                <w:sz w:val="21"/>
              </w:rPr>
              <w:t> </w:t>
            </w:r>
            <w:r>
              <w:rPr>
                <w:rFonts w:ascii="Arial" w:hAnsi="Arial"/>
                <w:b/>
                <w:sz w:val="21"/>
              </w:rPr>
              <w:t>of</w:t>
            </w:r>
            <w:r>
              <w:rPr>
                <w:rFonts w:ascii="Arial" w:hAnsi="Arial"/>
                <w:b/>
                <w:spacing w:val="30"/>
                <w:sz w:val="21"/>
              </w:rPr>
              <w:t> </w:t>
            </w:r>
            <w:r>
              <w:rPr>
                <w:rFonts w:ascii="Arial" w:hAnsi="Arial"/>
                <w:b/>
                <w:sz w:val="21"/>
              </w:rPr>
              <w:t>NH</w:t>
            </w:r>
            <w:r>
              <w:rPr>
                <w:rFonts w:ascii="Arial" w:hAnsi="Arial"/>
                <w:b/>
                <w:sz w:val="21"/>
                <w:vertAlign w:val="subscript"/>
              </w:rPr>
              <w:t>4</w:t>
            </w:r>
            <w:r>
              <w:rPr>
                <w:rFonts w:ascii="Arial" w:hAnsi="Arial"/>
                <w:b/>
                <w:sz w:val="21"/>
                <w:vertAlign w:val="baseline"/>
              </w:rPr>
              <w:t>H</w:t>
            </w:r>
            <w:r>
              <w:rPr>
                <w:rFonts w:ascii="Arial" w:hAnsi="Arial"/>
                <w:b/>
                <w:sz w:val="21"/>
                <w:vertAlign w:val="subscript"/>
              </w:rPr>
              <w:t>2</w:t>
            </w:r>
            <w:r>
              <w:rPr>
                <w:rFonts w:ascii="Arial" w:hAnsi="Arial"/>
                <w:b/>
                <w:sz w:val="21"/>
                <w:vertAlign w:val="baseline"/>
              </w:rPr>
              <w:t>PO</w:t>
            </w:r>
            <w:r>
              <w:rPr>
                <w:rFonts w:ascii="Arial" w:hAnsi="Arial"/>
                <w:b/>
                <w:sz w:val="21"/>
                <w:vertAlign w:val="subscript"/>
              </w:rPr>
              <w:t>4</w:t>
            </w:r>
            <w:r>
              <w:rPr>
                <w:rFonts w:ascii="Arial" w:hAnsi="Arial"/>
                <w:b/>
                <w:spacing w:val="-55"/>
                <w:sz w:val="21"/>
                <w:vertAlign w:val="baseline"/>
              </w:rPr>
              <w:t> </w:t>
            </w:r>
            <w:r>
              <w:rPr>
                <w:rFonts w:ascii="Arial" w:hAnsi="Arial"/>
                <w:b/>
                <w:w w:val="105"/>
                <w:sz w:val="21"/>
                <w:vertAlign w:val="baseline"/>
              </w:rPr>
              <w:t>used</w:t>
            </w:r>
            <w:r>
              <w:rPr>
                <w:rFonts w:ascii="Arial" w:hAnsi="Arial"/>
                <w:b/>
                <w:spacing w:val="-4"/>
                <w:w w:val="105"/>
                <w:sz w:val="21"/>
                <w:vertAlign w:val="baseline"/>
              </w:rPr>
              <w:t> </w:t>
            </w:r>
            <w:r>
              <w:rPr>
                <w:rFonts w:ascii="Arial" w:hAnsi="Arial"/>
                <w:b/>
                <w:w w:val="105"/>
                <w:sz w:val="21"/>
                <w:vertAlign w:val="baseline"/>
              </w:rPr>
              <w:t>(g)</w:t>
            </w:r>
            <w:r>
              <w:rPr>
                <w:rFonts w:ascii="Arial" w:hAnsi="Arial"/>
                <w:b/>
                <w:spacing w:val="-4"/>
                <w:w w:val="105"/>
                <w:sz w:val="21"/>
                <w:vertAlign w:val="baseline"/>
              </w:rPr>
              <w:t> </w:t>
            </w:r>
            <w:r>
              <w:rPr>
                <w:rFonts w:ascii="Arial" w:hAnsi="Arial"/>
                <w:b/>
                <w:w w:val="105"/>
                <w:sz w:val="21"/>
                <w:vertAlign w:val="baseline"/>
              </w:rPr>
              <w:t>(±0.001g)</w:t>
            </w:r>
          </w:p>
        </w:tc>
        <w:tc>
          <w:tcPr>
            <w:tcW w:w="1742" w:type="dxa"/>
          </w:tcPr>
          <w:p>
            <w:pPr>
              <w:pStyle w:val="TableParagraph"/>
              <w:spacing w:line="240" w:lineRule="auto" w:before="4"/>
              <w:ind w:right="521"/>
              <w:jc w:val="right"/>
              <w:rPr>
                <w:sz w:val="21"/>
              </w:rPr>
            </w:pPr>
            <w:r>
              <w:rPr>
                <w:w w:val="105"/>
                <w:sz w:val="21"/>
              </w:rPr>
              <w:t>18.176</w:t>
            </w:r>
          </w:p>
        </w:tc>
        <w:tc>
          <w:tcPr>
            <w:tcW w:w="2126" w:type="dxa"/>
          </w:tcPr>
          <w:p>
            <w:pPr>
              <w:pStyle w:val="TableParagraph"/>
              <w:spacing w:line="240" w:lineRule="auto" w:before="4"/>
              <w:ind w:left="162" w:right="154"/>
              <w:rPr>
                <w:sz w:val="21"/>
              </w:rPr>
            </w:pPr>
            <w:r>
              <w:rPr>
                <w:w w:val="105"/>
                <w:sz w:val="21"/>
              </w:rPr>
              <w:t>15.029</w:t>
            </w:r>
          </w:p>
        </w:tc>
        <w:tc>
          <w:tcPr>
            <w:tcW w:w="2131" w:type="dxa"/>
          </w:tcPr>
          <w:p>
            <w:pPr>
              <w:pStyle w:val="TableParagraph"/>
              <w:spacing w:line="240" w:lineRule="auto" w:before="4"/>
              <w:ind w:left="165" w:right="152"/>
              <w:rPr>
                <w:sz w:val="21"/>
              </w:rPr>
            </w:pPr>
            <w:r>
              <w:rPr>
                <w:w w:val="105"/>
                <w:sz w:val="21"/>
              </w:rPr>
              <w:t>22.658</w:t>
            </w:r>
          </w:p>
        </w:tc>
      </w:tr>
      <w:tr>
        <w:trPr>
          <w:trHeight w:val="508" w:hRule="atLeast"/>
        </w:trPr>
        <w:tc>
          <w:tcPr>
            <w:tcW w:w="2520" w:type="dxa"/>
          </w:tcPr>
          <w:p>
            <w:pPr>
              <w:pStyle w:val="TableParagraph"/>
              <w:spacing w:line="240" w:lineRule="auto" w:before="4"/>
              <w:ind w:left="154" w:right="143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w w:val="105"/>
                <w:sz w:val="21"/>
              </w:rPr>
              <w:t>Mass</w:t>
            </w:r>
            <w:r>
              <w:rPr>
                <w:rFonts w:ascii="Arial"/>
                <w:b/>
                <w:spacing w:val="-2"/>
                <w:w w:val="105"/>
                <w:sz w:val="21"/>
              </w:rPr>
              <w:t> </w:t>
            </w:r>
            <w:r>
              <w:rPr>
                <w:rFonts w:ascii="Arial"/>
                <w:b/>
                <w:w w:val="105"/>
                <w:sz w:val="21"/>
              </w:rPr>
              <w:t>of</w:t>
            </w:r>
            <w:r>
              <w:rPr>
                <w:rFonts w:ascii="Arial"/>
                <w:b/>
                <w:spacing w:val="-2"/>
                <w:w w:val="105"/>
                <w:sz w:val="21"/>
              </w:rPr>
              <w:t> </w:t>
            </w:r>
            <w:r>
              <w:rPr>
                <w:rFonts w:ascii="Arial"/>
                <w:b/>
                <w:w w:val="105"/>
                <w:sz w:val="21"/>
              </w:rPr>
              <w:t>KCl</w:t>
            </w:r>
            <w:r>
              <w:rPr>
                <w:rFonts w:ascii="Arial"/>
                <w:b/>
                <w:spacing w:val="-3"/>
                <w:w w:val="105"/>
                <w:sz w:val="21"/>
              </w:rPr>
              <w:t> </w:t>
            </w:r>
            <w:r>
              <w:rPr>
                <w:rFonts w:ascii="Arial"/>
                <w:b/>
                <w:w w:val="105"/>
                <w:sz w:val="21"/>
              </w:rPr>
              <w:t>used</w:t>
            </w:r>
            <w:r>
              <w:rPr>
                <w:rFonts w:ascii="Arial"/>
                <w:b/>
                <w:spacing w:val="-2"/>
                <w:w w:val="105"/>
                <w:sz w:val="21"/>
              </w:rPr>
              <w:t> </w:t>
            </w:r>
            <w:r>
              <w:rPr>
                <w:rFonts w:ascii="Arial"/>
                <w:b/>
                <w:w w:val="105"/>
                <w:sz w:val="21"/>
              </w:rPr>
              <w:t>(g)</w:t>
            </w:r>
          </w:p>
          <w:p>
            <w:pPr>
              <w:pStyle w:val="TableParagraph"/>
              <w:spacing w:line="230" w:lineRule="exact" w:before="13"/>
              <w:ind w:left="154" w:right="143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w w:val="105"/>
                <w:sz w:val="21"/>
              </w:rPr>
              <w:t>(±0.001g)</w:t>
            </w:r>
          </w:p>
        </w:tc>
        <w:tc>
          <w:tcPr>
            <w:tcW w:w="1742" w:type="dxa"/>
          </w:tcPr>
          <w:p>
            <w:pPr>
              <w:pStyle w:val="TableParagraph"/>
              <w:spacing w:line="240" w:lineRule="auto" w:before="4"/>
              <w:ind w:right="521"/>
              <w:jc w:val="right"/>
              <w:rPr>
                <w:sz w:val="21"/>
              </w:rPr>
            </w:pPr>
            <w:r>
              <w:rPr>
                <w:w w:val="105"/>
                <w:sz w:val="21"/>
              </w:rPr>
              <w:t>11.797</w:t>
            </w:r>
          </w:p>
        </w:tc>
        <w:tc>
          <w:tcPr>
            <w:tcW w:w="2126" w:type="dxa"/>
          </w:tcPr>
          <w:p>
            <w:pPr>
              <w:pStyle w:val="TableParagraph"/>
              <w:spacing w:line="240" w:lineRule="auto" w:before="4"/>
              <w:ind w:left="162" w:right="154"/>
              <w:rPr>
                <w:sz w:val="21"/>
              </w:rPr>
            </w:pPr>
            <w:r>
              <w:rPr>
                <w:w w:val="105"/>
                <w:sz w:val="21"/>
              </w:rPr>
              <w:t>9.739</w:t>
            </w:r>
          </w:p>
        </w:tc>
        <w:tc>
          <w:tcPr>
            <w:tcW w:w="2131" w:type="dxa"/>
          </w:tcPr>
          <w:p>
            <w:pPr>
              <w:pStyle w:val="TableParagraph"/>
              <w:spacing w:line="240" w:lineRule="auto" w:before="4"/>
              <w:ind w:left="165" w:right="152"/>
              <w:rPr>
                <w:sz w:val="21"/>
              </w:rPr>
            </w:pPr>
            <w:r>
              <w:rPr>
                <w:w w:val="105"/>
                <w:sz w:val="21"/>
              </w:rPr>
              <w:t>7.342</w:t>
            </w:r>
          </w:p>
        </w:tc>
      </w:tr>
      <w:tr>
        <w:trPr>
          <w:trHeight w:val="503" w:hRule="atLeast"/>
        </w:trPr>
        <w:tc>
          <w:tcPr>
            <w:tcW w:w="2520" w:type="dxa"/>
          </w:tcPr>
          <w:p>
            <w:pPr>
              <w:pStyle w:val="TableParagraph"/>
              <w:spacing w:line="250" w:lineRule="exact"/>
              <w:ind w:left="644" w:right="117" w:hanging="513"/>
              <w:jc w:val="left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w w:val="105"/>
                <w:sz w:val="21"/>
              </w:rPr>
              <w:t>Mass</w:t>
            </w:r>
            <w:r>
              <w:rPr>
                <w:rFonts w:ascii="Arial" w:hAnsi="Arial"/>
                <w:b/>
                <w:spacing w:val="-9"/>
                <w:w w:val="105"/>
                <w:sz w:val="21"/>
              </w:rPr>
              <w:t> </w:t>
            </w:r>
            <w:r>
              <w:rPr>
                <w:rFonts w:ascii="Arial" w:hAnsi="Arial"/>
                <w:b/>
                <w:w w:val="105"/>
                <w:sz w:val="21"/>
              </w:rPr>
              <w:t>of</w:t>
            </w:r>
            <w:r>
              <w:rPr>
                <w:rFonts w:ascii="Arial" w:hAnsi="Arial"/>
                <w:b/>
                <w:spacing w:val="-10"/>
                <w:w w:val="105"/>
                <w:sz w:val="21"/>
              </w:rPr>
              <w:t> </w:t>
            </w:r>
            <w:r>
              <w:rPr>
                <w:rFonts w:ascii="Arial" w:hAnsi="Arial"/>
                <w:b/>
                <w:w w:val="105"/>
                <w:sz w:val="21"/>
              </w:rPr>
              <w:t>NH</w:t>
            </w:r>
            <w:r>
              <w:rPr>
                <w:rFonts w:ascii="Arial" w:hAnsi="Arial"/>
                <w:b/>
                <w:w w:val="105"/>
                <w:sz w:val="21"/>
                <w:vertAlign w:val="subscript"/>
              </w:rPr>
              <w:t>4</w:t>
            </w:r>
            <w:r>
              <w:rPr>
                <w:rFonts w:ascii="Arial" w:hAnsi="Arial"/>
                <w:b/>
                <w:w w:val="105"/>
                <w:sz w:val="21"/>
                <w:vertAlign w:val="baseline"/>
              </w:rPr>
              <w:t>NO</w:t>
            </w:r>
            <w:r>
              <w:rPr>
                <w:rFonts w:ascii="Arial" w:hAnsi="Arial"/>
                <w:b/>
                <w:w w:val="105"/>
                <w:sz w:val="21"/>
                <w:vertAlign w:val="subscript"/>
              </w:rPr>
              <w:t>3</w:t>
            </w:r>
            <w:r>
              <w:rPr>
                <w:rFonts w:ascii="Arial" w:hAnsi="Arial"/>
                <w:b/>
                <w:spacing w:val="-10"/>
                <w:w w:val="105"/>
                <w:sz w:val="21"/>
                <w:vertAlign w:val="baseline"/>
              </w:rPr>
              <w:t> </w:t>
            </w:r>
            <w:r>
              <w:rPr>
                <w:rFonts w:ascii="Arial" w:hAnsi="Arial"/>
                <w:b/>
                <w:w w:val="105"/>
                <w:sz w:val="21"/>
                <w:vertAlign w:val="baseline"/>
              </w:rPr>
              <w:t>used</w:t>
            </w:r>
            <w:r>
              <w:rPr>
                <w:rFonts w:ascii="Arial" w:hAnsi="Arial"/>
                <w:b/>
                <w:spacing w:val="-58"/>
                <w:w w:val="105"/>
                <w:sz w:val="21"/>
                <w:vertAlign w:val="baseline"/>
              </w:rPr>
              <w:t> </w:t>
            </w:r>
            <w:r>
              <w:rPr>
                <w:rFonts w:ascii="Arial" w:hAnsi="Arial"/>
                <w:b/>
                <w:w w:val="105"/>
                <w:sz w:val="21"/>
                <w:vertAlign w:val="baseline"/>
              </w:rPr>
              <w:t>(g)(±0.001g)</w:t>
            </w:r>
          </w:p>
        </w:tc>
        <w:tc>
          <w:tcPr>
            <w:tcW w:w="1742" w:type="dxa"/>
          </w:tcPr>
          <w:p>
            <w:pPr>
              <w:pStyle w:val="TableParagraph"/>
              <w:spacing w:line="240" w:lineRule="auto" w:before="4"/>
              <w:ind w:left="666" w:right="657"/>
              <w:rPr>
                <w:sz w:val="21"/>
              </w:rPr>
            </w:pPr>
            <w:r>
              <w:rPr>
                <w:w w:val="105"/>
                <w:sz w:val="21"/>
              </w:rPr>
              <w:t>N.A</w:t>
            </w:r>
          </w:p>
        </w:tc>
        <w:tc>
          <w:tcPr>
            <w:tcW w:w="2126" w:type="dxa"/>
          </w:tcPr>
          <w:p>
            <w:pPr>
              <w:pStyle w:val="TableParagraph"/>
              <w:spacing w:line="240" w:lineRule="auto" w:before="4"/>
              <w:ind w:left="162" w:right="154"/>
              <w:rPr>
                <w:sz w:val="21"/>
              </w:rPr>
            </w:pPr>
            <w:r>
              <w:rPr>
                <w:w w:val="105"/>
                <w:sz w:val="21"/>
              </w:rPr>
              <w:t>5.232</w:t>
            </w:r>
          </w:p>
        </w:tc>
        <w:tc>
          <w:tcPr>
            <w:tcW w:w="2131" w:type="dxa"/>
          </w:tcPr>
          <w:p>
            <w:pPr>
              <w:pStyle w:val="TableParagraph"/>
              <w:spacing w:line="240" w:lineRule="auto" w:before="4"/>
              <w:ind w:left="163" w:right="152"/>
              <w:rPr>
                <w:sz w:val="21"/>
              </w:rPr>
            </w:pPr>
            <w:r>
              <w:rPr>
                <w:w w:val="105"/>
                <w:sz w:val="21"/>
              </w:rPr>
              <w:t>N.A</w:t>
            </w:r>
          </w:p>
        </w:tc>
      </w:tr>
    </w:tbl>
    <w:p>
      <w:pPr>
        <w:pStyle w:val="BodyText"/>
        <w:rPr>
          <w:rFonts w:ascii="Arial"/>
          <w:b/>
        </w:rPr>
      </w:pPr>
    </w:p>
    <w:p>
      <w:pPr>
        <w:pStyle w:val="BodyText"/>
        <w:spacing w:before="7"/>
        <w:rPr>
          <w:rFonts w:ascii="Arial"/>
          <w:b/>
          <w:sz w:val="23"/>
        </w:rPr>
      </w:pPr>
    </w:p>
    <w:p>
      <w:pPr>
        <w:pStyle w:val="BodyText"/>
        <w:spacing w:line="480" w:lineRule="auto"/>
        <w:ind w:left="930" w:right="1074"/>
      </w:pPr>
      <w:r>
        <w:rPr/>
        <w:t>As the ratio used in this experiment is a molar ratio, the number of moles of</w:t>
      </w:r>
      <w:r>
        <w:rPr>
          <w:spacing w:val="1"/>
        </w:rPr>
        <w:t> </w:t>
      </w:r>
      <w:r>
        <w:rPr/>
        <w:t>each compound needed for each ratio is found. This was done in the manner</w:t>
      </w:r>
      <w:r>
        <w:rPr>
          <w:spacing w:val="-64"/>
        </w:rPr>
        <w:t> </w:t>
      </w:r>
      <w:r>
        <w:rPr/>
        <w:t>listed below.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ListParagraph"/>
        <w:numPr>
          <w:ilvl w:val="0"/>
          <w:numId w:val="13"/>
        </w:numPr>
        <w:tabs>
          <w:tab w:pos="1497" w:val="left" w:leader="none"/>
          <w:tab w:pos="1498" w:val="left" w:leader="none"/>
        </w:tabs>
        <w:spacing w:line="240" w:lineRule="auto" w:before="0" w:after="0"/>
        <w:ind w:left="1497" w:right="0" w:hanging="568"/>
        <w:jc w:val="left"/>
        <w:rPr>
          <w:sz w:val="24"/>
        </w:rPr>
      </w:pP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total mass of</w:t>
      </w:r>
      <w:r>
        <w:rPr>
          <w:spacing w:val="-1"/>
          <w:sz w:val="24"/>
        </w:rPr>
        <w:t> </w:t>
      </w:r>
      <w:r>
        <w:rPr>
          <w:sz w:val="24"/>
        </w:rPr>
        <w:t>the fertiliser</w:t>
      </w:r>
      <w:r>
        <w:rPr>
          <w:spacing w:val="-1"/>
          <w:sz w:val="24"/>
        </w:rPr>
        <w:t> </w:t>
      </w:r>
      <w:r>
        <w:rPr>
          <w:sz w:val="24"/>
        </w:rPr>
        <w:t>mixture is set</w:t>
      </w:r>
      <w:r>
        <w:rPr>
          <w:spacing w:val="-1"/>
          <w:sz w:val="24"/>
        </w:rPr>
        <w:t> </w:t>
      </w:r>
      <w:r>
        <w:rPr>
          <w:sz w:val="24"/>
        </w:rPr>
        <w:t>to 30g.</w:t>
      </w:r>
    </w:p>
    <w:p>
      <w:pPr>
        <w:pStyle w:val="BodyText"/>
        <w:spacing w:before="2"/>
      </w:pPr>
    </w:p>
    <w:p>
      <w:pPr>
        <w:pStyle w:val="ListParagraph"/>
        <w:numPr>
          <w:ilvl w:val="0"/>
          <w:numId w:val="13"/>
        </w:numPr>
        <w:tabs>
          <w:tab w:pos="1497" w:val="left" w:leader="none"/>
          <w:tab w:pos="1498" w:val="left" w:leader="none"/>
        </w:tabs>
        <w:spacing w:line="477" w:lineRule="auto" w:before="0" w:after="0"/>
        <w:ind w:left="1497" w:right="2066" w:hanging="567"/>
        <w:jc w:val="left"/>
        <w:rPr>
          <w:sz w:val="24"/>
        </w:rPr>
      </w:pP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unknown</w:t>
      </w:r>
      <w:r>
        <w:rPr>
          <w:spacing w:val="-1"/>
          <w:sz w:val="24"/>
        </w:rPr>
        <w:t> </w:t>
      </w:r>
      <w:r>
        <w:rPr>
          <w:sz w:val="24"/>
        </w:rPr>
        <w:t>value</w:t>
      </w:r>
      <w:r>
        <w:rPr>
          <w:spacing w:val="-2"/>
          <w:sz w:val="24"/>
        </w:rPr>
        <w:t> </w:t>
      </w:r>
      <w:r>
        <w:rPr>
          <w:rFonts w:ascii="Cambria Math" w:eastAsia="Cambria Math"/>
          <w:sz w:val="24"/>
        </w:rPr>
        <w:t>𝑥</w:t>
      </w:r>
      <w:r>
        <w:rPr>
          <w:rFonts w:ascii="Cambria Math" w:eastAsia="Cambria Math"/>
          <w:spacing w:val="20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set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be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number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moles of</w:t>
      </w:r>
      <w:r>
        <w:rPr>
          <w:spacing w:val="-2"/>
          <w:sz w:val="24"/>
        </w:rPr>
        <w:t> </w:t>
      </w:r>
      <w:r>
        <w:rPr>
          <w:sz w:val="24"/>
        </w:rPr>
        <w:t>each</w:t>
      </w:r>
      <w:r>
        <w:rPr>
          <w:spacing w:val="-64"/>
          <w:sz w:val="24"/>
        </w:rPr>
        <w:t> </w:t>
      </w:r>
      <w:r>
        <w:rPr>
          <w:sz w:val="24"/>
        </w:rPr>
        <w:t>compound required.</w:t>
      </w:r>
    </w:p>
    <w:p>
      <w:pPr>
        <w:pStyle w:val="ListParagraph"/>
        <w:numPr>
          <w:ilvl w:val="0"/>
          <w:numId w:val="13"/>
        </w:numPr>
        <w:tabs>
          <w:tab w:pos="1497" w:val="left" w:leader="none"/>
          <w:tab w:pos="1498" w:val="left" w:leader="none"/>
        </w:tabs>
        <w:spacing w:line="240" w:lineRule="auto" w:before="3" w:after="0"/>
        <w:ind w:left="1497" w:right="0" w:hanging="568"/>
        <w:jc w:val="left"/>
        <w:rPr>
          <w:sz w:val="24"/>
        </w:rPr>
      </w:pPr>
      <w:r>
        <w:rPr>
          <w:sz w:val="24"/>
        </w:rPr>
        <w:t>Using the formula</w:t>
      </w:r>
    </w:p>
    <w:p>
      <w:pPr>
        <w:pStyle w:val="BodyText"/>
        <w:spacing w:before="1"/>
      </w:pPr>
    </w:p>
    <w:p>
      <w:pPr>
        <w:pStyle w:val="BodyText"/>
        <w:spacing w:line="480" w:lineRule="auto" w:before="1"/>
        <w:ind w:left="1497" w:right="947"/>
      </w:pPr>
      <w:r>
        <w:rPr/>
        <w:pict>
          <v:shape style="position:absolute;margin-left:218.323303pt;margin-top:2.472329pt;width:3.7pt;height:11.2pt;mso-position-horizontal-relative:page;mso-position-vertical-relative:paragraph;z-index:-18647040" coordorigin="4366,49" coordsize="74,224" path="m4437,49l4385,89,4366,161,4368,182,4395,247,4437,273,4440,264,4427,258,4416,250,4387,180,4386,160,4387,141,4407,82,4440,58,4437,49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243.146606pt;margin-top:2.472329pt;width:3.7pt;height:11.2pt;mso-position-horizontal-relative:page;mso-position-vertical-relative:paragraph;z-index:-18646528" coordorigin="4863,49" coordsize="74,224" path="m4866,49l4863,58,4876,64,4887,72,4916,141,4917,160,4916,180,4896,240,4863,264,4866,273,4919,234,4937,161,4936,141,4908,75,4882,55,4866,49xe" filled="true" fillcolor="#000000" stroked="false">
            <v:path arrowok="t"/>
            <v:fill type="solid"/>
            <w10:wrap type="none"/>
          </v:shape>
        </w:pict>
      </w:r>
      <w:r>
        <w:rPr>
          <w:rFonts w:ascii="Cambria Math" w:hAnsi="Cambria Math" w:eastAsia="Cambria Math"/>
        </w:rPr>
        <w:t>𝑚𝑎</w:t>
      </w:r>
      <w:r>
        <w:rPr>
          <w:rFonts w:ascii="Cambria Math" w:hAnsi="Cambria Math" w:eastAsia="Cambria Math"/>
          <w:spacing w:val="-1"/>
        </w:rPr>
        <w:t>𝑠</w:t>
      </w:r>
      <w:r>
        <w:rPr>
          <w:rFonts w:ascii="Cambria Math" w:hAnsi="Cambria Math" w:eastAsia="Cambria Math"/>
        </w:rPr>
        <w:t>𝑠</w:t>
      </w:r>
      <w:r>
        <w:rPr>
          <w:rFonts w:ascii="Cambria Math" w:hAnsi="Cambria Math" w:eastAsia="Cambria Math"/>
          <w:spacing w:val="5"/>
        </w:rPr>
        <w:t> </w:t>
      </w:r>
      <w:r>
        <w:rPr>
          <w:rFonts w:ascii="Cambria Math" w:hAnsi="Cambria Math" w:eastAsia="Cambria Math"/>
        </w:rPr>
        <w:t>(</w:t>
      </w:r>
      <w:r>
        <w:rPr>
          <w:rFonts w:ascii="Cambria Math" w:hAnsi="Cambria Math" w:eastAsia="Cambria Math"/>
          <w:spacing w:val="4"/>
        </w:rPr>
        <w:t>𝑔</w:t>
      </w:r>
      <w:r>
        <w:rPr>
          <w:rFonts w:ascii="Cambria Math" w:hAnsi="Cambria Math" w:eastAsia="Cambria Math"/>
        </w:rPr>
        <w:t>)</w:t>
      </w:r>
      <w:r>
        <w:rPr>
          <w:rFonts w:ascii="Cambria Math" w:hAnsi="Cambria Math" w:eastAsia="Cambria Math"/>
          <w:spacing w:val="13"/>
        </w:rPr>
        <w:t> </w:t>
      </w:r>
      <w:r>
        <w:rPr>
          <w:rFonts w:ascii="Cambria Math" w:hAnsi="Cambria Math" w:eastAsia="Cambria Math"/>
        </w:rPr>
        <w:t>=</w:t>
      </w:r>
      <w:r>
        <w:rPr>
          <w:rFonts w:ascii="Cambria Math" w:hAnsi="Cambria Math" w:eastAsia="Cambria Math"/>
          <w:spacing w:val="13"/>
        </w:rPr>
        <w:t> </w:t>
      </w:r>
      <w:r>
        <w:rPr>
          <w:rFonts w:ascii="Cambria Math" w:hAnsi="Cambria Math" w:eastAsia="Cambria Math"/>
        </w:rPr>
        <w:t>𝑚</w:t>
      </w:r>
      <w:r>
        <w:rPr>
          <w:rFonts w:ascii="Cambria Math" w:hAnsi="Cambria Math" w:eastAsia="Cambria Math"/>
          <w:spacing w:val="-1"/>
        </w:rPr>
        <w:t>𝑜𝑙</w:t>
      </w:r>
      <w:r>
        <w:rPr>
          <w:rFonts w:ascii="Cambria Math" w:hAnsi="Cambria Math" w:eastAsia="Cambria Math"/>
        </w:rPr>
        <w:t>𝑒𝑠  </w:t>
      </w:r>
      <w:r>
        <w:rPr>
          <w:rFonts w:ascii="Cambria Math" w:hAnsi="Cambria Math" w:eastAsia="Cambria Math"/>
          <w:spacing w:val="-1"/>
        </w:rPr>
        <w:t> </w:t>
      </w:r>
      <w:r>
        <w:rPr>
          <w:rFonts w:ascii="Cambria Math" w:hAnsi="Cambria Math" w:eastAsia="Cambria Math"/>
        </w:rPr>
        <w:t>𝑚</w:t>
      </w:r>
      <w:r>
        <w:rPr>
          <w:rFonts w:ascii="Cambria Math" w:hAnsi="Cambria Math" w:eastAsia="Cambria Math"/>
          <w:spacing w:val="-1"/>
        </w:rPr>
        <w:t>𝑜</w:t>
      </w:r>
      <w:r>
        <w:rPr>
          <w:rFonts w:ascii="Cambria Math" w:hAnsi="Cambria Math" w:eastAsia="Cambria Math"/>
        </w:rPr>
        <w:t>𝑙  </w:t>
      </w:r>
      <w:r>
        <w:rPr>
          <w:rFonts w:ascii="Cambria Math" w:hAnsi="Cambria Math" w:eastAsia="Cambria Math"/>
          <w:spacing w:val="2"/>
        </w:rPr>
        <w:t> </w:t>
      </w:r>
      <w:r>
        <w:rPr>
          <w:rFonts w:ascii="Cambria Math" w:hAnsi="Cambria Math" w:eastAsia="Cambria Math"/>
        </w:rPr>
        <w:t>⋅  𝑅𝑒𝑙𝑎</w:t>
      </w:r>
      <w:r>
        <w:rPr>
          <w:rFonts w:ascii="Cambria Math" w:hAnsi="Cambria Math" w:eastAsia="Cambria Math"/>
          <w:spacing w:val="-1"/>
        </w:rPr>
        <w:t>𝑡</w:t>
      </w:r>
      <w:r>
        <w:rPr>
          <w:rFonts w:ascii="Cambria Math" w:hAnsi="Cambria Math" w:eastAsia="Cambria Math"/>
        </w:rPr>
        <w:t>𝑖𝑣𝑒</w:t>
      </w:r>
      <w:r>
        <w:rPr>
          <w:rFonts w:ascii="Cambria Math" w:hAnsi="Cambria Math" w:eastAsia="Cambria Math"/>
          <w:spacing w:val="5"/>
        </w:rPr>
        <w:t> </w:t>
      </w:r>
      <w:r>
        <w:rPr>
          <w:rFonts w:ascii="Cambria Math" w:hAnsi="Cambria Math" w:eastAsia="Cambria Math"/>
        </w:rPr>
        <w:t>𝑓𝑜𝑟𝑚𝑢𝑙𝑎</w:t>
      </w:r>
      <w:r>
        <w:rPr>
          <w:rFonts w:ascii="Cambria Math" w:hAnsi="Cambria Math" w:eastAsia="Cambria Math"/>
          <w:spacing w:val="5"/>
        </w:rPr>
        <w:t> </w:t>
      </w:r>
      <w:r>
        <w:rPr>
          <w:rFonts w:ascii="Cambria Math" w:hAnsi="Cambria Math" w:eastAsia="Cambria Math"/>
        </w:rPr>
        <w:t>𝑚𝑎</w:t>
      </w:r>
      <w:r>
        <w:rPr>
          <w:rFonts w:ascii="Cambria Math" w:hAnsi="Cambria Math" w:eastAsia="Cambria Math"/>
          <w:spacing w:val="-1"/>
        </w:rPr>
        <w:t>𝑠</w:t>
      </w:r>
      <w:r>
        <w:rPr>
          <w:rFonts w:ascii="Cambria Math" w:hAnsi="Cambria Math" w:eastAsia="Cambria Math"/>
        </w:rPr>
        <w:t>𝑠</w:t>
      </w:r>
      <w:r>
        <w:rPr>
          <w:rFonts w:ascii="Cambria Math" w:hAnsi="Cambria Math" w:eastAsia="Cambria Math"/>
          <w:spacing w:val="5"/>
        </w:rPr>
        <w:t> </w:t>
      </w:r>
      <w:r>
        <w:rPr>
          <w:rFonts w:ascii="Cambria Math" w:hAnsi="Cambria Math" w:eastAsia="Cambria Math"/>
        </w:rPr>
        <w:t>(𝑔𝑚</w:t>
      </w:r>
      <w:r>
        <w:rPr>
          <w:rFonts w:ascii="Cambria Math" w:hAnsi="Cambria Math" w:eastAsia="Cambria Math"/>
          <w:spacing w:val="5"/>
        </w:rPr>
        <w:t>𝑜</w:t>
      </w:r>
      <w:r>
        <w:rPr>
          <w:rFonts w:ascii="Cambria Math" w:hAnsi="Cambria Math" w:eastAsia="Cambria Math"/>
          <w:spacing w:val="7"/>
        </w:rPr>
        <w:t>𝑙</w:t>
      </w:r>
      <w:r>
        <w:rPr>
          <w:rFonts w:ascii="Cambria Math" w:hAnsi="Cambria Math" w:eastAsia="Cambria Math"/>
          <w:spacing w:val="1"/>
          <w:w w:val="264"/>
          <w:vertAlign w:val="superscript"/>
        </w:rPr>
        <w:t>!</w:t>
      </w:r>
      <w:r>
        <w:rPr>
          <w:rFonts w:ascii="Cambria Math" w:hAnsi="Cambria Math" w:eastAsia="Cambria Math"/>
          <w:spacing w:val="11"/>
          <w:w w:val="108"/>
          <w:vertAlign w:val="superscript"/>
        </w:rPr>
        <w:t>1</w:t>
      </w:r>
      <w:r>
        <w:rPr>
          <w:rFonts w:ascii="Cambria Math" w:hAnsi="Cambria Math" w:eastAsia="Cambria Math"/>
          <w:vertAlign w:val="baseline"/>
        </w:rPr>
        <w:t>)</w:t>
      </w:r>
      <w:r>
        <w:rPr>
          <w:vertAlign w:val="baseline"/>
        </w:rPr>
        <w:t>,</w:t>
      </w:r>
      <w:r>
        <w:rPr>
          <w:spacing w:val="-1"/>
          <w:vertAlign w:val="baseline"/>
        </w:rPr>
        <w:t> </w:t>
      </w:r>
      <w:r>
        <w:rPr>
          <w:vertAlign w:val="baseline"/>
        </w:rPr>
        <w:t>the number </w:t>
      </w:r>
      <w:r>
        <w:rPr>
          <w:vertAlign w:val="baseline"/>
        </w:rPr>
        <w:t>of moles of each compound needed to create a 1:1:1 NPK ratio is</w:t>
      </w:r>
      <w:r>
        <w:rPr>
          <w:spacing w:val="1"/>
          <w:vertAlign w:val="baseline"/>
        </w:rPr>
        <w:t> </w:t>
      </w:r>
      <w:r>
        <w:rPr>
          <w:vertAlign w:val="baseline"/>
        </w:rPr>
        <w:t>examined in the following manner.</w:t>
      </w:r>
    </w:p>
    <w:p>
      <w:pPr>
        <w:pStyle w:val="ListParagraph"/>
        <w:numPr>
          <w:ilvl w:val="0"/>
          <w:numId w:val="13"/>
        </w:numPr>
        <w:tabs>
          <w:tab w:pos="1497" w:val="left" w:leader="none"/>
          <w:tab w:pos="1498" w:val="left" w:leader="none"/>
        </w:tabs>
        <w:spacing w:line="480" w:lineRule="auto" w:before="1" w:after="0"/>
        <w:ind w:left="1497" w:right="1134" w:hanging="567"/>
        <w:jc w:val="left"/>
        <w:rPr>
          <w:sz w:val="24"/>
        </w:rPr>
      </w:pPr>
      <w:r>
        <w:rPr>
          <w:sz w:val="24"/>
        </w:rPr>
        <w:t>The relative formula mass of each compound is found by adding up the</w:t>
      </w:r>
      <w:r>
        <w:rPr>
          <w:spacing w:val="-64"/>
          <w:sz w:val="24"/>
        </w:rPr>
        <w:t> </w:t>
      </w:r>
      <w:r>
        <w:rPr>
          <w:sz w:val="24"/>
        </w:rPr>
        <w:t>masses of the individual elements in the compound, with the relative</w:t>
      </w:r>
      <w:r>
        <w:rPr>
          <w:spacing w:val="1"/>
          <w:sz w:val="24"/>
        </w:rPr>
        <w:t> </w:t>
      </w:r>
      <w:r>
        <w:rPr>
          <w:sz w:val="24"/>
        </w:rPr>
        <w:t>atomic masses of each element taken from the IB Chemistry Data</w:t>
      </w:r>
      <w:r>
        <w:rPr>
          <w:spacing w:val="1"/>
          <w:sz w:val="24"/>
        </w:rPr>
        <w:t> </w:t>
      </w:r>
      <w:r>
        <w:rPr>
          <w:sz w:val="24"/>
        </w:rPr>
        <w:t>booklet.</w:t>
      </w:r>
    </w:p>
    <w:p>
      <w:pPr>
        <w:spacing w:after="0" w:line="480" w:lineRule="auto"/>
        <w:jc w:val="left"/>
        <w:rPr>
          <w:sz w:val="24"/>
        </w:rPr>
        <w:sectPr>
          <w:pgSz w:w="11910" w:h="16840"/>
          <w:pgMar w:header="720" w:footer="0" w:top="1000" w:bottom="280" w:left="880" w:right="840"/>
        </w:sectPr>
      </w:pPr>
    </w:p>
    <w:p>
      <w:pPr>
        <w:pStyle w:val="BodyText"/>
        <w:rPr>
          <w:sz w:val="20"/>
        </w:rPr>
      </w:pPr>
    </w:p>
    <w:p>
      <w:pPr>
        <w:spacing w:line="480" w:lineRule="auto" w:before="216"/>
        <w:ind w:left="2010" w:right="1461" w:firstLine="0"/>
        <w:jc w:val="left"/>
        <w:rPr>
          <w:sz w:val="24"/>
        </w:rPr>
      </w:pPr>
      <w:r>
        <w:rPr>
          <w:sz w:val="24"/>
        </w:rPr>
        <w:t>a.</w:t>
      </w:r>
      <w:r>
        <w:rPr>
          <w:spacing w:val="24"/>
          <w:sz w:val="24"/>
        </w:rPr>
        <w:t> </w:t>
      </w:r>
      <w:r>
        <w:rPr>
          <w:rFonts w:ascii="Arial"/>
          <w:i/>
          <w:sz w:val="24"/>
        </w:rPr>
        <w:t>Example</w:t>
      </w:r>
      <w:r>
        <w:rPr>
          <w:rFonts w:ascii="Arial"/>
          <w:i/>
          <w:spacing w:val="-2"/>
          <w:sz w:val="24"/>
        </w:rPr>
        <w:t> </w:t>
      </w:r>
      <w:r>
        <w:rPr>
          <w:rFonts w:ascii="Arial"/>
          <w:i/>
          <w:sz w:val="24"/>
        </w:rPr>
        <w:t>Calculation</w:t>
      </w:r>
      <w:r>
        <w:rPr>
          <w:rFonts w:ascii="Arial"/>
          <w:i/>
          <w:spacing w:val="-1"/>
          <w:sz w:val="24"/>
        </w:rPr>
        <w:t> </w:t>
      </w:r>
      <w:r>
        <w:rPr>
          <w:rFonts w:ascii="Arial"/>
          <w:i/>
          <w:sz w:val="24"/>
        </w:rPr>
        <w:t>for</w:t>
      </w:r>
      <w:r>
        <w:rPr>
          <w:rFonts w:ascii="Arial"/>
          <w:i/>
          <w:spacing w:val="-2"/>
          <w:sz w:val="24"/>
        </w:rPr>
        <w:t> </w:t>
      </w:r>
      <w:r>
        <w:rPr>
          <w:rFonts w:ascii="Arial"/>
          <w:i/>
          <w:sz w:val="24"/>
        </w:rPr>
        <w:t>the</w:t>
      </w:r>
      <w:r>
        <w:rPr>
          <w:rFonts w:ascii="Arial"/>
          <w:i/>
          <w:spacing w:val="-1"/>
          <w:sz w:val="24"/>
        </w:rPr>
        <w:t> </w:t>
      </w:r>
      <w:r>
        <w:rPr>
          <w:rFonts w:ascii="Arial"/>
          <w:i/>
          <w:sz w:val="24"/>
        </w:rPr>
        <w:t>relative</w:t>
      </w:r>
      <w:r>
        <w:rPr>
          <w:rFonts w:ascii="Arial"/>
          <w:i/>
          <w:spacing w:val="-2"/>
          <w:sz w:val="24"/>
        </w:rPr>
        <w:t> </w:t>
      </w:r>
      <w:r>
        <w:rPr>
          <w:rFonts w:ascii="Arial"/>
          <w:i/>
          <w:sz w:val="24"/>
        </w:rPr>
        <w:t>formula</w:t>
      </w:r>
      <w:r>
        <w:rPr>
          <w:rFonts w:ascii="Arial"/>
          <w:i/>
          <w:spacing w:val="-1"/>
          <w:sz w:val="24"/>
        </w:rPr>
        <w:t> </w:t>
      </w:r>
      <w:r>
        <w:rPr>
          <w:rFonts w:ascii="Arial"/>
          <w:i/>
          <w:sz w:val="24"/>
        </w:rPr>
        <w:t>mass</w:t>
      </w:r>
      <w:r>
        <w:rPr>
          <w:rFonts w:ascii="Arial"/>
          <w:i/>
          <w:spacing w:val="-1"/>
          <w:sz w:val="24"/>
        </w:rPr>
        <w:t> </w:t>
      </w:r>
      <w:r>
        <w:rPr>
          <w:rFonts w:ascii="Arial"/>
          <w:i/>
          <w:sz w:val="24"/>
        </w:rPr>
        <w:t>of</w:t>
      </w:r>
      <w:r>
        <w:rPr>
          <w:rFonts w:ascii="Arial"/>
          <w:i/>
          <w:spacing w:val="-2"/>
          <w:sz w:val="24"/>
        </w:rPr>
        <w:t> </w:t>
      </w:r>
      <w:r>
        <w:rPr>
          <w:rFonts w:ascii="Arial"/>
          <w:i/>
          <w:sz w:val="24"/>
        </w:rPr>
        <w:t>KCl</w:t>
      </w:r>
      <w:r>
        <w:rPr>
          <w:rFonts w:ascii="Arial"/>
          <w:i/>
          <w:spacing w:val="-64"/>
          <w:sz w:val="24"/>
        </w:rPr>
        <w:t> </w:t>
      </w:r>
      <w:r>
        <w:rPr>
          <w:rFonts w:ascii="Arial"/>
          <w:i/>
          <w:sz w:val="24"/>
        </w:rPr>
        <w:t>(39.10</w:t>
      </w:r>
      <w:r>
        <w:rPr>
          <w:rFonts w:ascii="Arial"/>
          <w:i/>
          <w:spacing w:val="-1"/>
          <w:sz w:val="24"/>
        </w:rPr>
        <w:t> </w:t>
      </w:r>
      <w:r>
        <w:rPr>
          <w:rFonts w:ascii="Arial"/>
          <w:i/>
          <w:sz w:val="24"/>
        </w:rPr>
        <w:t>+ 35.45</w:t>
      </w:r>
      <w:r>
        <w:rPr>
          <w:rFonts w:ascii="Arial"/>
          <w:i/>
          <w:spacing w:val="-1"/>
          <w:sz w:val="24"/>
        </w:rPr>
        <w:t> </w:t>
      </w:r>
      <w:r>
        <w:rPr>
          <w:rFonts w:ascii="Arial"/>
          <w:i/>
          <w:sz w:val="24"/>
        </w:rPr>
        <w:t>= 74.55)</w:t>
      </w:r>
      <w:r>
        <w:rPr>
          <w:rFonts w:ascii="Arial"/>
          <w:i/>
          <w:spacing w:val="-1"/>
          <w:sz w:val="24"/>
        </w:rPr>
        <w:t> </w:t>
      </w:r>
      <w:r>
        <w:rPr>
          <w:sz w:val="24"/>
        </w:rPr>
        <w:t>(IBO,</w:t>
      </w:r>
      <w:r>
        <w:rPr>
          <w:spacing w:val="-1"/>
          <w:sz w:val="24"/>
        </w:rPr>
        <w:t> </w:t>
      </w:r>
      <w:r>
        <w:rPr>
          <w:sz w:val="24"/>
        </w:rPr>
        <w:t>2014)</w:t>
      </w:r>
    </w:p>
    <w:p>
      <w:pPr>
        <w:pStyle w:val="BodyText"/>
        <w:tabs>
          <w:tab w:pos="1497" w:val="left" w:leader="none"/>
        </w:tabs>
        <w:spacing w:line="480" w:lineRule="auto" w:before="2"/>
        <w:ind w:left="1497" w:right="961" w:hanging="567"/>
      </w:pPr>
      <w:r>
        <w:rPr/>
        <w:t>5.</w:t>
        <w:tab/>
        <w:t>First,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equation </w:t>
      </w:r>
      <w:r>
        <w:rPr>
          <w:rFonts w:ascii="Cambria Math" w:eastAsia="Cambria Math"/>
        </w:rPr>
        <w:t>(74.55)(𝑥)</w:t>
      </w:r>
      <w:r>
        <w:rPr>
          <w:rFonts w:ascii="Cambria Math" w:eastAsia="Cambria Math"/>
          <w:spacing w:val="2"/>
        </w:rPr>
        <w:t> </w:t>
      </w:r>
      <w:r>
        <w:rPr>
          <w:rFonts w:ascii="Cambria Math" w:eastAsia="Cambria Math"/>
        </w:rPr>
        <w:t>+</w:t>
      </w:r>
      <w:r>
        <w:rPr>
          <w:rFonts w:ascii="Cambria Math" w:eastAsia="Cambria Math"/>
          <w:spacing w:val="1"/>
        </w:rPr>
        <w:t> </w:t>
      </w:r>
      <w:r>
        <w:rPr>
          <w:rFonts w:ascii="Cambria Math" w:eastAsia="Cambria Math"/>
        </w:rPr>
        <w:t>(115.04)(𝑥)</w:t>
      </w:r>
      <w:r>
        <w:rPr>
          <w:rFonts w:ascii="Cambria Math" w:eastAsia="Cambria Math"/>
          <w:spacing w:val="14"/>
        </w:rPr>
        <w:t> </w:t>
      </w:r>
      <w:r>
        <w:rPr>
          <w:rFonts w:ascii="Cambria Math" w:eastAsia="Cambria Math"/>
        </w:rPr>
        <w:t>=</w:t>
      </w:r>
      <w:r>
        <w:rPr>
          <w:rFonts w:ascii="Cambria Math" w:eastAsia="Cambria Math"/>
          <w:spacing w:val="66"/>
        </w:rPr>
        <w:t> </w:t>
      </w:r>
      <w:r>
        <w:rPr>
          <w:rFonts w:ascii="Cambria Math" w:eastAsia="Cambria Math"/>
        </w:rPr>
        <w:t>30</w:t>
      </w:r>
      <w:r>
        <w:rPr>
          <w:rFonts w:ascii="Cambria Math" w:eastAsia="Cambria Math"/>
          <w:spacing w:val="14"/>
        </w:rPr>
        <w:t> </w:t>
      </w:r>
      <w:r>
        <w:rPr/>
        <w:t>(IBO, 2014) was</w:t>
      </w:r>
      <w:r>
        <w:rPr>
          <w:spacing w:val="1"/>
        </w:rPr>
        <w:t> </w:t>
      </w:r>
      <w:r>
        <w:rPr/>
        <w:t>solved such that the required number of moles of each compound</w:t>
      </w:r>
      <w:r>
        <w:rPr>
          <w:spacing w:val="1"/>
        </w:rPr>
        <w:t> </w:t>
      </w:r>
      <w:r>
        <w:rPr/>
        <w:t>needed for the generation of a 1:1:1 NPK ratio was found. Following this,</w:t>
      </w:r>
      <w:r>
        <w:rPr>
          <w:spacing w:val="-64"/>
        </w:rPr>
        <w:t> </w:t>
      </w:r>
      <w:r>
        <w:rPr/>
        <w:t>the mass of each compound required was found by multiplying the</w:t>
      </w:r>
      <w:r>
        <w:rPr>
          <w:spacing w:val="1"/>
        </w:rPr>
        <w:t> </w:t>
      </w:r>
      <w:r>
        <w:rPr/>
        <w:t>number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moles required by its corresponding relative molecular</w:t>
      </w:r>
      <w:r>
        <w:rPr>
          <w:spacing w:val="-1"/>
        </w:rPr>
        <w:t> </w:t>
      </w:r>
      <w:r>
        <w:rPr/>
        <w:t>mass.</w:t>
      </w:r>
    </w:p>
    <w:p>
      <w:pPr>
        <w:tabs>
          <w:tab w:pos="2370" w:val="left" w:leader="none"/>
        </w:tabs>
        <w:spacing w:line="273" w:lineRule="exact" w:before="0"/>
        <w:ind w:left="1497" w:right="0" w:firstLine="0"/>
        <w:jc w:val="left"/>
        <w:rPr>
          <w:rFonts w:ascii="Arial"/>
          <w:i/>
          <w:sz w:val="24"/>
        </w:rPr>
      </w:pPr>
      <w:r>
        <w:rPr>
          <w:rFonts w:ascii="Arial"/>
          <w:i/>
          <w:sz w:val="24"/>
        </w:rPr>
        <w:t>a.</w:t>
        <w:tab/>
        <w:t>Example calculation for</w:t>
      </w:r>
      <w:r>
        <w:rPr>
          <w:rFonts w:ascii="Arial"/>
          <w:i/>
          <w:spacing w:val="-1"/>
          <w:sz w:val="24"/>
        </w:rPr>
        <w:t> </w:t>
      </w:r>
      <w:r>
        <w:rPr>
          <w:rFonts w:ascii="Arial"/>
          <w:i/>
          <w:sz w:val="24"/>
        </w:rPr>
        <w:t>the 1:1:1 NPK ratio</w:t>
      </w:r>
    </w:p>
    <w:p>
      <w:pPr>
        <w:pStyle w:val="BodyText"/>
        <w:spacing w:before="2"/>
        <w:rPr>
          <w:rFonts w:ascii="Arial"/>
          <w:i/>
        </w:rPr>
      </w:pPr>
    </w:p>
    <w:p>
      <w:pPr>
        <w:pStyle w:val="BodyText"/>
        <w:ind w:left="973" w:right="222"/>
        <w:jc w:val="center"/>
        <w:rPr>
          <w:rFonts w:ascii="Cambria Math" w:eastAsia="Cambria Math"/>
        </w:rPr>
      </w:pPr>
      <w:r>
        <w:rPr>
          <w:rFonts w:ascii="Cambria Math" w:eastAsia="Cambria Math"/>
        </w:rPr>
        <w:t>(74.55)(𝑥)</w:t>
      </w:r>
      <w:r>
        <w:rPr>
          <w:rFonts w:ascii="Cambria Math" w:eastAsia="Cambria Math"/>
          <w:spacing w:val="4"/>
        </w:rPr>
        <w:t> </w:t>
      </w:r>
      <w:r>
        <w:rPr>
          <w:rFonts w:ascii="Cambria Math" w:eastAsia="Cambria Math"/>
        </w:rPr>
        <w:t>+</w:t>
      </w:r>
      <w:r>
        <w:rPr>
          <w:rFonts w:ascii="Cambria Math" w:eastAsia="Cambria Math"/>
          <w:spacing w:val="55"/>
        </w:rPr>
        <w:t> </w:t>
      </w:r>
      <w:r>
        <w:rPr>
          <w:rFonts w:ascii="Cambria Math" w:eastAsia="Cambria Math"/>
        </w:rPr>
        <w:t>(115.04)</w:t>
      </w:r>
      <w:r>
        <w:rPr>
          <w:rFonts w:ascii="Cambria Math" w:eastAsia="Cambria Math"/>
          <w:spacing w:val="2"/>
        </w:rPr>
        <w:t> </w:t>
      </w:r>
      <w:r>
        <w:rPr>
          <w:rFonts w:ascii="Cambria Math" w:eastAsia="Cambria Math"/>
        </w:rPr>
        <w:t>(𝑥)</w:t>
      </w:r>
      <w:r>
        <w:rPr>
          <w:rFonts w:ascii="Cambria Math" w:eastAsia="Cambria Math"/>
          <w:spacing w:val="14"/>
        </w:rPr>
        <w:t> </w:t>
      </w:r>
      <w:r>
        <w:rPr>
          <w:rFonts w:ascii="Cambria Math" w:eastAsia="Cambria Math"/>
        </w:rPr>
        <w:t>=</w:t>
      </w:r>
      <w:r>
        <w:rPr>
          <w:rFonts w:ascii="Cambria Math" w:eastAsia="Cambria Math"/>
          <w:spacing w:val="69"/>
        </w:rPr>
        <w:t> </w:t>
      </w:r>
      <w:r>
        <w:rPr>
          <w:rFonts w:ascii="Cambria Math" w:eastAsia="Cambria Math"/>
        </w:rPr>
        <w:t>30</w:t>
      </w:r>
    </w:p>
    <w:p>
      <w:pPr>
        <w:pStyle w:val="BodyText"/>
        <w:spacing w:before="10"/>
        <w:rPr>
          <w:rFonts w:ascii="Cambria Math"/>
          <w:sz w:val="23"/>
        </w:rPr>
      </w:pPr>
    </w:p>
    <w:p>
      <w:pPr>
        <w:pStyle w:val="BodyText"/>
        <w:spacing w:before="1"/>
        <w:ind w:left="973" w:right="275"/>
        <w:jc w:val="center"/>
        <w:rPr>
          <w:rFonts w:ascii="Cambria Math" w:eastAsia="Cambria Math"/>
        </w:rPr>
      </w:pPr>
      <w:r>
        <w:rPr>
          <w:rFonts w:ascii="Cambria Math" w:eastAsia="Cambria Math"/>
        </w:rPr>
        <w:t>189.59𝑥</w:t>
      </w:r>
      <w:r>
        <w:rPr>
          <w:rFonts w:ascii="Cambria Math" w:eastAsia="Cambria Math"/>
          <w:spacing w:val="22"/>
        </w:rPr>
        <w:t> </w:t>
      </w:r>
      <w:r>
        <w:rPr>
          <w:rFonts w:ascii="Cambria Math" w:eastAsia="Cambria Math"/>
        </w:rPr>
        <w:t>=</w:t>
      </w:r>
      <w:r>
        <w:rPr>
          <w:rFonts w:ascii="Cambria Math" w:eastAsia="Cambria Math"/>
          <w:spacing w:val="65"/>
        </w:rPr>
        <w:t> </w:t>
      </w:r>
      <w:r>
        <w:rPr>
          <w:rFonts w:ascii="Cambria Math" w:eastAsia="Cambria Math"/>
        </w:rPr>
        <w:t>30</w:t>
      </w:r>
    </w:p>
    <w:p>
      <w:pPr>
        <w:pStyle w:val="BodyText"/>
        <w:spacing w:before="3"/>
        <w:rPr>
          <w:rFonts w:ascii="Cambria Math"/>
        </w:rPr>
      </w:pPr>
    </w:p>
    <w:p>
      <w:pPr>
        <w:pStyle w:val="BodyText"/>
        <w:ind w:left="973" w:right="275"/>
        <w:jc w:val="center"/>
        <w:rPr>
          <w:rFonts w:ascii="Cambria Math" w:eastAsia="Cambria Math"/>
        </w:rPr>
      </w:pPr>
      <w:r>
        <w:rPr>
          <w:rFonts w:ascii="Cambria Math" w:eastAsia="Cambria Math"/>
        </w:rPr>
        <w:t>𝑥</w:t>
      </w:r>
      <w:r>
        <w:rPr>
          <w:rFonts w:ascii="Cambria Math" w:eastAsia="Cambria Math"/>
          <w:spacing w:val="23"/>
        </w:rPr>
        <w:t> </w:t>
      </w:r>
      <w:r>
        <w:rPr>
          <w:rFonts w:ascii="Cambria Math" w:eastAsia="Cambria Math"/>
        </w:rPr>
        <w:t>=</w:t>
      </w:r>
      <w:r>
        <w:rPr>
          <w:rFonts w:ascii="Cambria Math" w:eastAsia="Cambria Math"/>
          <w:spacing w:val="66"/>
        </w:rPr>
        <w:t> </w:t>
      </w:r>
      <w:r>
        <w:rPr>
          <w:rFonts w:ascii="Cambria Math" w:eastAsia="Cambria Math"/>
        </w:rPr>
        <w:t>0.158 (𝑟𝑜𝑢𝑛𝑑𝑒𝑑</w:t>
      </w:r>
      <w:r>
        <w:rPr>
          <w:rFonts w:ascii="Cambria Math" w:eastAsia="Cambria Math"/>
          <w:spacing w:val="8"/>
        </w:rPr>
        <w:t> </w:t>
      </w:r>
      <w:r>
        <w:rPr>
          <w:rFonts w:ascii="Cambria Math" w:eastAsia="Cambria Math"/>
        </w:rPr>
        <w:t>𝑡𝑜</w:t>
      </w:r>
      <w:r>
        <w:rPr>
          <w:rFonts w:ascii="Cambria Math" w:eastAsia="Cambria Math"/>
          <w:spacing w:val="5"/>
        </w:rPr>
        <w:t> </w:t>
      </w:r>
      <w:r>
        <w:rPr>
          <w:rFonts w:ascii="Cambria Math" w:eastAsia="Cambria Math"/>
        </w:rPr>
        <w:t>3 𝑑𝑒𝑐𝑖𝑚𝑎𝑙</w:t>
      </w:r>
      <w:r>
        <w:rPr>
          <w:rFonts w:ascii="Cambria Math" w:eastAsia="Cambria Math"/>
          <w:spacing w:val="7"/>
        </w:rPr>
        <w:t> </w:t>
      </w:r>
      <w:r>
        <w:rPr>
          <w:rFonts w:ascii="Cambria Math" w:eastAsia="Cambria Math"/>
        </w:rPr>
        <w:t>𝑝𝑙𝑎𝑐𝑒𝑠)</w:t>
      </w:r>
    </w:p>
    <w:p>
      <w:pPr>
        <w:pStyle w:val="BodyText"/>
        <w:spacing w:before="11"/>
        <w:rPr>
          <w:rFonts w:ascii="Cambria Math"/>
          <w:sz w:val="23"/>
        </w:rPr>
      </w:pPr>
    </w:p>
    <w:p>
      <w:pPr>
        <w:pStyle w:val="BodyText"/>
        <w:ind w:left="973" w:right="279"/>
        <w:jc w:val="center"/>
        <w:rPr>
          <w:rFonts w:ascii="Cambria Math" w:hAnsi="Cambria Math" w:eastAsia="Cambria Math"/>
        </w:rPr>
      </w:pPr>
      <w:r>
        <w:rPr>
          <w:rFonts w:ascii="Cambria Math" w:hAnsi="Cambria Math" w:eastAsia="Cambria Math"/>
        </w:rPr>
        <w:t>𝑀𝑎𝑠𝑠</w:t>
      </w:r>
      <w:r>
        <w:rPr>
          <w:rFonts w:ascii="Cambria Math" w:hAnsi="Cambria Math" w:eastAsia="Cambria Math"/>
          <w:spacing w:val="3"/>
        </w:rPr>
        <w:t> </w:t>
      </w:r>
      <w:r>
        <w:rPr>
          <w:rFonts w:ascii="Cambria Math" w:hAnsi="Cambria Math" w:eastAsia="Cambria Math"/>
        </w:rPr>
        <w:t>𝑜𝑓</w:t>
      </w:r>
      <w:r>
        <w:rPr>
          <w:rFonts w:ascii="Cambria Math" w:hAnsi="Cambria Math" w:eastAsia="Cambria Math"/>
          <w:spacing w:val="7"/>
        </w:rPr>
        <w:t> </w:t>
      </w:r>
      <w:r>
        <w:rPr>
          <w:rFonts w:ascii="Cambria Math" w:hAnsi="Cambria Math" w:eastAsia="Cambria Math"/>
        </w:rPr>
        <w:t>𝐾𝐶𝑙</w:t>
      </w:r>
      <w:r>
        <w:rPr>
          <w:rFonts w:ascii="Cambria Math" w:hAnsi="Cambria Math" w:eastAsia="Cambria Math"/>
          <w:spacing w:val="7"/>
        </w:rPr>
        <w:t> </w:t>
      </w:r>
      <w:r>
        <w:rPr>
          <w:rFonts w:ascii="Cambria Math" w:hAnsi="Cambria Math" w:eastAsia="Cambria Math"/>
        </w:rPr>
        <w:t>𝑟𝑒𝑞𝑢𝑖𝑟𝑒𝑑</w:t>
      </w:r>
      <w:r>
        <w:rPr>
          <w:rFonts w:ascii="Cambria Math" w:hAnsi="Cambria Math" w:eastAsia="Cambria Math"/>
          <w:spacing w:val="20"/>
        </w:rPr>
        <w:t> </w:t>
      </w:r>
      <w:r>
        <w:rPr>
          <w:rFonts w:ascii="Cambria Math" w:hAnsi="Cambria Math" w:eastAsia="Cambria Math"/>
        </w:rPr>
        <w:t>=</w:t>
      </w:r>
      <w:r>
        <w:rPr>
          <w:rFonts w:ascii="Cambria Math" w:hAnsi="Cambria Math" w:eastAsia="Cambria Math"/>
          <w:spacing w:val="14"/>
        </w:rPr>
        <w:t> </w:t>
      </w:r>
      <w:r>
        <w:rPr>
          <w:rFonts w:ascii="Cambria Math" w:hAnsi="Cambria Math" w:eastAsia="Cambria Math"/>
        </w:rPr>
        <w:t>0.158 ⋅</w:t>
      </w:r>
      <w:r>
        <w:rPr>
          <w:rFonts w:ascii="Cambria Math" w:hAnsi="Cambria Math" w:eastAsia="Cambria Math"/>
          <w:spacing w:val="-1"/>
        </w:rPr>
        <w:t> </w:t>
      </w:r>
      <w:r>
        <w:rPr>
          <w:rFonts w:ascii="Cambria Math" w:hAnsi="Cambria Math" w:eastAsia="Cambria Math"/>
        </w:rPr>
        <w:t>74.55</w:t>
      </w:r>
      <w:r>
        <w:rPr>
          <w:rFonts w:ascii="Cambria Math" w:hAnsi="Cambria Math" w:eastAsia="Cambria Math"/>
          <w:spacing w:val="13"/>
        </w:rPr>
        <w:t> </w:t>
      </w:r>
      <w:r>
        <w:rPr>
          <w:rFonts w:ascii="Cambria Math" w:hAnsi="Cambria Math" w:eastAsia="Cambria Math"/>
        </w:rPr>
        <w:t>=</w:t>
      </w:r>
      <w:r>
        <w:rPr>
          <w:rFonts w:ascii="Cambria Math" w:hAnsi="Cambria Math" w:eastAsia="Cambria Math"/>
          <w:spacing w:val="13"/>
        </w:rPr>
        <w:t> </w:t>
      </w:r>
      <w:r>
        <w:rPr>
          <w:rFonts w:ascii="Cambria Math" w:hAnsi="Cambria Math" w:eastAsia="Cambria Math"/>
        </w:rPr>
        <w:t>11.797𝑔</w:t>
      </w:r>
    </w:p>
    <w:p>
      <w:pPr>
        <w:pStyle w:val="BodyText"/>
        <w:spacing w:before="10"/>
        <w:rPr>
          <w:rFonts w:ascii="Cambria Math"/>
          <w:sz w:val="23"/>
        </w:rPr>
      </w:pPr>
    </w:p>
    <w:p>
      <w:pPr>
        <w:spacing w:before="0"/>
        <w:ind w:left="973" w:right="563" w:firstLine="0"/>
        <w:jc w:val="center"/>
        <w:rPr>
          <w:rFonts w:ascii="Cambria Math" w:hAnsi="Cambria Math" w:eastAsia="Cambria Math"/>
          <w:sz w:val="24"/>
        </w:rPr>
      </w:pPr>
      <w:r>
        <w:rPr>
          <w:rFonts w:ascii="Arial" w:hAnsi="Arial" w:eastAsia="Arial"/>
          <w:i/>
          <w:w w:val="95"/>
          <w:sz w:val="24"/>
        </w:rPr>
        <w:t>Mass</w:t>
      </w:r>
      <w:r>
        <w:rPr>
          <w:rFonts w:ascii="Arial" w:hAnsi="Arial" w:eastAsia="Arial"/>
          <w:i/>
          <w:spacing w:val="32"/>
          <w:w w:val="95"/>
          <w:sz w:val="24"/>
        </w:rPr>
        <w:t> </w:t>
      </w:r>
      <w:r>
        <w:rPr>
          <w:rFonts w:ascii="Arial" w:hAnsi="Arial" w:eastAsia="Arial"/>
          <w:i/>
          <w:w w:val="95"/>
          <w:sz w:val="24"/>
        </w:rPr>
        <w:t>of</w:t>
      </w:r>
      <w:r>
        <w:rPr>
          <w:rFonts w:ascii="Arial" w:hAnsi="Arial" w:eastAsia="Arial"/>
          <w:i/>
          <w:spacing w:val="31"/>
          <w:w w:val="95"/>
          <w:sz w:val="24"/>
        </w:rPr>
        <w:t> </w:t>
      </w:r>
      <w:r>
        <w:rPr>
          <w:rFonts w:ascii="Arial" w:hAnsi="Arial" w:eastAsia="Arial"/>
          <w:i/>
          <w:w w:val="95"/>
          <w:sz w:val="24"/>
        </w:rPr>
        <w:t>NH</w:t>
      </w:r>
      <w:r>
        <w:rPr>
          <w:rFonts w:ascii="Arial" w:hAnsi="Arial" w:eastAsia="Arial"/>
          <w:i/>
          <w:w w:val="95"/>
          <w:sz w:val="24"/>
          <w:vertAlign w:val="subscript"/>
        </w:rPr>
        <w:t>4</w:t>
      </w:r>
      <w:r>
        <w:rPr>
          <w:rFonts w:ascii="Arial" w:hAnsi="Arial" w:eastAsia="Arial"/>
          <w:i/>
          <w:w w:val="95"/>
          <w:sz w:val="24"/>
          <w:vertAlign w:val="baseline"/>
        </w:rPr>
        <w:t>H</w:t>
      </w:r>
      <w:r>
        <w:rPr>
          <w:rFonts w:ascii="Arial" w:hAnsi="Arial" w:eastAsia="Arial"/>
          <w:i/>
          <w:w w:val="95"/>
          <w:sz w:val="24"/>
          <w:vertAlign w:val="subscript"/>
        </w:rPr>
        <w:t>2</w:t>
      </w:r>
      <w:r>
        <w:rPr>
          <w:rFonts w:ascii="Arial" w:hAnsi="Arial" w:eastAsia="Arial"/>
          <w:i/>
          <w:w w:val="95"/>
          <w:sz w:val="24"/>
          <w:vertAlign w:val="baseline"/>
        </w:rPr>
        <w:t>PO</w:t>
      </w:r>
      <w:r>
        <w:rPr>
          <w:rFonts w:ascii="Arial" w:hAnsi="Arial" w:eastAsia="Arial"/>
          <w:i/>
          <w:w w:val="95"/>
          <w:sz w:val="24"/>
          <w:vertAlign w:val="subscript"/>
        </w:rPr>
        <w:t>4</w:t>
      </w:r>
      <w:r>
        <w:rPr>
          <w:rFonts w:ascii="Arial" w:hAnsi="Arial" w:eastAsia="Arial"/>
          <w:i/>
          <w:spacing w:val="1"/>
          <w:w w:val="95"/>
          <w:sz w:val="24"/>
          <w:vertAlign w:val="baseline"/>
        </w:rPr>
        <w:t> </w:t>
      </w:r>
      <w:r>
        <w:rPr>
          <w:rFonts w:ascii="Arial" w:hAnsi="Arial" w:eastAsia="Arial"/>
          <w:i/>
          <w:w w:val="95"/>
          <w:sz w:val="24"/>
          <w:vertAlign w:val="baseline"/>
        </w:rPr>
        <w:t>required</w:t>
      </w:r>
      <w:r>
        <w:rPr>
          <w:rFonts w:ascii="Arial" w:hAnsi="Arial" w:eastAsia="Arial"/>
          <w:i/>
          <w:spacing w:val="-1"/>
          <w:w w:val="95"/>
          <w:sz w:val="24"/>
          <w:vertAlign w:val="baseline"/>
        </w:rPr>
        <w:t> </w:t>
      </w:r>
      <w:r>
        <w:rPr>
          <w:rFonts w:ascii="Cambria Math" w:hAnsi="Cambria Math" w:eastAsia="Cambria Math"/>
          <w:w w:val="95"/>
          <w:sz w:val="24"/>
          <w:vertAlign w:val="baseline"/>
        </w:rPr>
        <w:t>=</w:t>
      </w:r>
      <w:r>
        <w:rPr>
          <w:rFonts w:ascii="Cambria Math" w:hAnsi="Cambria Math" w:eastAsia="Cambria Math"/>
          <w:spacing w:val="45"/>
          <w:w w:val="95"/>
          <w:sz w:val="24"/>
          <w:vertAlign w:val="baseline"/>
        </w:rPr>
        <w:t> </w:t>
      </w:r>
      <w:r>
        <w:rPr>
          <w:rFonts w:ascii="Cambria Math" w:hAnsi="Cambria Math" w:eastAsia="Cambria Math"/>
          <w:w w:val="95"/>
          <w:sz w:val="24"/>
          <w:vertAlign w:val="baseline"/>
        </w:rPr>
        <w:t>0.158</w:t>
      </w:r>
      <w:r>
        <w:rPr>
          <w:rFonts w:ascii="Cambria Math" w:hAnsi="Cambria Math" w:eastAsia="Cambria Math"/>
          <w:spacing w:val="26"/>
          <w:w w:val="95"/>
          <w:sz w:val="24"/>
          <w:vertAlign w:val="baseline"/>
        </w:rPr>
        <w:t> </w:t>
      </w:r>
      <w:r>
        <w:rPr>
          <w:rFonts w:ascii="Cambria Math" w:hAnsi="Cambria Math" w:eastAsia="Cambria Math"/>
          <w:w w:val="95"/>
          <w:sz w:val="24"/>
          <w:vertAlign w:val="baseline"/>
        </w:rPr>
        <w:t>⋅</w:t>
      </w:r>
      <w:r>
        <w:rPr>
          <w:rFonts w:ascii="Cambria Math" w:hAnsi="Cambria Math" w:eastAsia="Cambria Math"/>
          <w:spacing w:val="25"/>
          <w:w w:val="95"/>
          <w:sz w:val="24"/>
          <w:vertAlign w:val="baseline"/>
        </w:rPr>
        <w:t> </w:t>
      </w:r>
      <w:r>
        <w:rPr>
          <w:rFonts w:ascii="Cambria Math" w:hAnsi="Cambria Math" w:eastAsia="Cambria Math"/>
          <w:w w:val="95"/>
          <w:sz w:val="24"/>
          <w:vertAlign w:val="baseline"/>
        </w:rPr>
        <w:t>115.04</w:t>
      </w:r>
      <w:r>
        <w:rPr>
          <w:rFonts w:ascii="Cambria Math" w:hAnsi="Cambria Math" w:eastAsia="Cambria Math"/>
          <w:spacing w:val="45"/>
          <w:w w:val="95"/>
          <w:sz w:val="24"/>
          <w:vertAlign w:val="baseline"/>
        </w:rPr>
        <w:t> </w:t>
      </w:r>
      <w:r>
        <w:rPr>
          <w:rFonts w:ascii="Cambria Math" w:hAnsi="Cambria Math" w:eastAsia="Cambria Math"/>
          <w:w w:val="95"/>
          <w:sz w:val="24"/>
          <w:vertAlign w:val="baseline"/>
        </w:rPr>
        <w:t>=</w:t>
      </w:r>
      <w:r>
        <w:rPr>
          <w:rFonts w:ascii="Cambria Math" w:hAnsi="Cambria Math" w:eastAsia="Cambria Math"/>
          <w:spacing w:val="44"/>
          <w:w w:val="95"/>
          <w:sz w:val="24"/>
          <w:vertAlign w:val="baseline"/>
        </w:rPr>
        <w:t> </w:t>
      </w:r>
      <w:r>
        <w:rPr>
          <w:rFonts w:ascii="Cambria Math" w:hAnsi="Cambria Math" w:eastAsia="Cambria Math"/>
          <w:w w:val="95"/>
          <w:sz w:val="24"/>
          <w:vertAlign w:val="baseline"/>
        </w:rPr>
        <w:t>18.176𝑔</w:t>
      </w:r>
    </w:p>
    <w:p>
      <w:pPr>
        <w:pStyle w:val="BodyText"/>
        <w:spacing w:before="9"/>
        <w:rPr>
          <w:rFonts w:ascii="Cambria Math"/>
          <w:sz w:val="26"/>
        </w:rPr>
      </w:pPr>
    </w:p>
    <w:p>
      <w:pPr>
        <w:pStyle w:val="BodyText"/>
        <w:tabs>
          <w:tab w:pos="1650" w:val="left" w:leader="none"/>
          <w:tab w:pos="2233" w:val="left" w:leader="none"/>
          <w:tab w:pos="3057" w:val="left" w:leader="none"/>
          <w:tab w:pos="3614" w:val="left" w:leader="none"/>
          <w:tab w:pos="4758" w:val="left" w:leader="none"/>
        </w:tabs>
        <w:spacing w:line="234" w:lineRule="exact"/>
        <w:ind w:left="930"/>
        <w:rPr>
          <w:rFonts w:ascii="Cambria Math" w:eastAsia="Cambria Math"/>
        </w:rPr>
      </w:pPr>
      <w:r>
        <w:rPr/>
        <w:t>6.</w:t>
        <w:tab/>
        <w:t>For</w:t>
        <w:tab/>
        <w:t>2:1:1,</w:t>
        <w:tab/>
        <w:t>the</w:t>
        <w:tab/>
        <w:t>equation</w:t>
        <w:tab/>
      </w:r>
      <w:r>
        <w:rPr>
          <w:rFonts w:ascii="Cambria Math" w:eastAsia="Cambria Math"/>
        </w:rPr>
        <w:t>(74.55)(𝑥)</w:t>
      </w:r>
      <w:r>
        <w:rPr>
          <w:rFonts w:ascii="Cambria Math" w:eastAsia="Cambria Math"/>
          <w:spacing w:val="7"/>
        </w:rPr>
        <w:t> </w:t>
      </w:r>
      <w:r>
        <w:rPr>
          <w:rFonts w:ascii="Cambria Math" w:eastAsia="Cambria Math"/>
        </w:rPr>
        <w:t>+</w:t>
      </w:r>
      <w:r>
        <w:rPr>
          <w:rFonts w:ascii="Cambria Math" w:eastAsia="Cambria Math"/>
          <w:spacing w:val="58"/>
        </w:rPr>
        <w:t> </w:t>
      </w:r>
      <w:r>
        <w:rPr>
          <w:rFonts w:ascii="Cambria Math" w:eastAsia="Cambria Math"/>
        </w:rPr>
        <w:t>(115.04)(𝑥)</w:t>
      </w:r>
      <w:r>
        <w:rPr>
          <w:rFonts w:ascii="Cambria Math" w:eastAsia="Cambria Math"/>
          <w:spacing w:val="59"/>
        </w:rPr>
        <w:t> </w:t>
      </w:r>
      <w:r>
        <w:rPr>
          <w:rFonts w:ascii="Cambria Math" w:eastAsia="Cambria Math"/>
        </w:rPr>
        <w:t>+</w:t>
      </w:r>
      <w:r>
        <w:rPr>
          <w:rFonts w:ascii="Cambria Math" w:eastAsia="Cambria Math"/>
          <w:spacing w:val="59"/>
        </w:rPr>
        <w:t> </w:t>
      </w:r>
      <w:r>
        <w:rPr>
          <w:rFonts w:ascii="Cambria Math" w:eastAsia="Cambria Math"/>
        </w:rPr>
        <w:t>(80.09)(</w:t>
      </w:r>
      <w:r>
        <w:rPr>
          <w:rFonts w:ascii="Cambria Math" w:eastAsia="Cambria Math"/>
          <w:u w:val="single"/>
          <w:vertAlign w:val="superscript"/>
        </w:rPr>
        <w:t>𝑥</w:t>
      </w:r>
      <w:r>
        <w:rPr>
          <w:rFonts w:ascii="Cambria Math" w:eastAsia="Cambria Math"/>
          <w:vertAlign w:val="baseline"/>
        </w:rPr>
        <w:t>)</w:t>
      </w:r>
      <w:r>
        <w:rPr>
          <w:rFonts w:ascii="Cambria Math" w:eastAsia="Cambria Math"/>
          <w:spacing w:val="17"/>
          <w:vertAlign w:val="baseline"/>
        </w:rPr>
        <w:t> </w:t>
      </w:r>
      <w:r>
        <w:rPr>
          <w:rFonts w:ascii="Cambria Math" w:eastAsia="Cambria Math"/>
          <w:vertAlign w:val="baseline"/>
        </w:rPr>
        <w:t>=</w:t>
      </w:r>
    </w:p>
    <w:p>
      <w:pPr>
        <w:spacing w:line="152" w:lineRule="exact" w:before="0"/>
        <w:ind w:left="0" w:right="1300" w:firstLine="0"/>
        <w:jc w:val="right"/>
        <w:rPr>
          <w:rFonts w:ascii="Cambria Math"/>
          <w:sz w:val="17"/>
        </w:rPr>
      </w:pPr>
      <w:r>
        <w:rPr>
          <w:rFonts w:ascii="Cambria Math"/>
          <w:w w:val="103"/>
          <w:sz w:val="17"/>
        </w:rPr>
        <w:t>2</w:t>
      </w:r>
    </w:p>
    <w:p>
      <w:pPr>
        <w:pStyle w:val="BodyText"/>
        <w:spacing w:before="3"/>
        <w:rPr>
          <w:rFonts w:ascii="Cambria Math"/>
          <w:sz w:val="12"/>
        </w:rPr>
      </w:pPr>
    </w:p>
    <w:p>
      <w:pPr>
        <w:pStyle w:val="BodyText"/>
        <w:spacing w:before="100"/>
        <w:ind w:left="1703"/>
      </w:pPr>
      <w:r>
        <w:rPr>
          <w:rFonts w:ascii="Cambria Math"/>
        </w:rPr>
        <w:t>30</w:t>
      </w:r>
      <w:r>
        <w:rPr>
          <w:rFonts w:ascii="Cambria Math"/>
          <w:spacing w:val="-1"/>
        </w:rPr>
        <w:t> </w:t>
      </w:r>
      <w:r>
        <w:rPr/>
        <w:t>(IBO,</w:t>
      </w:r>
      <w:r>
        <w:rPr>
          <w:spacing w:val="-1"/>
        </w:rPr>
        <w:t> </w:t>
      </w:r>
      <w:r>
        <w:rPr/>
        <w:t>2014)</w:t>
      </w:r>
      <w:r>
        <w:rPr>
          <w:spacing w:val="-1"/>
        </w:rPr>
        <w:t> </w:t>
      </w:r>
      <w:r>
        <w:rPr/>
        <w:t>was solved.</w:t>
      </w:r>
    </w:p>
    <w:p>
      <w:pPr>
        <w:pStyle w:val="BodyText"/>
        <w:spacing w:before="9"/>
      </w:pPr>
    </w:p>
    <w:p>
      <w:pPr>
        <w:pStyle w:val="BodyText"/>
        <w:tabs>
          <w:tab w:pos="1650" w:val="left" w:leader="none"/>
        </w:tabs>
        <w:ind w:left="930"/>
      </w:pPr>
      <w:r>
        <w:rPr/>
        <w:t>7.</w:t>
        <w:tab/>
        <w:t>For</w:t>
      </w:r>
      <w:r>
        <w:rPr>
          <w:spacing w:val="65"/>
        </w:rPr>
        <w:t> </w:t>
      </w:r>
      <w:r>
        <w:rPr/>
        <w:t>2:2:1,</w:t>
      </w:r>
      <w:r>
        <w:rPr>
          <w:spacing w:val="65"/>
        </w:rPr>
        <w:t> </w:t>
      </w:r>
      <w:r>
        <w:rPr/>
        <w:t>the</w:t>
      </w:r>
      <w:r>
        <w:rPr>
          <w:spacing w:val="65"/>
        </w:rPr>
        <w:t> </w:t>
      </w:r>
      <w:r>
        <w:rPr/>
        <w:t>equation</w:t>
      </w:r>
      <w:r>
        <w:rPr>
          <w:spacing w:val="10"/>
        </w:rPr>
        <w:t> </w:t>
      </w:r>
      <w:r>
        <w:rPr>
          <w:rFonts w:ascii="Cambria Math" w:eastAsia="Cambria Math"/>
        </w:rPr>
        <w:t>(74.55)(𝑥)</w:t>
      </w:r>
      <w:r>
        <w:rPr>
          <w:rFonts w:ascii="Cambria Math" w:eastAsia="Cambria Math"/>
          <w:spacing w:val="2"/>
        </w:rPr>
        <w:t> </w:t>
      </w:r>
      <w:r>
        <w:rPr>
          <w:rFonts w:ascii="Cambria Math" w:eastAsia="Cambria Math"/>
        </w:rPr>
        <w:t>+</w:t>
      </w:r>
      <w:r>
        <w:rPr>
          <w:rFonts w:ascii="Cambria Math" w:eastAsia="Cambria Math"/>
          <w:spacing w:val="54"/>
        </w:rPr>
        <w:t> </w:t>
      </w:r>
      <w:r>
        <w:rPr>
          <w:rFonts w:ascii="Cambria Math" w:eastAsia="Cambria Math"/>
        </w:rPr>
        <w:t>(115.04)(2𝑥)</w:t>
      </w:r>
      <w:r>
        <w:rPr>
          <w:rFonts w:ascii="Cambria Math" w:eastAsia="Cambria Math"/>
          <w:spacing w:val="14"/>
        </w:rPr>
        <w:t> </w:t>
      </w:r>
      <w:r>
        <w:rPr>
          <w:rFonts w:ascii="Cambria Math" w:eastAsia="Cambria Math"/>
        </w:rPr>
        <w:t>=</w:t>
      </w:r>
      <w:r>
        <w:rPr>
          <w:rFonts w:ascii="Cambria Math" w:eastAsia="Cambria Math"/>
          <w:spacing w:val="67"/>
        </w:rPr>
        <w:t> </w:t>
      </w:r>
      <w:r>
        <w:rPr>
          <w:rFonts w:ascii="Cambria Math" w:eastAsia="Cambria Math"/>
        </w:rPr>
        <w:t>30</w:t>
      </w:r>
      <w:r>
        <w:rPr>
          <w:rFonts w:ascii="Cambria Math" w:eastAsia="Cambria Math"/>
          <w:spacing w:val="25"/>
        </w:rPr>
        <w:t> </w:t>
      </w:r>
      <w:r>
        <w:rPr/>
        <w:t>(IBO,</w:t>
      </w:r>
      <w:r>
        <w:rPr>
          <w:spacing w:val="65"/>
        </w:rPr>
        <w:t> </w:t>
      </w:r>
      <w:r>
        <w:rPr/>
        <w:t>2014)</w:t>
      </w:r>
    </w:p>
    <w:p>
      <w:pPr>
        <w:pStyle w:val="BodyText"/>
        <w:spacing w:before="2"/>
      </w:pPr>
    </w:p>
    <w:p>
      <w:pPr>
        <w:pStyle w:val="BodyText"/>
        <w:ind w:left="1650"/>
      </w:pPr>
      <w:r>
        <w:rPr/>
        <w:t>was</w:t>
      </w:r>
      <w:r>
        <w:rPr>
          <w:spacing w:val="-1"/>
        </w:rPr>
        <w:t> </w:t>
      </w:r>
      <w:r>
        <w:rPr/>
        <w:t>solved.</w:t>
      </w:r>
    </w:p>
    <w:p>
      <w:pPr>
        <w:pStyle w:val="BodyText"/>
      </w:pPr>
    </w:p>
    <w:p>
      <w:pPr>
        <w:pStyle w:val="BodyText"/>
        <w:tabs>
          <w:tab w:pos="1650" w:val="left" w:leader="none"/>
        </w:tabs>
        <w:ind w:left="930"/>
      </w:pPr>
      <w:r>
        <w:rPr/>
        <w:t>8.</w:t>
        <w:tab/>
        <w:t>The</w:t>
      </w:r>
      <w:r>
        <w:rPr>
          <w:spacing w:val="-1"/>
        </w:rPr>
        <w:t> </w:t>
      </w:r>
      <w:r>
        <w:rPr/>
        <w:t>results of</w:t>
      </w:r>
      <w:r>
        <w:rPr>
          <w:spacing w:val="-1"/>
        </w:rPr>
        <w:t> </w:t>
      </w:r>
      <w:r>
        <w:rPr/>
        <w:t>these calculations are shown</w:t>
      </w:r>
      <w:r>
        <w:rPr>
          <w:spacing w:val="-1"/>
        </w:rPr>
        <w:t> </w:t>
      </w:r>
      <w:r>
        <w:rPr/>
        <w:t>in table 1 of</w:t>
      </w:r>
      <w:r>
        <w:rPr>
          <w:spacing w:val="-1"/>
        </w:rPr>
        <w:t> </w:t>
      </w:r>
      <w:r>
        <w:rPr/>
        <w:t>this appendix.</w:t>
      </w:r>
    </w:p>
    <w:p>
      <w:pPr>
        <w:spacing w:after="0"/>
        <w:sectPr>
          <w:pgSz w:w="11910" w:h="16840"/>
          <w:pgMar w:header="720" w:footer="0" w:top="1000" w:bottom="280" w:left="880" w:right="840"/>
        </w:sectPr>
      </w:pPr>
    </w:p>
    <w:p>
      <w:pPr>
        <w:pStyle w:val="BodyText"/>
        <w:rPr>
          <w:sz w:val="20"/>
        </w:rPr>
      </w:pPr>
    </w:p>
    <w:p>
      <w:pPr>
        <w:pStyle w:val="Heading3"/>
        <w:spacing w:before="216"/>
        <w:ind w:left="930" w:firstLine="0"/>
        <w:rPr>
          <w:u w:val="none"/>
        </w:rPr>
      </w:pPr>
      <w:bookmarkStart w:name="_TOC_250000" w:id="20"/>
      <w:r>
        <w:rPr>
          <w:u w:val="single"/>
        </w:rPr>
        <w:t>Appendix</w:t>
      </w:r>
      <w:r>
        <w:rPr>
          <w:spacing w:val="-1"/>
          <w:u w:val="single"/>
        </w:rPr>
        <w:t> </w:t>
      </w:r>
      <w:r>
        <w:rPr>
          <w:u w:val="single"/>
        </w:rPr>
        <w:t>1.2:</w:t>
      </w:r>
      <w:r>
        <w:rPr>
          <w:spacing w:val="-2"/>
          <w:u w:val="single"/>
        </w:rPr>
        <w:t> </w:t>
      </w:r>
      <w:r>
        <w:rPr>
          <w:u w:val="single"/>
        </w:rPr>
        <w:t>Raw</w:t>
      </w:r>
      <w:r>
        <w:rPr>
          <w:spacing w:val="-1"/>
          <w:u w:val="single"/>
        </w:rPr>
        <w:t> </w:t>
      </w:r>
      <w:bookmarkEnd w:id="20"/>
      <w:r>
        <w:rPr>
          <w:u w:val="single"/>
        </w:rPr>
        <w:t>Data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"/>
        <w:rPr>
          <w:rFonts w:ascii="Arial"/>
          <w:b/>
          <w:sz w:val="25"/>
        </w:rPr>
      </w:pPr>
    </w:p>
    <w:p>
      <w:pPr>
        <w:spacing w:before="92"/>
        <w:ind w:left="1014" w:right="0" w:firstLine="0"/>
        <w:jc w:val="left"/>
        <w:rPr>
          <w:rFonts w:ascii="Arial"/>
          <w:b/>
          <w:sz w:val="24"/>
        </w:rPr>
      </w:pPr>
      <w:r>
        <w:rPr>
          <w:rFonts w:ascii="Arial"/>
          <w:b/>
          <w:sz w:val="24"/>
          <w:u w:val="single"/>
        </w:rPr>
        <w:t>Table</w:t>
      </w:r>
      <w:r>
        <w:rPr>
          <w:rFonts w:ascii="Arial"/>
          <w:b/>
          <w:spacing w:val="-2"/>
          <w:sz w:val="24"/>
          <w:u w:val="single"/>
        </w:rPr>
        <w:t> </w:t>
      </w:r>
      <w:r>
        <w:rPr>
          <w:rFonts w:ascii="Arial"/>
          <w:b/>
          <w:sz w:val="24"/>
          <w:u w:val="single"/>
        </w:rPr>
        <w:t>1: A table</w:t>
      </w:r>
      <w:r>
        <w:rPr>
          <w:rFonts w:ascii="Arial"/>
          <w:b/>
          <w:spacing w:val="-1"/>
          <w:sz w:val="24"/>
          <w:u w:val="single"/>
        </w:rPr>
        <w:t> </w:t>
      </w:r>
      <w:r>
        <w:rPr>
          <w:rFonts w:ascii="Arial"/>
          <w:b/>
          <w:sz w:val="24"/>
          <w:u w:val="single"/>
        </w:rPr>
        <w:t>showing</w:t>
      </w:r>
      <w:r>
        <w:rPr>
          <w:rFonts w:ascii="Arial"/>
          <w:b/>
          <w:spacing w:val="-1"/>
          <w:sz w:val="24"/>
          <w:u w:val="single"/>
        </w:rPr>
        <w:t> </w:t>
      </w:r>
      <w:r>
        <w:rPr>
          <w:rFonts w:ascii="Arial"/>
          <w:b/>
          <w:sz w:val="24"/>
          <w:u w:val="single"/>
        </w:rPr>
        <w:t>the number of</w:t>
      </w:r>
      <w:r>
        <w:rPr>
          <w:rFonts w:ascii="Arial"/>
          <w:b/>
          <w:spacing w:val="-2"/>
          <w:sz w:val="24"/>
          <w:u w:val="single"/>
        </w:rPr>
        <w:t> </w:t>
      </w:r>
      <w:r>
        <w:rPr>
          <w:rFonts w:ascii="Arial"/>
          <w:b/>
          <w:sz w:val="24"/>
          <w:u w:val="single"/>
        </w:rPr>
        <w:t>cells in</w:t>
      </w:r>
      <w:r>
        <w:rPr>
          <w:rFonts w:ascii="Arial"/>
          <w:b/>
          <w:spacing w:val="-1"/>
          <w:sz w:val="24"/>
          <w:u w:val="single"/>
        </w:rPr>
        <w:t> </w:t>
      </w:r>
      <w:r>
        <w:rPr>
          <w:rFonts w:ascii="Arial"/>
          <w:b/>
          <w:sz w:val="24"/>
          <w:u w:val="single"/>
        </w:rPr>
        <w:t>each</w:t>
      </w:r>
      <w:r>
        <w:rPr>
          <w:rFonts w:ascii="Arial"/>
          <w:b/>
          <w:spacing w:val="-1"/>
          <w:sz w:val="24"/>
          <w:u w:val="single"/>
        </w:rPr>
        <w:t> </w:t>
      </w:r>
      <w:r>
        <w:rPr>
          <w:rFonts w:ascii="Arial"/>
          <w:b/>
          <w:sz w:val="24"/>
          <w:u w:val="single"/>
        </w:rPr>
        <w:t>stage</w:t>
      </w:r>
      <w:r>
        <w:rPr>
          <w:rFonts w:ascii="Arial"/>
          <w:b/>
          <w:spacing w:val="-1"/>
          <w:sz w:val="24"/>
          <w:u w:val="single"/>
        </w:rPr>
        <w:t> </w:t>
      </w:r>
      <w:r>
        <w:rPr>
          <w:rFonts w:ascii="Arial"/>
          <w:b/>
          <w:sz w:val="24"/>
          <w:u w:val="single"/>
        </w:rPr>
        <w:t>in</w:t>
      </w:r>
      <w:r>
        <w:rPr>
          <w:rFonts w:ascii="Arial"/>
          <w:b/>
          <w:spacing w:val="-1"/>
          <w:sz w:val="24"/>
          <w:u w:val="single"/>
        </w:rPr>
        <w:t> </w:t>
      </w:r>
      <w:r>
        <w:rPr>
          <w:rFonts w:ascii="Arial"/>
          <w:b/>
          <w:sz w:val="24"/>
          <w:u w:val="single"/>
        </w:rPr>
        <w:t>mitosis in</w:t>
      </w:r>
    </w:p>
    <w:p>
      <w:pPr>
        <w:pStyle w:val="BodyText"/>
        <w:rPr>
          <w:rFonts w:ascii="Arial"/>
          <w:b/>
          <w:sz w:val="16"/>
        </w:rPr>
      </w:pPr>
    </w:p>
    <w:p>
      <w:pPr>
        <w:spacing w:before="92"/>
        <w:ind w:left="972" w:right="991" w:firstLine="0"/>
        <w:jc w:val="center"/>
        <w:rPr>
          <w:rFonts w:ascii="Arial"/>
          <w:b/>
          <w:sz w:val="24"/>
        </w:rPr>
      </w:pPr>
      <w:r>
        <w:rPr>
          <w:rFonts w:ascii="Arial"/>
          <w:b/>
          <w:sz w:val="24"/>
          <w:u w:val="single"/>
        </w:rPr>
        <w:t>a</w:t>
      </w:r>
      <w:r>
        <w:rPr>
          <w:rFonts w:ascii="Arial"/>
          <w:b/>
          <w:spacing w:val="-1"/>
          <w:sz w:val="24"/>
          <w:u w:val="single"/>
        </w:rPr>
        <w:t> </w:t>
      </w:r>
      <w:r>
        <w:rPr>
          <w:rFonts w:ascii="Arial"/>
          <w:b/>
          <w:sz w:val="24"/>
          <w:u w:val="single"/>
        </w:rPr>
        <w:t>30 cell</w:t>
      </w:r>
      <w:r>
        <w:rPr>
          <w:rFonts w:ascii="Arial"/>
          <w:b/>
          <w:spacing w:val="-1"/>
          <w:sz w:val="24"/>
          <w:u w:val="single"/>
        </w:rPr>
        <w:t> </w:t>
      </w:r>
      <w:r>
        <w:rPr>
          <w:rFonts w:ascii="Arial"/>
          <w:b/>
          <w:sz w:val="24"/>
          <w:u w:val="single"/>
        </w:rPr>
        <w:t>area at</w:t>
      </w:r>
      <w:r>
        <w:rPr>
          <w:rFonts w:ascii="Arial"/>
          <w:b/>
          <w:spacing w:val="-2"/>
          <w:sz w:val="24"/>
          <w:u w:val="single"/>
        </w:rPr>
        <w:t> </w:t>
      </w:r>
      <w:r>
        <w:rPr>
          <w:rFonts w:ascii="Arial"/>
          <w:b/>
          <w:sz w:val="24"/>
          <w:u w:val="single"/>
        </w:rPr>
        <w:t>the start</w:t>
      </w:r>
      <w:r>
        <w:rPr>
          <w:rFonts w:ascii="Arial"/>
          <w:b/>
          <w:spacing w:val="-1"/>
          <w:sz w:val="24"/>
          <w:u w:val="single"/>
        </w:rPr>
        <w:t> </w:t>
      </w:r>
      <w:r>
        <w:rPr>
          <w:rFonts w:ascii="Arial"/>
          <w:b/>
          <w:sz w:val="24"/>
          <w:u w:val="single"/>
        </w:rPr>
        <w:t>of</w:t>
      </w:r>
      <w:r>
        <w:rPr>
          <w:rFonts w:ascii="Arial"/>
          <w:b/>
          <w:spacing w:val="-1"/>
          <w:sz w:val="24"/>
          <w:u w:val="single"/>
        </w:rPr>
        <w:t> </w:t>
      </w:r>
      <w:r>
        <w:rPr>
          <w:rFonts w:ascii="Arial"/>
          <w:b/>
          <w:sz w:val="24"/>
          <w:u w:val="single"/>
        </w:rPr>
        <w:t>the experiment</w:t>
      </w:r>
      <w:r>
        <w:rPr>
          <w:rFonts w:ascii="Arial"/>
          <w:b/>
          <w:spacing w:val="-2"/>
          <w:sz w:val="24"/>
          <w:u w:val="single"/>
        </w:rPr>
        <w:t> </w:t>
      </w:r>
      <w:r>
        <w:rPr>
          <w:rFonts w:ascii="Arial"/>
          <w:b/>
          <w:sz w:val="24"/>
          <w:u w:val="single"/>
        </w:rPr>
        <w:t>across the 5 onions</w:t>
      </w:r>
    </w:p>
    <w:p>
      <w:pPr>
        <w:pStyle w:val="BodyText"/>
        <w:rPr>
          <w:rFonts w:ascii="Arial"/>
          <w:b/>
          <w:sz w:val="16"/>
        </w:rPr>
      </w:pPr>
    </w:p>
    <w:p>
      <w:pPr>
        <w:spacing w:before="92"/>
        <w:ind w:left="972" w:right="991" w:firstLine="0"/>
        <w:jc w:val="center"/>
        <w:rPr>
          <w:rFonts w:ascii="Arial"/>
          <w:b/>
          <w:sz w:val="24"/>
        </w:rPr>
      </w:pPr>
      <w:r>
        <w:rPr>
          <w:rFonts w:ascii="Arial"/>
          <w:b/>
          <w:sz w:val="24"/>
          <w:u w:val="single"/>
        </w:rPr>
        <w:t>immersed</w:t>
      </w:r>
      <w:r>
        <w:rPr>
          <w:rFonts w:ascii="Arial"/>
          <w:b/>
          <w:spacing w:val="-2"/>
          <w:sz w:val="24"/>
          <w:u w:val="single"/>
        </w:rPr>
        <w:t> </w:t>
      </w:r>
      <w:r>
        <w:rPr>
          <w:rFonts w:ascii="Arial"/>
          <w:b/>
          <w:sz w:val="24"/>
          <w:u w:val="single"/>
        </w:rPr>
        <w:t>in</w:t>
      </w:r>
      <w:r>
        <w:rPr>
          <w:rFonts w:ascii="Arial"/>
          <w:b/>
          <w:spacing w:val="-1"/>
          <w:sz w:val="24"/>
          <w:u w:val="single"/>
        </w:rPr>
        <w:t> </w:t>
      </w:r>
      <w:r>
        <w:rPr>
          <w:rFonts w:ascii="Arial"/>
          <w:b/>
          <w:sz w:val="24"/>
          <w:u w:val="single"/>
        </w:rPr>
        <w:t>the</w:t>
      </w:r>
      <w:r>
        <w:rPr>
          <w:rFonts w:ascii="Arial"/>
          <w:b/>
          <w:spacing w:val="-1"/>
          <w:sz w:val="24"/>
          <w:u w:val="single"/>
        </w:rPr>
        <w:t> </w:t>
      </w:r>
      <w:r>
        <w:rPr>
          <w:rFonts w:ascii="Arial"/>
          <w:b/>
          <w:sz w:val="24"/>
          <w:u w:val="single"/>
        </w:rPr>
        <w:t>water solution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2"/>
        <w:rPr>
          <w:rFonts w:ascii="Arial"/>
          <w:b/>
          <w:sz w:val="28"/>
        </w:rPr>
      </w:pPr>
    </w:p>
    <w:tbl>
      <w:tblPr>
        <w:tblW w:w="0" w:type="auto"/>
        <w:jc w:val="left"/>
        <w:tblInd w:w="8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21"/>
        <w:gridCol w:w="1527"/>
        <w:gridCol w:w="1311"/>
        <w:gridCol w:w="1421"/>
        <w:gridCol w:w="1421"/>
        <w:gridCol w:w="1421"/>
      </w:tblGrid>
      <w:tr>
        <w:trPr>
          <w:trHeight w:val="1103" w:hRule="atLeast"/>
        </w:trPr>
        <w:tc>
          <w:tcPr>
            <w:tcW w:w="1421" w:type="dxa"/>
            <w:vMerge w:val="restart"/>
          </w:tcPr>
          <w:p>
            <w:pPr>
              <w:pStyle w:val="TableParagraph"/>
              <w:spacing w:line="271" w:lineRule="exact"/>
              <w:ind w:left="151"/>
              <w:jc w:val="left"/>
              <w:rPr>
                <w:sz w:val="24"/>
              </w:rPr>
            </w:pPr>
            <w:r>
              <w:rPr>
                <w:sz w:val="24"/>
              </w:rPr>
              <w:t>Replicates</w:t>
            </w:r>
          </w:p>
        </w:tc>
        <w:tc>
          <w:tcPr>
            <w:tcW w:w="1527" w:type="dxa"/>
          </w:tcPr>
          <w:p>
            <w:pPr>
              <w:pStyle w:val="TableParagraph"/>
              <w:spacing w:line="240" w:lineRule="auto"/>
              <w:ind w:left="176" w:right="163"/>
              <w:rPr>
                <w:sz w:val="24"/>
              </w:rPr>
            </w:pPr>
            <w:r>
              <w:rPr>
                <w:sz w:val="24"/>
              </w:rPr>
              <w:t>Number of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cells 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stage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</w:p>
          <w:p>
            <w:pPr>
              <w:pStyle w:val="TableParagraph"/>
              <w:ind w:left="176" w:right="165"/>
              <w:rPr>
                <w:sz w:val="24"/>
              </w:rPr>
            </w:pPr>
            <w:r>
              <w:rPr>
                <w:sz w:val="24"/>
              </w:rPr>
              <w:t>mitosis</w:t>
            </w:r>
          </w:p>
        </w:tc>
        <w:tc>
          <w:tcPr>
            <w:tcW w:w="1311" w:type="dxa"/>
          </w:tcPr>
          <w:p>
            <w:pPr>
              <w:pStyle w:val="TableParagraph"/>
              <w:spacing w:line="240" w:lineRule="auto"/>
              <w:ind w:left="153" w:right="145" w:hanging="1"/>
              <w:rPr>
                <w:sz w:val="24"/>
              </w:rPr>
            </w:pPr>
            <w:r>
              <w:rPr>
                <w:sz w:val="24"/>
              </w:rPr>
              <w:t>Number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 cells in</w:t>
            </w:r>
            <w:r>
              <w:rPr>
                <w:spacing w:val="-65"/>
                <w:sz w:val="24"/>
              </w:rPr>
              <w:t> </w:t>
            </w:r>
            <w:r>
              <w:rPr>
                <w:sz w:val="24"/>
              </w:rPr>
              <w:t>stage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</w:p>
          <w:p>
            <w:pPr>
              <w:pStyle w:val="TableParagraph"/>
              <w:ind w:left="119" w:right="113"/>
              <w:rPr>
                <w:sz w:val="24"/>
              </w:rPr>
            </w:pPr>
            <w:r>
              <w:rPr>
                <w:sz w:val="24"/>
              </w:rPr>
              <w:t>mitosis</w:t>
            </w:r>
          </w:p>
        </w:tc>
        <w:tc>
          <w:tcPr>
            <w:tcW w:w="1421" w:type="dxa"/>
          </w:tcPr>
          <w:p>
            <w:pPr>
              <w:pStyle w:val="TableParagraph"/>
              <w:spacing w:line="240" w:lineRule="auto"/>
              <w:ind w:left="96" w:right="84"/>
              <w:rPr>
                <w:sz w:val="24"/>
              </w:rPr>
            </w:pPr>
            <w:r>
              <w:rPr>
                <w:sz w:val="24"/>
              </w:rPr>
              <w:t>Number of</w:t>
            </w:r>
            <w:r>
              <w:rPr>
                <w:spacing w:val="-65"/>
                <w:sz w:val="24"/>
              </w:rPr>
              <w:t> </w:t>
            </w:r>
            <w:r>
              <w:rPr>
                <w:sz w:val="24"/>
              </w:rPr>
              <w:t>cells 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stage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</w:p>
          <w:p>
            <w:pPr>
              <w:pStyle w:val="TableParagraph"/>
              <w:ind w:left="96" w:right="87"/>
              <w:rPr>
                <w:sz w:val="24"/>
              </w:rPr>
            </w:pPr>
            <w:r>
              <w:rPr>
                <w:sz w:val="24"/>
              </w:rPr>
              <w:t>mitosis</w:t>
            </w:r>
          </w:p>
        </w:tc>
        <w:tc>
          <w:tcPr>
            <w:tcW w:w="1421" w:type="dxa"/>
          </w:tcPr>
          <w:p>
            <w:pPr>
              <w:pStyle w:val="TableParagraph"/>
              <w:spacing w:line="240" w:lineRule="auto"/>
              <w:ind w:left="90" w:right="87"/>
              <w:rPr>
                <w:sz w:val="24"/>
              </w:rPr>
            </w:pPr>
            <w:r>
              <w:rPr>
                <w:sz w:val="24"/>
              </w:rPr>
              <w:t>Number of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cells 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stage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</w:p>
          <w:p>
            <w:pPr>
              <w:pStyle w:val="TableParagraph"/>
              <w:ind w:left="87" w:right="87"/>
              <w:rPr>
                <w:sz w:val="24"/>
              </w:rPr>
            </w:pPr>
            <w:r>
              <w:rPr>
                <w:sz w:val="24"/>
              </w:rPr>
              <w:t>mitosis</w:t>
            </w:r>
          </w:p>
        </w:tc>
        <w:tc>
          <w:tcPr>
            <w:tcW w:w="1421" w:type="dxa"/>
          </w:tcPr>
          <w:p>
            <w:pPr>
              <w:pStyle w:val="TableParagraph"/>
              <w:spacing w:line="240" w:lineRule="auto"/>
              <w:ind w:left="89" w:right="87"/>
              <w:rPr>
                <w:sz w:val="24"/>
              </w:rPr>
            </w:pPr>
            <w:r>
              <w:rPr>
                <w:sz w:val="24"/>
              </w:rPr>
              <w:t>Number of</w:t>
            </w:r>
            <w:r>
              <w:rPr>
                <w:spacing w:val="-65"/>
                <w:sz w:val="24"/>
              </w:rPr>
              <w:t> </w:t>
            </w:r>
            <w:r>
              <w:rPr>
                <w:sz w:val="24"/>
              </w:rPr>
              <w:t>cells 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stage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</w:p>
          <w:p>
            <w:pPr>
              <w:pStyle w:val="TableParagraph"/>
              <w:ind w:left="87" w:right="87"/>
              <w:rPr>
                <w:sz w:val="24"/>
              </w:rPr>
            </w:pPr>
            <w:r>
              <w:rPr>
                <w:sz w:val="24"/>
              </w:rPr>
              <w:t>mitosis</w:t>
            </w:r>
          </w:p>
        </w:tc>
      </w:tr>
      <w:tr>
        <w:trPr>
          <w:trHeight w:val="277" w:hRule="atLeast"/>
        </w:trPr>
        <w:tc>
          <w:tcPr>
            <w:tcW w:w="14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27" w:type="dxa"/>
          </w:tcPr>
          <w:p>
            <w:pPr>
              <w:pStyle w:val="TableParagraph"/>
              <w:ind w:left="176" w:right="165"/>
              <w:rPr>
                <w:sz w:val="24"/>
              </w:rPr>
            </w:pPr>
            <w:r>
              <w:rPr>
                <w:sz w:val="24"/>
              </w:rPr>
              <w:t>Interphase</w:t>
            </w:r>
          </w:p>
        </w:tc>
        <w:tc>
          <w:tcPr>
            <w:tcW w:w="1311" w:type="dxa"/>
          </w:tcPr>
          <w:p>
            <w:pPr>
              <w:pStyle w:val="TableParagraph"/>
              <w:ind w:left="119" w:right="113"/>
              <w:rPr>
                <w:sz w:val="24"/>
              </w:rPr>
            </w:pPr>
            <w:r>
              <w:rPr>
                <w:sz w:val="24"/>
              </w:rPr>
              <w:t>Prophase</w:t>
            </w:r>
          </w:p>
        </w:tc>
        <w:tc>
          <w:tcPr>
            <w:tcW w:w="1421" w:type="dxa"/>
          </w:tcPr>
          <w:p>
            <w:pPr>
              <w:pStyle w:val="TableParagraph"/>
              <w:ind w:left="96" w:right="87"/>
              <w:rPr>
                <w:sz w:val="24"/>
              </w:rPr>
            </w:pPr>
            <w:r>
              <w:rPr>
                <w:sz w:val="24"/>
              </w:rPr>
              <w:t>Metaphase</w:t>
            </w:r>
          </w:p>
        </w:tc>
        <w:tc>
          <w:tcPr>
            <w:tcW w:w="1421" w:type="dxa"/>
          </w:tcPr>
          <w:p>
            <w:pPr>
              <w:pStyle w:val="TableParagraph"/>
              <w:ind w:left="87" w:right="87"/>
              <w:rPr>
                <w:sz w:val="24"/>
              </w:rPr>
            </w:pPr>
            <w:r>
              <w:rPr>
                <w:sz w:val="24"/>
              </w:rPr>
              <w:t>Anaphase</w:t>
            </w:r>
          </w:p>
        </w:tc>
        <w:tc>
          <w:tcPr>
            <w:tcW w:w="1421" w:type="dxa"/>
          </w:tcPr>
          <w:p>
            <w:pPr>
              <w:pStyle w:val="TableParagraph"/>
              <w:ind w:left="87" w:right="87"/>
              <w:rPr>
                <w:sz w:val="24"/>
              </w:rPr>
            </w:pPr>
            <w:r>
              <w:rPr>
                <w:sz w:val="24"/>
              </w:rPr>
              <w:t>Telophase</w:t>
            </w:r>
          </w:p>
        </w:tc>
      </w:tr>
      <w:tr>
        <w:trPr>
          <w:trHeight w:val="273" w:hRule="atLeast"/>
        </w:trPr>
        <w:tc>
          <w:tcPr>
            <w:tcW w:w="1421" w:type="dxa"/>
          </w:tcPr>
          <w:p>
            <w:pPr>
              <w:pStyle w:val="TableParagraph"/>
              <w:spacing w:line="253" w:lineRule="exact"/>
              <w:ind w:left="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27" w:type="dxa"/>
          </w:tcPr>
          <w:p>
            <w:pPr>
              <w:pStyle w:val="TableParagraph"/>
              <w:spacing w:line="253" w:lineRule="exact"/>
              <w:ind w:left="176" w:right="165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311" w:type="dxa"/>
          </w:tcPr>
          <w:p>
            <w:pPr>
              <w:pStyle w:val="TableParagraph"/>
              <w:spacing w:line="253" w:lineRule="exact"/>
              <w:ind w:left="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21" w:type="dxa"/>
          </w:tcPr>
          <w:p>
            <w:pPr>
              <w:pStyle w:val="TableParagraph"/>
              <w:spacing w:line="253" w:lineRule="exact"/>
              <w:ind w:left="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21" w:type="dxa"/>
          </w:tcPr>
          <w:p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21" w:type="dxa"/>
          </w:tcPr>
          <w:p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>
        <w:trPr>
          <w:trHeight w:val="278" w:hRule="atLeast"/>
        </w:trPr>
        <w:tc>
          <w:tcPr>
            <w:tcW w:w="1421" w:type="dxa"/>
          </w:tcPr>
          <w:p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27" w:type="dxa"/>
          </w:tcPr>
          <w:p>
            <w:pPr>
              <w:pStyle w:val="TableParagraph"/>
              <w:ind w:left="176" w:right="165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311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21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2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2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>
        <w:trPr>
          <w:trHeight w:val="277" w:hRule="atLeast"/>
        </w:trPr>
        <w:tc>
          <w:tcPr>
            <w:tcW w:w="1421" w:type="dxa"/>
          </w:tcPr>
          <w:p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527" w:type="dxa"/>
          </w:tcPr>
          <w:p>
            <w:pPr>
              <w:pStyle w:val="TableParagraph"/>
              <w:ind w:left="176" w:right="165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1311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21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2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>
        <w:trPr>
          <w:trHeight w:val="273" w:hRule="atLeast"/>
        </w:trPr>
        <w:tc>
          <w:tcPr>
            <w:tcW w:w="1421" w:type="dxa"/>
          </w:tcPr>
          <w:p>
            <w:pPr>
              <w:pStyle w:val="TableParagraph"/>
              <w:spacing w:line="253" w:lineRule="exact"/>
              <w:ind w:left="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27" w:type="dxa"/>
          </w:tcPr>
          <w:p>
            <w:pPr>
              <w:pStyle w:val="TableParagraph"/>
              <w:spacing w:line="253" w:lineRule="exact"/>
              <w:ind w:left="176" w:right="165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1311" w:type="dxa"/>
          </w:tcPr>
          <w:p>
            <w:pPr>
              <w:pStyle w:val="TableParagraph"/>
              <w:spacing w:line="253" w:lineRule="exact"/>
              <w:ind w:left="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21" w:type="dxa"/>
          </w:tcPr>
          <w:p>
            <w:pPr>
              <w:pStyle w:val="TableParagraph"/>
              <w:spacing w:line="253" w:lineRule="exact"/>
              <w:ind w:left="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21" w:type="dxa"/>
          </w:tcPr>
          <w:p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21" w:type="dxa"/>
          </w:tcPr>
          <w:p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>
        <w:trPr>
          <w:trHeight w:val="277" w:hRule="atLeast"/>
        </w:trPr>
        <w:tc>
          <w:tcPr>
            <w:tcW w:w="1421" w:type="dxa"/>
          </w:tcPr>
          <w:p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27" w:type="dxa"/>
          </w:tcPr>
          <w:p>
            <w:pPr>
              <w:pStyle w:val="TableParagraph"/>
              <w:ind w:left="176" w:right="165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311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21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2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2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</w:tbl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4"/>
        <w:rPr>
          <w:rFonts w:ascii="Arial"/>
          <w:b/>
          <w:sz w:val="23"/>
        </w:rPr>
      </w:pPr>
    </w:p>
    <w:p>
      <w:pPr>
        <w:spacing w:before="93"/>
        <w:ind w:left="1014" w:right="0" w:firstLine="0"/>
        <w:jc w:val="left"/>
        <w:rPr>
          <w:rFonts w:ascii="Arial"/>
          <w:b/>
          <w:sz w:val="24"/>
        </w:rPr>
      </w:pPr>
      <w:r>
        <w:rPr>
          <w:rFonts w:ascii="Arial"/>
          <w:b/>
          <w:sz w:val="24"/>
          <w:u w:val="single"/>
        </w:rPr>
        <w:t>Table</w:t>
      </w:r>
      <w:r>
        <w:rPr>
          <w:rFonts w:ascii="Arial"/>
          <w:b/>
          <w:spacing w:val="-2"/>
          <w:sz w:val="24"/>
          <w:u w:val="single"/>
        </w:rPr>
        <w:t> </w:t>
      </w:r>
      <w:r>
        <w:rPr>
          <w:rFonts w:ascii="Arial"/>
          <w:b/>
          <w:sz w:val="24"/>
          <w:u w:val="single"/>
        </w:rPr>
        <w:t>2: A table</w:t>
      </w:r>
      <w:r>
        <w:rPr>
          <w:rFonts w:ascii="Arial"/>
          <w:b/>
          <w:spacing w:val="-1"/>
          <w:sz w:val="24"/>
          <w:u w:val="single"/>
        </w:rPr>
        <w:t> </w:t>
      </w:r>
      <w:r>
        <w:rPr>
          <w:rFonts w:ascii="Arial"/>
          <w:b/>
          <w:sz w:val="24"/>
          <w:u w:val="single"/>
        </w:rPr>
        <w:t>showing</w:t>
      </w:r>
      <w:r>
        <w:rPr>
          <w:rFonts w:ascii="Arial"/>
          <w:b/>
          <w:spacing w:val="-1"/>
          <w:sz w:val="24"/>
          <w:u w:val="single"/>
        </w:rPr>
        <w:t> </w:t>
      </w:r>
      <w:r>
        <w:rPr>
          <w:rFonts w:ascii="Arial"/>
          <w:b/>
          <w:sz w:val="24"/>
          <w:u w:val="single"/>
        </w:rPr>
        <w:t>the number of</w:t>
      </w:r>
      <w:r>
        <w:rPr>
          <w:rFonts w:ascii="Arial"/>
          <w:b/>
          <w:spacing w:val="-2"/>
          <w:sz w:val="24"/>
          <w:u w:val="single"/>
        </w:rPr>
        <w:t> </w:t>
      </w:r>
      <w:r>
        <w:rPr>
          <w:rFonts w:ascii="Arial"/>
          <w:b/>
          <w:sz w:val="24"/>
          <w:u w:val="single"/>
        </w:rPr>
        <w:t>cells in</w:t>
      </w:r>
      <w:r>
        <w:rPr>
          <w:rFonts w:ascii="Arial"/>
          <w:b/>
          <w:spacing w:val="-1"/>
          <w:sz w:val="24"/>
          <w:u w:val="single"/>
        </w:rPr>
        <w:t> </w:t>
      </w:r>
      <w:r>
        <w:rPr>
          <w:rFonts w:ascii="Arial"/>
          <w:b/>
          <w:sz w:val="24"/>
          <w:u w:val="single"/>
        </w:rPr>
        <w:t>each</w:t>
      </w:r>
      <w:r>
        <w:rPr>
          <w:rFonts w:ascii="Arial"/>
          <w:b/>
          <w:spacing w:val="-1"/>
          <w:sz w:val="24"/>
          <w:u w:val="single"/>
        </w:rPr>
        <w:t> </w:t>
      </w:r>
      <w:r>
        <w:rPr>
          <w:rFonts w:ascii="Arial"/>
          <w:b/>
          <w:sz w:val="24"/>
          <w:u w:val="single"/>
        </w:rPr>
        <w:t>stage</w:t>
      </w:r>
      <w:r>
        <w:rPr>
          <w:rFonts w:ascii="Arial"/>
          <w:b/>
          <w:spacing w:val="-1"/>
          <w:sz w:val="24"/>
          <w:u w:val="single"/>
        </w:rPr>
        <w:t> </w:t>
      </w:r>
      <w:r>
        <w:rPr>
          <w:rFonts w:ascii="Arial"/>
          <w:b/>
          <w:sz w:val="24"/>
          <w:u w:val="single"/>
        </w:rPr>
        <w:t>in</w:t>
      </w:r>
      <w:r>
        <w:rPr>
          <w:rFonts w:ascii="Arial"/>
          <w:b/>
          <w:spacing w:val="-1"/>
          <w:sz w:val="24"/>
          <w:u w:val="single"/>
        </w:rPr>
        <w:t> </w:t>
      </w:r>
      <w:r>
        <w:rPr>
          <w:rFonts w:ascii="Arial"/>
          <w:b/>
          <w:sz w:val="24"/>
          <w:u w:val="single"/>
        </w:rPr>
        <w:t>mitosis in</w:t>
      </w:r>
    </w:p>
    <w:p>
      <w:pPr>
        <w:pStyle w:val="BodyText"/>
        <w:spacing w:before="11"/>
        <w:rPr>
          <w:rFonts w:ascii="Arial"/>
          <w:b/>
          <w:sz w:val="15"/>
        </w:rPr>
      </w:pPr>
    </w:p>
    <w:p>
      <w:pPr>
        <w:spacing w:before="92"/>
        <w:ind w:left="972" w:right="991" w:firstLine="0"/>
        <w:jc w:val="center"/>
        <w:rPr>
          <w:rFonts w:ascii="Arial"/>
          <w:b/>
          <w:sz w:val="24"/>
        </w:rPr>
      </w:pPr>
      <w:r>
        <w:rPr>
          <w:rFonts w:ascii="Arial"/>
          <w:b/>
          <w:sz w:val="24"/>
          <w:u w:val="single"/>
        </w:rPr>
        <w:t>a</w:t>
      </w:r>
      <w:r>
        <w:rPr>
          <w:rFonts w:ascii="Arial"/>
          <w:b/>
          <w:spacing w:val="-1"/>
          <w:sz w:val="24"/>
          <w:u w:val="single"/>
        </w:rPr>
        <w:t> </w:t>
      </w:r>
      <w:r>
        <w:rPr>
          <w:rFonts w:ascii="Arial"/>
          <w:b/>
          <w:sz w:val="24"/>
          <w:u w:val="single"/>
        </w:rPr>
        <w:t>30 cell</w:t>
      </w:r>
      <w:r>
        <w:rPr>
          <w:rFonts w:ascii="Arial"/>
          <w:b/>
          <w:spacing w:val="-1"/>
          <w:sz w:val="24"/>
          <w:u w:val="single"/>
        </w:rPr>
        <w:t> </w:t>
      </w:r>
      <w:r>
        <w:rPr>
          <w:rFonts w:ascii="Arial"/>
          <w:b/>
          <w:sz w:val="24"/>
          <w:u w:val="single"/>
        </w:rPr>
        <w:t>area at</w:t>
      </w:r>
      <w:r>
        <w:rPr>
          <w:rFonts w:ascii="Arial"/>
          <w:b/>
          <w:spacing w:val="-2"/>
          <w:sz w:val="24"/>
          <w:u w:val="single"/>
        </w:rPr>
        <w:t> </w:t>
      </w:r>
      <w:r>
        <w:rPr>
          <w:rFonts w:ascii="Arial"/>
          <w:b/>
          <w:sz w:val="24"/>
          <w:u w:val="single"/>
        </w:rPr>
        <w:t>the start</w:t>
      </w:r>
      <w:r>
        <w:rPr>
          <w:rFonts w:ascii="Arial"/>
          <w:b/>
          <w:spacing w:val="-1"/>
          <w:sz w:val="24"/>
          <w:u w:val="single"/>
        </w:rPr>
        <w:t> </w:t>
      </w:r>
      <w:r>
        <w:rPr>
          <w:rFonts w:ascii="Arial"/>
          <w:b/>
          <w:sz w:val="24"/>
          <w:u w:val="single"/>
        </w:rPr>
        <w:t>of</w:t>
      </w:r>
      <w:r>
        <w:rPr>
          <w:rFonts w:ascii="Arial"/>
          <w:b/>
          <w:spacing w:val="-1"/>
          <w:sz w:val="24"/>
          <w:u w:val="single"/>
        </w:rPr>
        <w:t> </w:t>
      </w:r>
      <w:r>
        <w:rPr>
          <w:rFonts w:ascii="Arial"/>
          <w:b/>
          <w:sz w:val="24"/>
          <w:u w:val="single"/>
        </w:rPr>
        <w:t>the experiment</w:t>
      </w:r>
      <w:r>
        <w:rPr>
          <w:rFonts w:ascii="Arial"/>
          <w:b/>
          <w:spacing w:val="-2"/>
          <w:sz w:val="24"/>
          <w:u w:val="single"/>
        </w:rPr>
        <w:t> </w:t>
      </w:r>
      <w:r>
        <w:rPr>
          <w:rFonts w:ascii="Arial"/>
          <w:b/>
          <w:sz w:val="24"/>
          <w:u w:val="single"/>
        </w:rPr>
        <w:t>across the 5 onions</w:t>
      </w:r>
    </w:p>
    <w:p>
      <w:pPr>
        <w:pStyle w:val="BodyText"/>
        <w:rPr>
          <w:rFonts w:ascii="Arial"/>
          <w:b/>
          <w:sz w:val="16"/>
        </w:rPr>
      </w:pPr>
    </w:p>
    <w:p>
      <w:pPr>
        <w:spacing w:before="92"/>
        <w:ind w:left="972" w:right="991" w:firstLine="0"/>
        <w:jc w:val="center"/>
        <w:rPr>
          <w:rFonts w:ascii="Arial"/>
          <w:b/>
          <w:sz w:val="24"/>
        </w:rPr>
      </w:pPr>
      <w:r>
        <w:rPr>
          <w:rFonts w:ascii="Arial"/>
          <w:b/>
          <w:sz w:val="24"/>
          <w:u w:val="single"/>
        </w:rPr>
        <w:t>immersed</w:t>
      </w:r>
      <w:r>
        <w:rPr>
          <w:rFonts w:ascii="Arial"/>
          <w:b/>
          <w:spacing w:val="-2"/>
          <w:sz w:val="24"/>
          <w:u w:val="single"/>
        </w:rPr>
        <w:t> </w:t>
      </w:r>
      <w:r>
        <w:rPr>
          <w:rFonts w:ascii="Arial"/>
          <w:b/>
          <w:sz w:val="24"/>
          <w:u w:val="single"/>
        </w:rPr>
        <w:t>in</w:t>
      </w:r>
      <w:r>
        <w:rPr>
          <w:rFonts w:ascii="Arial"/>
          <w:b/>
          <w:spacing w:val="-2"/>
          <w:sz w:val="24"/>
          <w:u w:val="single"/>
        </w:rPr>
        <w:t> </w:t>
      </w:r>
      <w:r>
        <w:rPr>
          <w:rFonts w:ascii="Arial"/>
          <w:b/>
          <w:sz w:val="24"/>
          <w:u w:val="single"/>
        </w:rPr>
        <w:t>the 1:1:1</w:t>
      </w:r>
      <w:r>
        <w:rPr>
          <w:rFonts w:ascii="Arial"/>
          <w:b/>
          <w:spacing w:val="-1"/>
          <w:sz w:val="24"/>
          <w:u w:val="single"/>
        </w:rPr>
        <w:t> </w:t>
      </w:r>
      <w:r>
        <w:rPr>
          <w:rFonts w:ascii="Arial"/>
          <w:b/>
          <w:sz w:val="24"/>
          <w:u w:val="single"/>
        </w:rPr>
        <w:t>NPK</w:t>
      </w:r>
      <w:r>
        <w:rPr>
          <w:rFonts w:ascii="Arial"/>
          <w:b/>
          <w:spacing w:val="-1"/>
          <w:sz w:val="24"/>
          <w:u w:val="single"/>
        </w:rPr>
        <w:t> </w:t>
      </w:r>
      <w:r>
        <w:rPr>
          <w:rFonts w:ascii="Arial"/>
          <w:b/>
          <w:sz w:val="24"/>
          <w:u w:val="single"/>
        </w:rPr>
        <w:t>solution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7"/>
        <w:rPr>
          <w:rFonts w:ascii="Arial"/>
          <w:b/>
          <w:sz w:val="28"/>
        </w:rPr>
      </w:pPr>
    </w:p>
    <w:tbl>
      <w:tblPr>
        <w:tblW w:w="0" w:type="auto"/>
        <w:jc w:val="left"/>
        <w:tblInd w:w="8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21"/>
        <w:gridCol w:w="1527"/>
        <w:gridCol w:w="1311"/>
        <w:gridCol w:w="1421"/>
        <w:gridCol w:w="1421"/>
        <w:gridCol w:w="1421"/>
      </w:tblGrid>
      <w:tr>
        <w:trPr>
          <w:trHeight w:val="1103" w:hRule="atLeast"/>
        </w:trPr>
        <w:tc>
          <w:tcPr>
            <w:tcW w:w="1421" w:type="dxa"/>
            <w:vMerge w:val="restart"/>
          </w:tcPr>
          <w:p>
            <w:pPr>
              <w:pStyle w:val="TableParagraph"/>
              <w:spacing w:line="271" w:lineRule="exact"/>
              <w:ind w:left="151"/>
              <w:jc w:val="left"/>
              <w:rPr>
                <w:sz w:val="24"/>
              </w:rPr>
            </w:pPr>
            <w:r>
              <w:rPr>
                <w:sz w:val="24"/>
              </w:rPr>
              <w:t>Replicates</w:t>
            </w:r>
          </w:p>
        </w:tc>
        <w:tc>
          <w:tcPr>
            <w:tcW w:w="1527" w:type="dxa"/>
          </w:tcPr>
          <w:p>
            <w:pPr>
              <w:pStyle w:val="TableParagraph"/>
              <w:spacing w:line="240" w:lineRule="auto"/>
              <w:ind w:left="176" w:right="163"/>
              <w:rPr>
                <w:sz w:val="24"/>
              </w:rPr>
            </w:pPr>
            <w:r>
              <w:rPr>
                <w:sz w:val="24"/>
              </w:rPr>
              <w:t>Number of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cells 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stage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</w:p>
          <w:p>
            <w:pPr>
              <w:pStyle w:val="TableParagraph"/>
              <w:spacing w:line="260" w:lineRule="exact"/>
              <w:ind w:left="176" w:right="165"/>
              <w:rPr>
                <w:sz w:val="24"/>
              </w:rPr>
            </w:pPr>
            <w:r>
              <w:rPr>
                <w:sz w:val="24"/>
              </w:rPr>
              <w:t>mitosis</w:t>
            </w:r>
          </w:p>
        </w:tc>
        <w:tc>
          <w:tcPr>
            <w:tcW w:w="1311" w:type="dxa"/>
          </w:tcPr>
          <w:p>
            <w:pPr>
              <w:pStyle w:val="TableParagraph"/>
              <w:spacing w:line="240" w:lineRule="auto"/>
              <w:ind w:left="153" w:right="145" w:hanging="1"/>
              <w:rPr>
                <w:sz w:val="24"/>
              </w:rPr>
            </w:pPr>
            <w:r>
              <w:rPr>
                <w:sz w:val="24"/>
              </w:rPr>
              <w:t>Number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 cells in</w:t>
            </w:r>
            <w:r>
              <w:rPr>
                <w:spacing w:val="-65"/>
                <w:sz w:val="24"/>
              </w:rPr>
              <w:t> </w:t>
            </w:r>
            <w:r>
              <w:rPr>
                <w:sz w:val="24"/>
              </w:rPr>
              <w:t>stage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</w:p>
          <w:p>
            <w:pPr>
              <w:pStyle w:val="TableParagraph"/>
              <w:spacing w:line="260" w:lineRule="exact"/>
              <w:ind w:left="119" w:right="113"/>
              <w:rPr>
                <w:sz w:val="24"/>
              </w:rPr>
            </w:pPr>
            <w:r>
              <w:rPr>
                <w:sz w:val="24"/>
              </w:rPr>
              <w:t>mitosis</w:t>
            </w:r>
          </w:p>
        </w:tc>
        <w:tc>
          <w:tcPr>
            <w:tcW w:w="1421" w:type="dxa"/>
          </w:tcPr>
          <w:p>
            <w:pPr>
              <w:pStyle w:val="TableParagraph"/>
              <w:spacing w:line="240" w:lineRule="auto"/>
              <w:ind w:left="96" w:right="84"/>
              <w:rPr>
                <w:sz w:val="24"/>
              </w:rPr>
            </w:pPr>
            <w:r>
              <w:rPr>
                <w:sz w:val="24"/>
              </w:rPr>
              <w:t>Number of</w:t>
            </w:r>
            <w:r>
              <w:rPr>
                <w:spacing w:val="-65"/>
                <w:sz w:val="24"/>
              </w:rPr>
              <w:t> </w:t>
            </w:r>
            <w:r>
              <w:rPr>
                <w:sz w:val="24"/>
              </w:rPr>
              <w:t>cells 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stage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</w:p>
          <w:p>
            <w:pPr>
              <w:pStyle w:val="TableParagraph"/>
              <w:spacing w:line="260" w:lineRule="exact"/>
              <w:ind w:left="96" w:right="87"/>
              <w:rPr>
                <w:sz w:val="24"/>
              </w:rPr>
            </w:pPr>
            <w:r>
              <w:rPr>
                <w:sz w:val="24"/>
              </w:rPr>
              <w:t>mitosis</w:t>
            </w:r>
          </w:p>
        </w:tc>
        <w:tc>
          <w:tcPr>
            <w:tcW w:w="1421" w:type="dxa"/>
          </w:tcPr>
          <w:p>
            <w:pPr>
              <w:pStyle w:val="TableParagraph"/>
              <w:spacing w:line="240" w:lineRule="auto"/>
              <w:ind w:left="90" w:right="87"/>
              <w:rPr>
                <w:sz w:val="24"/>
              </w:rPr>
            </w:pPr>
            <w:r>
              <w:rPr>
                <w:sz w:val="24"/>
              </w:rPr>
              <w:t>Number of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cells 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stage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</w:p>
          <w:p>
            <w:pPr>
              <w:pStyle w:val="TableParagraph"/>
              <w:spacing w:line="260" w:lineRule="exact"/>
              <w:ind w:left="87" w:right="87"/>
              <w:rPr>
                <w:sz w:val="24"/>
              </w:rPr>
            </w:pPr>
            <w:r>
              <w:rPr>
                <w:sz w:val="24"/>
              </w:rPr>
              <w:t>mitosis</w:t>
            </w:r>
          </w:p>
        </w:tc>
        <w:tc>
          <w:tcPr>
            <w:tcW w:w="1421" w:type="dxa"/>
          </w:tcPr>
          <w:p>
            <w:pPr>
              <w:pStyle w:val="TableParagraph"/>
              <w:spacing w:line="240" w:lineRule="auto"/>
              <w:ind w:left="89" w:right="87"/>
              <w:rPr>
                <w:sz w:val="24"/>
              </w:rPr>
            </w:pPr>
            <w:r>
              <w:rPr>
                <w:sz w:val="24"/>
              </w:rPr>
              <w:t>Number of</w:t>
            </w:r>
            <w:r>
              <w:rPr>
                <w:spacing w:val="-65"/>
                <w:sz w:val="24"/>
              </w:rPr>
              <w:t> </w:t>
            </w:r>
            <w:r>
              <w:rPr>
                <w:sz w:val="24"/>
              </w:rPr>
              <w:t>cells 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stage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</w:p>
          <w:p>
            <w:pPr>
              <w:pStyle w:val="TableParagraph"/>
              <w:spacing w:line="260" w:lineRule="exact"/>
              <w:ind w:left="87" w:right="87"/>
              <w:rPr>
                <w:sz w:val="24"/>
              </w:rPr>
            </w:pPr>
            <w:r>
              <w:rPr>
                <w:sz w:val="24"/>
              </w:rPr>
              <w:t>mitosis</w:t>
            </w:r>
          </w:p>
        </w:tc>
      </w:tr>
      <w:tr>
        <w:trPr>
          <w:trHeight w:val="273" w:hRule="atLeast"/>
        </w:trPr>
        <w:tc>
          <w:tcPr>
            <w:tcW w:w="14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27" w:type="dxa"/>
          </w:tcPr>
          <w:p>
            <w:pPr>
              <w:pStyle w:val="TableParagraph"/>
              <w:spacing w:line="253" w:lineRule="exact"/>
              <w:ind w:left="176" w:right="165"/>
              <w:rPr>
                <w:sz w:val="24"/>
              </w:rPr>
            </w:pPr>
            <w:r>
              <w:rPr>
                <w:sz w:val="24"/>
              </w:rPr>
              <w:t>Interphase</w:t>
            </w:r>
          </w:p>
        </w:tc>
        <w:tc>
          <w:tcPr>
            <w:tcW w:w="1311" w:type="dxa"/>
          </w:tcPr>
          <w:p>
            <w:pPr>
              <w:pStyle w:val="TableParagraph"/>
              <w:spacing w:line="253" w:lineRule="exact"/>
              <w:ind w:left="119" w:right="113"/>
              <w:rPr>
                <w:sz w:val="24"/>
              </w:rPr>
            </w:pPr>
            <w:r>
              <w:rPr>
                <w:sz w:val="24"/>
              </w:rPr>
              <w:t>Prophase</w:t>
            </w:r>
          </w:p>
        </w:tc>
        <w:tc>
          <w:tcPr>
            <w:tcW w:w="1421" w:type="dxa"/>
          </w:tcPr>
          <w:p>
            <w:pPr>
              <w:pStyle w:val="TableParagraph"/>
              <w:spacing w:line="253" w:lineRule="exact"/>
              <w:ind w:left="96" w:right="87"/>
              <w:rPr>
                <w:sz w:val="24"/>
              </w:rPr>
            </w:pPr>
            <w:r>
              <w:rPr>
                <w:sz w:val="24"/>
              </w:rPr>
              <w:t>Metaphase</w:t>
            </w:r>
          </w:p>
        </w:tc>
        <w:tc>
          <w:tcPr>
            <w:tcW w:w="1421" w:type="dxa"/>
          </w:tcPr>
          <w:p>
            <w:pPr>
              <w:pStyle w:val="TableParagraph"/>
              <w:spacing w:line="253" w:lineRule="exact"/>
              <w:ind w:left="87" w:right="87"/>
              <w:rPr>
                <w:sz w:val="24"/>
              </w:rPr>
            </w:pPr>
            <w:r>
              <w:rPr>
                <w:sz w:val="24"/>
              </w:rPr>
              <w:t>Anaphase</w:t>
            </w:r>
          </w:p>
        </w:tc>
        <w:tc>
          <w:tcPr>
            <w:tcW w:w="1421" w:type="dxa"/>
          </w:tcPr>
          <w:p>
            <w:pPr>
              <w:pStyle w:val="TableParagraph"/>
              <w:spacing w:line="253" w:lineRule="exact"/>
              <w:ind w:left="87" w:right="87"/>
              <w:rPr>
                <w:sz w:val="24"/>
              </w:rPr>
            </w:pPr>
            <w:r>
              <w:rPr>
                <w:sz w:val="24"/>
              </w:rPr>
              <w:t>Telophase</w:t>
            </w:r>
          </w:p>
        </w:tc>
      </w:tr>
      <w:tr>
        <w:trPr>
          <w:trHeight w:val="277" w:hRule="atLeast"/>
        </w:trPr>
        <w:tc>
          <w:tcPr>
            <w:tcW w:w="1421" w:type="dxa"/>
          </w:tcPr>
          <w:p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27" w:type="dxa"/>
          </w:tcPr>
          <w:p>
            <w:pPr>
              <w:pStyle w:val="TableParagraph"/>
              <w:ind w:left="176" w:right="165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311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21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2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2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>
        <w:trPr>
          <w:trHeight w:val="278" w:hRule="atLeast"/>
        </w:trPr>
        <w:tc>
          <w:tcPr>
            <w:tcW w:w="1421" w:type="dxa"/>
          </w:tcPr>
          <w:p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27" w:type="dxa"/>
          </w:tcPr>
          <w:p>
            <w:pPr>
              <w:pStyle w:val="TableParagraph"/>
              <w:ind w:left="176" w:right="165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1311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2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>
        <w:trPr>
          <w:trHeight w:val="273" w:hRule="atLeast"/>
        </w:trPr>
        <w:tc>
          <w:tcPr>
            <w:tcW w:w="1421" w:type="dxa"/>
          </w:tcPr>
          <w:p>
            <w:pPr>
              <w:pStyle w:val="TableParagraph"/>
              <w:spacing w:line="253" w:lineRule="exact"/>
              <w:ind w:left="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527" w:type="dxa"/>
          </w:tcPr>
          <w:p>
            <w:pPr>
              <w:pStyle w:val="TableParagraph"/>
              <w:spacing w:line="253" w:lineRule="exact"/>
              <w:ind w:left="176" w:right="165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311" w:type="dxa"/>
          </w:tcPr>
          <w:p>
            <w:pPr>
              <w:pStyle w:val="TableParagraph"/>
              <w:spacing w:line="253" w:lineRule="exact"/>
              <w:ind w:left="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21" w:type="dxa"/>
          </w:tcPr>
          <w:p>
            <w:pPr>
              <w:pStyle w:val="TableParagraph"/>
              <w:spacing w:line="253" w:lineRule="exact"/>
              <w:ind w:left="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21" w:type="dxa"/>
          </w:tcPr>
          <w:p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21" w:type="dxa"/>
          </w:tcPr>
          <w:p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>
        <w:trPr>
          <w:trHeight w:val="278" w:hRule="atLeast"/>
        </w:trPr>
        <w:tc>
          <w:tcPr>
            <w:tcW w:w="1421" w:type="dxa"/>
          </w:tcPr>
          <w:p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27" w:type="dxa"/>
          </w:tcPr>
          <w:p>
            <w:pPr>
              <w:pStyle w:val="TableParagraph"/>
              <w:ind w:left="176" w:right="165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1311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21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2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>
        <w:trPr>
          <w:trHeight w:val="273" w:hRule="atLeast"/>
        </w:trPr>
        <w:tc>
          <w:tcPr>
            <w:tcW w:w="1421" w:type="dxa"/>
          </w:tcPr>
          <w:p>
            <w:pPr>
              <w:pStyle w:val="TableParagraph"/>
              <w:spacing w:line="253" w:lineRule="exact"/>
              <w:ind w:left="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27" w:type="dxa"/>
          </w:tcPr>
          <w:p>
            <w:pPr>
              <w:pStyle w:val="TableParagraph"/>
              <w:spacing w:line="253" w:lineRule="exact"/>
              <w:ind w:left="176" w:right="165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311" w:type="dxa"/>
          </w:tcPr>
          <w:p>
            <w:pPr>
              <w:pStyle w:val="TableParagraph"/>
              <w:spacing w:line="253" w:lineRule="exact"/>
              <w:ind w:left="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21" w:type="dxa"/>
          </w:tcPr>
          <w:p>
            <w:pPr>
              <w:pStyle w:val="TableParagraph"/>
              <w:spacing w:line="253" w:lineRule="exact"/>
              <w:ind w:left="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21" w:type="dxa"/>
          </w:tcPr>
          <w:p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21" w:type="dxa"/>
          </w:tcPr>
          <w:p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</w:tbl>
    <w:p>
      <w:pPr>
        <w:spacing w:after="0" w:line="253" w:lineRule="exact"/>
        <w:rPr>
          <w:sz w:val="24"/>
        </w:rPr>
        <w:sectPr>
          <w:pgSz w:w="11910" w:h="16840"/>
          <w:pgMar w:header="720" w:footer="0" w:top="1000" w:bottom="280" w:left="880" w:right="840"/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spacing w:before="216"/>
        <w:ind w:left="1014" w:right="0" w:firstLine="0"/>
        <w:jc w:val="left"/>
        <w:rPr>
          <w:rFonts w:ascii="Arial"/>
          <w:b/>
          <w:sz w:val="24"/>
        </w:rPr>
      </w:pPr>
      <w:r>
        <w:rPr>
          <w:rFonts w:ascii="Arial"/>
          <w:b/>
          <w:sz w:val="24"/>
          <w:u w:val="single"/>
        </w:rPr>
        <w:t>Table</w:t>
      </w:r>
      <w:r>
        <w:rPr>
          <w:rFonts w:ascii="Arial"/>
          <w:b/>
          <w:spacing w:val="-2"/>
          <w:sz w:val="24"/>
          <w:u w:val="single"/>
        </w:rPr>
        <w:t> </w:t>
      </w:r>
      <w:r>
        <w:rPr>
          <w:rFonts w:ascii="Arial"/>
          <w:b/>
          <w:sz w:val="24"/>
          <w:u w:val="single"/>
        </w:rPr>
        <w:t>3: A table</w:t>
      </w:r>
      <w:r>
        <w:rPr>
          <w:rFonts w:ascii="Arial"/>
          <w:b/>
          <w:spacing w:val="-1"/>
          <w:sz w:val="24"/>
          <w:u w:val="single"/>
        </w:rPr>
        <w:t> </w:t>
      </w:r>
      <w:r>
        <w:rPr>
          <w:rFonts w:ascii="Arial"/>
          <w:b/>
          <w:sz w:val="24"/>
          <w:u w:val="single"/>
        </w:rPr>
        <w:t>showing</w:t>
      </w:r>
      <w:r>
        <w:rPr>
          <w:rFonts w:ascii="Arial"/>
          <w:b/>
          <w:spacing w:val="-1"/>
          <w:sz w:val="24"/>
          <w:u w:val="single"/>
        </w:rPr>
        <w:t> </w:t>
      </w:r>
      <w:r>
        <w:rPr>
          <w:rFonts w:ascii="Arial"/>
          <w:b/>
          <w:sz w:val="24"/>
          <w:u w:val="single"/>
        </w:rPr>
        <w:t>the number of</w:t>
      </w:r>
      <w:r>
        <w:rPr>
          <w:rFonts w:ascii="Arial"/>
          <w:b/>
          <w:spacing w:val="-2"/>
          <w:sz w:val="24"/>
          <w:u w:val="single"/>
        </w:rPr>
        <w:t> </w:t>
      </w:r>
      <w:r>
        <w:rPr>
          <w:rFonts w:ascii="Arial"/>
          <w:b/>
          <w:sz w:val="24"/>
          <w:u w:val="single"/>
        </w:rPr>
        <w:t>cells in</w:t>
      </w:r>
      <w:r>
        <w:rPr>
          <w:rFonts w:ascii="Arial"/>
          <w:b/>
          <w:spacing w:val="-1"/>
          <w:sz w:val="24"/>
          <w:u w:val="single"/>
        </w:rPr>
        <w:t> </w:t>
      </w:r>
      <w:r>
        <w:rPr>
          <w:rFonts w:ascii="Arial"/>
          <w:b/>
          <w:sz w:val="24"/>
          <w:u w:val="single"/>
        </w:rPr>
        <w:t>each</w:t>
      </w:r>
      <w:r>
        <w:rPr>
          <w:rFonts w:ascii="Arial"/>
          <w:b/>
          <w:spacing w:val="-1"/>
          <w:sz w:val="24"/>
          <w:u w:val="single"/>
        </w:rPr>
        <w:t> </w:t>
      </w:r>
      <w:r>
        <w:rPr>
          <w:rFonts w:ascii="Arial"/>
          <w:b/>
          <w:sz w:val="24"/>
          <w:u w:val="single"/>
        </w:rPr>
        <w:t>stage</w:t>
      </w:r>
      <w:r>
        <w:rPr>
          <w:rFonts w:ascii="Arial"/>
          <w:b/>
          <w:spacing w:val="-1"/>
          <w:sz w:val="24"/>
          <w:u w:val="single"/>
        </w:rPr>
        <w:t> </w:t>
      </w:r>
      <w:r>
        <w:rPr>
          <w:rFonts w:ascii="Arial"/>
          <w:b/>
          <w:sz w:val="24"/>
          <w:u w:val="single"/>
        </w:rPr>
        <w:t>in</w:t>
      </w:r>
      <w:r>
        <w:rPr>
          <w:rFonts w:ascii="Arial"/>
          <w:b/>
          <w:spacing w:val="-1"/>
          <w:sz w:val="24"/>
          <w:u w:val="single"/>
        </w:rPr>
        <w:t> </w:t>
      </w:r>
      <w:r>
        <w:rPr>
          <w:rFonts w:ascii="Arial"/>
          <w:b/>
          <w:sz w:val="24"/>
          <w:u w:val="single"/>
        </w:rPr>
        <w:t>mitosis in</w:t>
      </w:r>
    </w:p>
    <w:p>
      <w:pPr>
        <w:pStyle w:val="BodyText"/>
        <w:rPr>
          <w:rFonts w:ascii="Arial"/>
          <w:b/>
          <w:sz w:val="16"/>
        </w:rPr>
      </w:pPr>
    </w:p>
    <w:p>
      <w:pPr>
        <w:spacing w:before="92"/>
        <w:ind w:left="972" w:right="991" w:firstLine="0"/>
        <w:jc w:val="center"/>
        <w:rPr>
          <w:rFonts w:ascii="Arial"/>
          <w:b/>
          <w:sz w:val="24"/>
        </w:rPr>
      </w:pPr>
      <w:r>
        <w:rPr>
          <w:rFonts w:ascii="Arial"/>
          <w:b/>
          <w:sz w:val="24"/>
          <w:u w:val="single"/>
        </w:rPr>
        <w:t>a</w:t>
      </w:r>
      <w:r>
        <w:rPr>
          <w:rFonts w:ascii="Arial"/>
          <w:b/>
          <w:spacing w:val="-1"/>
          <w:sz w:val="24"/>
          <w:u w:val="single"/>
        </w:rPr>
        <w:t> </w:t>
      </w:r>
      <w:r>
        <w:rPr>
          <w:rFonts w:ascii="Arial"/>
          <w:b/>
          <w:sz w:val="24"/>
          <w:u w:val="single"/>
        </w:rPr>
        <w:t>30 cell</w:t>
      </w:r>
      <w:r>
        <w:rPr>
          <w:rFonts w:ascii="Arial"/>
          <w:b/>
          <w:spacing w:val="-1"/>
          <w:sz w:val="24"/>
          <w:u w:val="single"/>
        </w:rPr>
        <w:t> </w:t>
      </w:r>
      <w:r>
        <w:rPr>
          <w:rFonts w:ascii="Arial"/>
          <w:b/>
          <w:sz w:val="24"/>
          <w:u w:val="single"/>
        </w:rPr>
        <w:t>area at</w:t>
      </w:r>
      <w:r>
        <w:rPr>
          <w:rFonts w:ascii="Arial"/>
          <w:b/>
          <w:spacing w:val="-2"/>
          <w:sz w:val="24"/>
          <w:u w:val="single"/>
        </w:rPr>
        <w:t> </w:t>
      </w:r>
      <w:r>
        <w:rPr>
          <w:rFonts w:ascii="Arial"/>
          <w:b/>
          <w:sz w:val="24"/>
          <w:u w:val="single"/>
        </w:rPr>
        <w:t>the start</w:t>
      </w:r>
      <w:r>
        <w:rPr>
          <w:rFonts w:ascii="Arial"/>
          <w:b/>
          <w:spacing w:val="-1"/>
          <w:sz w:val="24"/>
          <w:u w:val="single"/>
        </w:rPr>
        <w:t> </w:t>
      </w:r>
      <w:r>
        <w:rPr>
          <w:rFonts w:ascii="Arial"/>
          <w:b/>
          <w:sz w:val="24"/>
          <w:u w:val="single"/>
        </w:rPr>
        <w:t>of</w:t>
      </w:r>
      <w:r>
        <w:rPr>
          <w:rFonts w:ascii="Arial"/>
          <w:b/>
          <w:spacing w:val="-1"/>
          <w:sz w:val="24"/>
          <w:u w:val="single"/>
        </w:rPr>
        <w:t> </w:t>
      </w:r>
      <w:r>
        <w:rPr>
          <w:rFonts w:ascii="Arial"/>
          <w:b/>
          <w:sz w:val="24"/>
          <w:u w:val="single"/>
        </w:rPr>
        <w:t>the experiment</w:t>
      </w:r>
      <w:r>
        <w:rPr>
          <w:rFonts w:ascii="Arial"/>
          <w:b/>
          <w:spacing w:val="-2"/>
          <w:sz w:val="24"/>
          <w:u w:val="single"/>
        </w:rPr>
        <w:t> </w:t>
      </w:r>
      <w:r>
        <w:rPr>
          <w:rFonts w:ascii="Arial"/>
          <w:b/>
          <w:sz w:val="24"/>
          <w:u w:val="single"/>
        </w:rPr>
        <w:t>across the 5 onions</w:t>
      </w:r>
    </w:p>
    <w:p>
      <w:pPr>
        <w:pStyle w:val="BodyText"/>
        <w:rPr>
          <w:rFonts w:ascii="Arial"/>
          <w:b/>
          <w:sz w:val="16"/>
        </w:rPr>
      </w:pPr>
    </w:p>
    <w:p>
      <w:pPr>
        <w:spacing w:before="92"/>
        <w:ind w:left="972" w:right="991" w:firstLine="0"/>
        <w:jc w:val="center"/>
        <w:rPr>
          <w:rFonts w:ascii="Arial"/>
          <w:b/>
          <w:sz w:val="24"/>
        </w:rPr>
      </w:pPr>
      <w:r>
        <w:rPr>
          <w:rFonts w:ascii="Arial"/>
          <w:b/>
          <w:sz w:val="24"/>
          <w:u w:val="single"/>
        </w:rPr>
        <w:t>immersed</w:t>
      </w:r>
      <w:r>
        <w:rPr>
          <w:rFonts w:ascii="Arial"/>
          <w:b/>
          <w:spacing w:val="-2"/>
          <w:sz w:val="24"/>
          <w:u w:val="single"/>
        </w:rPr>
        <w:t> </w:t>
      </w:r>
      <w:r>
        <w:rPr>
          <w:rFonts w:ascii="Arial"/>
          <w:b/>
          <w:sz w:val="24"/>
          <w:u w:val="single"/>
        </w:rPr>
        <w:t>in</w:t>
      </w:r>
      <w:r>
        <w:rPr>
          <w:rFonts w:ascii="Arial"/>
          <w:b/>
          <w:spacing w:val="-2"/>
          <w:sz w:val="24"/>
          <w:u w:val="single"/>
        </w:rPr>
        <w:t> </w:t>
      </w:r>
      <w:r>
        <w:rPr>
          <w:rFonts w:ascii="Arial"/>
          <w:b/>
          <w:sz w:val="24"/>
          <w:u w:val="single"/>
        </w:rPr>
        <w:t>the 2:1:1</w:t>
      </w:r>
      <w:r>
        <w:rPr>
          <w:rFonts w:ascii="Arial"/>
          <w:b/>
          <w:spacing w:val="-1"/>
          <w:sz w:val="24"/>
          <w:u w:val="single"/>
        </w:rPr>
        <w:t> </w:t>
      </w:r>
      <w:r>
        <w:rPr>
          <w:rFonts w:ascii="Arial"/>
          <w:b/>
          <w:sz w:val="24"/>
          <w:u w:val="single"/>
        </w:rPr>
        <w:t>NPK</w:t>
      </w:r>
      <w:r>
        <w:rPr>
          <w:rFonts w:ascii="Arial"/>
          <w:b/>
          <w:spacing w:val="-1"/>
          <w:sz w:val="24"/>
          <w:u w:val="single"/>
        </w:rPr>
        <w:t> </w:t>
      </w:r>
      <w:r>
        <w:rPr>
          <w:rFonts w:ascii="Arial"/>
          <w:b/>
          <w:sz w:val="24"/>
          <w:u w:val="single"/>
        </w:rPr>
        <w:t>solution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2"/>
        <w:rPr>
          <w:rFonts w:ascii="Arial"/>
          <w:b/>
          <w:sz w:val="28"/>
        </w:rPr>
      </w:pPr>
    </w:p>
    <w:tbl>
      <w:tblPr>
        <w:tblW w:w="0" w:type="auto"/>
        <w:jc w:val="left"/>
        <w:tblInd w:w="8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21"/>
        <w:gridCol w:w="1527"/>
        <w:gridCol w:w="1311"/>
        <w:gridCol w:w="1421"/>
        <w:gridCol w:w="1421"/>
        <w:gridCol w:w="1421"/>
      </w:tblGrid>
      <w:tr>
        <w:trPr>
          <w:trHeight w:val="1108" w:hRule="atLeast"/>
        </w:trPr>
        <w:tc>
          <w:tcPr>
            <w:tcW w:w="1421" w:type="dxa"/>
            <w:vMerge w:val="restart"/>
          </w:tcPr>
          <w:p>
            <w:pPr>
              <w:pStyle w:val="TableParagraph"/>
              <w:spacing w:line="240" w:lineRule="auto"/>
              <w:ind w:left="151"/>
              <w:jc w:val="left"/>
              <w:rPr>
                <w:sz w:val="24"/>
              </w:rPr>
            </w:pPr>
            <w:r>
              <w:rPr>
                <w:sz w:val="24"/>
              </w:rPr>
              <w:t>Replicates</w:t>
            </w:r>
          </w:p>
        </w:tc>
        <w:tc>
          <w:tcPr>
            <w:tcW w:w="1527" w:type="dxa"/>
          </w:tcPr>
          <w:p>
            <w:pPr>
              <w:pStyle w:val="TableParagraph"/>
              <w:spacing w:line="240" w:lineRule="auto"/>
              <w:ind w:left="176" w:right="163"/>
              <w:rPr>
                <w:sz w:val="24"/>
              </w:rPr>
            </w:pPr>
            <w:r>
              <w:rPr>
                <w:sz w:val="24"/>
              </w:rPr>
              <w:t>Number of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cells 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stage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</w:p>
          <w:p>
            <w:pPr>
              <w:pStyle w:val="TableParagraph"/>
              <w:spacing w:line="260" w:lineRule="exact"/>
              <w:ind w:left="176" w:right="165"/>
              <w:rPr>
                <w:sz w:val="24"/>
              </w:rPr>
            </w:pPr>
            <w:r>
              <w:rPr>
                <w:sz w:val="24"/>
              </w:rPr>
              <w:t>mitosis</w:t>
            </w:r>
          </w:p>
        </w:tc>
        <w:tc>
          <w:tcPr>
            <w:tcW w:w="1311" w:type="dxa"/>
          </w:tcPr>
          <w:p>
            <w:pPr>
              <w:pStyle w:val="TableParagraph"/>
              <w:spacing w:line="240" w:lineRule="auto"/>
              <w:ind w:left="153" w:right="145" w:hanging="1"/>
              <w:rPr>
                <w:sz w:val="24"/>
              </w:rPr>
            </w:pPr>
            <w:r>
              <w:rPr>
                <w:sz w:val="24"/>
              </w:rPr>
              <w:t>Number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 cells in</w:t>
            </w:r>
            <w:r>
              <w:rPr>
                <w:spacing w:val="-65"/>
                <w:sz w:val="24"/>
              </w:rPr>
              <w:t> </w:t>
            </w:r>
            <w:r>
              <w:rPr>
                <w:sz w:val="24"/>
              </w:rPr>
              <w:t>stage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</w:p>
          <w:p>
            <w:pPr>
              <w:pStyle w:val="TableParagraph"/>
              <w:spacing w:line="260" w:lineRule="exact"/>
              <w:ind w:left="119" w:right="113"/>
              <w:rPr>
                <w:sz w:val="24"/>
              </w:rPr>
            </w:pPr>
            <w:r>
              <w:rPr>
                <w:sz w:val="24"/>
              </w:rPr>
              <w:t>mitosis</w:t>
            </w:r>
          </w:p>
        </w:tc>
        <w:tc>
          <w:tcPr>
            <w:tcW w:w="1421" w:type="dxa"/>
          </w:tcPr>
          <w:p>
            <w:pPr>
              <w:pStyle w:val="TableParagraph"/>
              <w:spacing w:line="240" w:lineRule="auto"/>
              <w:ind w:left="96" w:right="84"/>
              <w:rPr>
                <w:sz w:val="24"/>
              </w:rPr>
            </w:pPr>
            <w:r>
              <w:rPr>
                <w:sz w:val="24"/>
              </w:rPr>
              <w:t>Number of</w:t>
            </w:r>
            <w:r>
              <w:rPr>
                <w:spacing w:val="-65"/>
                <w:sz w:val="24"/>
              </w:rPr>
              <w:t> </w:t>
            </w:r>
            <w:r>
              <w:rPr>
                <w:sz w:val="24"/>
              </w:rPr>
              <w:t>cells 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stage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</w:p>
          <w:p>
            <w:pPr>
              <w:pStyle w:val="TableParagraph"/>
              <w:spacing w:line="260" w:lineRule="exact"/>
              <w:ind w:left="96" w:right="87"/>
              <w:rPr>
                <w:sz w:val="24"/>
              </w:rPr>
            </w:pPr>
            <w:r>
              <w:rPr>
                <w:sz w:val="24"/>
              </w:rPr>
              <w:t>mitosis</w:t>
            </w:r>
          </w:p>
        </w:tc>
        <w:tc>
          <w:tcPr>
            <w:tcW w:w="1421" w:type="dxa"/>
          </w:tcPr>
          <w:p>
            <w:pPr>
              <w:pStyle w:val="TableParagraph"/>
              <w:spacing w:line="240" w:lineRule="auto"/>
              <w:ind w:left="90" w:right="87"/>
              <w:rPr>
                <w:sz w:val="24"/>
              </w:rPr>
            </w:pPr>
            <w:r>
              <w:rPr>
                <w:sz w:val="24"/>
              </w:rPr>
              <w:t>Number of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cells 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stage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</w:p>
          <w:p>
            <w:pPr>
              <w:pStyle w:val="TableParagraph"/>
              <w:spacing w:line="260" w:lineRule="exact"/>
              <w:ind w:left="87" w:right="87"/>
              <w:rPr>
                <w:sz w:val="24"/>
              </w:rPr>
            </w:pPr>
            <w:r>
              <w:rPr>
                <w:sz w:val="24"/>
              </w:rPr>
              <w:t>mitosis</w:t>
            </w:r>
          </w:p>
        </w:tc>
        <w:tc>
          <w:tcPr>
            <w:tcW w:w="1421" w:type="dxa"/>
          </w:tcPr>
          <w:p>
            <w:pPr>
              <w:pStyle w:val="TableParagraph"/>
              <w:spacing w:line="240" w:lineRule="auto"/>
              <w:ind w:left="89" w:right="87"/>
              <w:rPr>
                <w:sz w:val="24"/>
              </w:rPr>
            </w:pPr>
            <w:r>
              <w:rPr>
                <w:sz w:val="24"/>
              </w:rPr>
              <w:t>Number of</w:t>
            </w:r>
            <w:r>
              <w:rPr>
                <w:spacing w:val="-65"/>
                <w:sz w:val="24"/>
              </w:rPr>
              <w:t> </w:t>
            </w:r>
            <w:r>
              <w:rPr>
                <w:sz w:val="24"/>
              </w:rPr>
              <w:t>cells 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stage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</w:p>
          <w:p>
            <w:pPr>
              <w:pStyle w:val="TableParagraph"/>
              <w:spacing w:line="260" w:lineRule="exact"/>
              <w:ind w:left="87" w:right="87"/>
              <w:rPr>
                <w:sz w:val="24"/>
              </w:rPr>
            </w:pPr>
            <w:r>
              <w:rPr>
                <w:sz w:val="24"/>
              </w:rPr>
              <w:t>mitosis</w:t>
            </w:r>
          </w:p>
        </w:tc>
      </w:tr>
      <w:tr>
        <w:trPr>
          <w:trHeight w:val="273" w:hRule="atLeast"/>
        </w:trPr>
        <w:tc>
          <w:tcPr>
            <w:tcW w:w="14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27" w:type="dxa"/>
          </w:tcPr>
          <w:p>
            <w:pPr>
              <w:pStyle w:val="TableParagraph"/>
              <w:spacing w:line="253" w:lineRule="exact"/>
              <w:ind w:left="176" w:right="165"/>
              <w:rPr>
                <w:sz w:val="24"/>
              </w:rPr>
            </w:pPr>
            <w:r>
              <w:rPr>
                <w:sz w:val="24"/>
              </w:rPr>
              <w:t>Interphase</w:t>
            </w:r>
          </w:p>
        </w:tc>
        <w:tc>
          <w:tcPr>
            <w:tcW w:w="1311" w:type="dxa"/>
          </w:tcPr>
          <w:p>
            <w:pPr>
              <w:pStyle w:val="TableParagraph"/>
              <w:spacing w:line="253" w:lineRule="exact"/>
              <w:ind w:left="119" w:right="113"/>
              <w:rPr>
                <w:sz w:val="24"/>
              </w:rPr>
            </w:pPr>
            <w:r>
              <w:rPr>
                <w:sz w:val="24"/>
              </w:rPr>
              <w:t>Prophase</w:t>
            </w:r>
          </w:p>
        </w:tc>
        <w:tc>
          <w:tcPr>
            <w:tcW w:w="1421" w:type="dxa"/>
          </w:tcPr>
          <w:p>
            <w:pPr>
              <w:pStyle w:val="TableParagraph"/>
              <w:spacing w:line="253" w:lineRule="exact"/>
              <w:ind w:left="96" w:right="87"/>
              <w:rPr>
                <w:sz w:val="24"/>
              </w:rPr>
            </w:pPr>
            <w:r>
              <w:rPr>
                <w:sz w:val="24"/>
              </w:rPr>
              <w:t>Metaphase</w:t>
            </w:r>
          </w:p>
        </w:tc>
        <w:tc>
          <w:tcPr>
            <w:tcW w:w="1421" w:type="dxa"/>
          </w:tcPr>
          <w:p>
            <w:pPr>
              <w:pStyle w:val="TableParagraph"/>
              <w:spacing w:line="253" w:lineRule="exact"/>
              <w:ind w:left="87" w:right="87"/>
              <w:rPr>
                <w:sz w:val="24"/>
              </w:rPr>
            </w:pPr>
            <w:r>
              <w:rPr>
                <w:sz w:val="24"/>
              </w:rPr>
              <w:t>Anaphase</w:t>
            </w:r>
          </w:p>
        </w:tc>
        <w:tc>
          <w:tcPr>
            <w:tcW w:w="1421" w:type="dxa"/>
          </w:tcPr>
          <w:p>
            <w:pPr>
              <w:pStyle w:val="TableParagraph"/>
              <w:spacing w:line="253" w:lineRule="exact"/>
              <w:ind w:left="87" w:right="87"/>
              <w:rPr>
                <w:sz w:val="24"/>
              </w:rPr>
            </w:pPr>
            <w:r>
              <w:rPr>
                <w:sz w:val="24"/>
              </w:rPr>
              <w:t>Telophase</w:t>
            </w:r>
          </w:p>
        </w:tc>
      </w:tr>
      <w:tr>
        <w:trPr>
          <w:trHeight w:val="277" w:hRule="atLeast"/>
        </w:trPr>
        <w:tc>
          <w:tcPr>
            <w:tcW w:w="1421" w:type="dxa"/>
          </w:tcPr>
          <w:p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27" w:type="dxa"/>
          </w:tcPr>
          <w:p>
            <w:pPr>
              <w:pStyle w:val="TableParagraph"/>
              <w:ind w:left="176" w:right="165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1311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21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2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>
        <w:trPr>
          <w:trHeight w:val="273" w:hRule="atLeast"/>
        </w:trPr>
        <w:tc>
          <w:tcPr>
            <w:tcW w:w="1421" w:type="dxa"/>
          </w:tcPr>
          <w:p>
            <w:pPr>
              <w:pStyle w:val="TableParagraph"/>
              <w:spacing w:line="253" w:lineRule="exact"/>
              <w:ind w:left="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27" w:type="dxa"/>
          </w:tcPr>
          <w:p>
            <w:pPr>
              <w:pStyle w:val="TableParagraph"/>
              <w:spacing w:line="253" w:lineRule="exact"/>
              <w:ind w:left="176" w:right="165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311" w:type="dxa"/>
          </w:tcPr>
          <w:p>
            <w:pPr>
              <w:pStyle w:val="TableParagraph"/>
              <w:spacing w:line="253" w:lineRule="exact"/>
              <w:ind w:left="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21" w:type="dxa"/>
          </w:tcPr>
          <w:p>
            <w:pPr>
              <w:pStyle w:val="TableParagraph"/>
              <w:spacing w:line="253" w:lineRule="exact"/>
              <w:ind w:left="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21" w:type="dxa"/>
          </w:tcPr>
          <w:p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21" w:type="dxa"/>
          </w:tcPr>
          <w:p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>
        <w:trPr>
          <w:trHeight w:val="278" w:hRule="atLeast"/>
        </w:trPr>
        <w:tc>
          <w:tcPr>
            <w:tcW w:w="1421" w:type="dxa"/>
          </w:tcPr>
          <w:p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527" w:type="dxa"/>
          </w:tcPr>
          <w:p>
            <w:pPr>
              <w:pStyle w:val="TableParagraph"/>
              <w:ind w:left="176" w:right="165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311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21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2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2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>
        <w:trPr>
          <w:trHeight w:val="273" w:hRule="atLeast"/>
        </w:trPr>
        <w:tc>
          <w:tcPr>
            <w:tcW w:w="1421" w:type="dxa"/>
          </w:tcPr>
          <w:p>
            <w:pPr>
              <w:pStyle w:val="TableParagraph"/>
              <w:spacing w:line="253" w:lineRule="exact"/>
              <w:ind w:left="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27" w:type="dxa"/>
          </w:tcPr>
          <w:p>
            <w:pPr>
              <w:pStyle w:val="TableParagraph"/>
              <w:spacing w:line="253" w:lineRule="exact"/>
              <w:ind w:left="175" w:right="165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311" w:type="dxa"/>
          </w:tcPr>
          <w:p>
            <w:pPr>
              <w:pStyle w:val="TableParagraph"/>
              <w:spacing w:line="253" w:lineRule="exact"/>
              <w:ind w:left="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21" w:type="dxa"/>
          </w:tcPr>
          <w:p>
            <w:pPr>
              <w:pStyle w:val="TableParagraph"/>
              <w:spacing w:line="253" w:lineRule="exact"/>
              <w:ind w:left="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21" w:type="dxa"/>
          </w:tcPr>
          <w:p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21" w:type="dxa"/>
          </w:tcPr>
          <w:p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>
        <w:trPr>
          <w:trHeight w:val="277" w:hRule="atLeast"/>
        </w:trPr>
        <w:tc>
          <w:tcPr>
            <w:tcW w:w="1421" w:type="dxa"/>
          </w:tcPr>
          <w:p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27" w:type="dxa"/>
          </w:tcPr>
          <w:p>
            <w:pPr>
              <w:pStyle w:val="TableParagraph"/>
              <w:ind w:left="176" w:right="165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1311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2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</w:tbl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7"/>
        <w:rPr>
          <w:rFonts w:ascii="Arial"/>
          <w:b/>
          <w:sz w:val="19"/>
        </w:rPr>
      </w:pPr>
    </w:p>
    <w:p>
      <w:pPr>
        <w:spacing w:before="92"/>
        <w:ind w:left="1014" w:right="0" w:firstLine="0"/>
        <w:jc w:val="left"/>
        <w:rPr>
          <w:rFonts w:ascii="Arial"/>
          <w:b/>
          <w:sz w:val="24"/>
        </w:rPr>
      </w:pPr>
      <w:r>
        <w:rPr>
          <w:rFonts w:ascii="Arial"/>
          <w:b/>
          <w:sz w:val="24"/>
          <w:u w:val="single"/>
        </w:rPr>
        <w:t>Table</w:t>
      </w:r>
      <w:r>
        <w:rPr>
          <w:rFonts w:ascii="Arial"/>
          <w:b/>
          <w:spacing w:val="-2"/>
          <w:sz w:val="24"/>
          <w:u w:val="single"/>
        </w:rPr>
        <w:t> </w:t>
      </w:r>
      <w:r>
        <w:rPr>
          <w:rFonts w:ascii="Arial"/>
          <w:b/>
          <w:sz w:val="24"/>
          <w:u w:val="single"/>
        </w:rPr>
        <w:t>4: A table</w:t>
      </w:r>
      <w:r>
        <w:rPr>
          <w:rFonts w:ascii="Arial"/>
          <w:b/>
          <w:spacing w:val="-1"/>
          <w:sz w:val="24"/>
          <w:u w:val="single"/>
        </w:rPr>
        <w:t> </w:t>
      </w:r>
      <w:r>
        <w:rPr>
          <w:rFonts w:ascii="Arial"/>
          <w:b/>
          <w:sz w:val="24"/>
          <w:u w:val="single"/>
        </w:rPr>
        <w:t>showing</w:t>
      </w:r>
      <w:r>
        <w:rPr>
          <w:rFonts w:ascii="Arial"/>
          <w:b/>
          <w:spacing w:val="-1"/>
          <w:sz w:val="24"/>
          <w:u w:val="single"/>
        </w:rPr>
        <w:t> </w:t>
      </w:r>
      <w:r>
        <w:rPr>
          <w:rFonts w:ascii="Arial"/>
          <w:b/>
          <w:sz w:val="24"/>
          <w:u w:val="single"/>
        </w:rPr>
        <w:t>the number of</w:t>
      </w:r>
      <w:r>
        <w:rPr>
          <w:rFonts w:ascii="Arial"/>
          <w:b/>
          <w:spacing w:val="-2"/>
          <w:sz w:val="24"/>
          <w:u w:val="single"/>
        </w:rPr>
        <w:t> </w:t>
      </w:r>
      <w:r>
        <w:rPr>
          <w:rFonts w:ascii="Arial"/>
          <w:b/>
          <w:sz w:val="24"/>
          <w:u w:val="single"/>
        </w:rPr>
        <w:t>cells in</w:t>
      </w:r>
      <w:r>
        <w:rPr>
          <w:rFonts w:ascii="Arial"/>
          <w:b/>
          <w:spacing w:val="-1"/>
          <w:sz w:val="24"/>
          <w:u w:val="single"/>
        </w:rPr>
        <w:t> </w:t>
      </w:r>
      <w:r>
        <w:rPr>
          <w:rFonts w:ascii="Arial"/>
          <w:b/>
          <w:sz w:val="24"/>
          <w:u w:val="single"/>
        </w:rPr>
        <w:t>each</w:t>
      </w:r>
      <w:r>
        <w:rPr>
          <w:rFonts w:ascii="Arial"/>
          <w:b/>
          <w:spacing w:val="-1"/>
          <w:sz w:val="24"/>
          <w:u w:val="single"/>
        </w:rPr>
        <w:t> </w:t>
      </w:r>
      <w:r>
        <w:rPr>
          <w:rFonts w:ascii="Arial"/>
          <w:b/>
          <w:sz w:val="24"/>
          <w:u w:val="single"/>
        </w:rPr>
        <w:t>stage</w:t>
      </w:r>
      <w:r>
        <w:rPr>
          <w:rFonts w:ascii="Arial"/>
          <w:b/>
          <w:spacing w:val="-1"/>
          <w:sz w:val="24"/>
          <w:u w:val="single"/>
        </w:rPr>
        <w:t> </w:t>
      </w:r>
      <w:r>
        <w:rPr>
          <w:rFonts w:ascii="Arial"/>
          <w:b/>
          <w:sz w:val="24"/>
          <w:u w:val="single"/>
        </w:rPr>
        <w:t>in</w:t>
      </w:r>
      <w:r>
        <w:rPr>
          <w:rFonts w:ascii="Arial"/>
          <w:b/>
          <w:spacing w:val="-1"/>
          <w:sz w:val="24"/>
          <w:u w:val="single"/>
        </w:rPr>
        <w:t> </w:t>
      </w:r>
      <w:r>
        <w:rPr>
          <w:rFonts w:ascii="Arial"/>
          <w:b/>
          <w:sz w:val="24"/>
          <w:u w:val="single"/>
        </w:rPr>
        <w:t>mitosis in</w:t>
      </w:r>
    </w:p>
    <w:p>
      <w:pPr>
        <w:pStyle w:val="BodyText"/>
        <w:rPr>
          <w:rFonts w:ascii="Arial"/>
          <w:b/>
          <w:sz w:val="16"/>
        </w:rPr>
      </w:pPr>
    </w:p>
    <w:p>
      <w:pPr>
        <w:spacing w:before="92"/>
        <w:ind w:left="972" w:right="991" w:firstLine="0"/>
        <w:jc w:val="center"/>
        <w:rPr>
          <w:rFonts w:ascii="Arial"/>
          <w:b/>
          <w:sz w:val="24"/>
        </w:rPr>
      </w:pPr>
      <w:r>
        <w:rPr>
          <w:rFonts w:ascii="Arial"/>
          <w:b/>
          <w:sz w:val="24"/>
          <w:u w:val="single"/>
        </w:rPr>
        <w:t>a</w:t>
      </w:r>
      <w:r>
        <w:rPr>
          <w:rFonts w:ascii="Arial"/>
          <w:b/>
          <w:spacing w:val="-1"/>
          <w:sz w:val="24"/>
          <w:u w:val="single"/>
        </w:rPr>
        <w:t> </w:t>
      </w:r>
      <w:r>
        <w:rPr>
          <w:rFonts w:ascii="Arial"/>
          <w:b/>
          <w:sz w:val="24"/>
          <w:u w:val="single"/>
        </w:rPr>
        <w:t>30 cell</w:t>
      </w:r>
      <w:r>
        <w:rPr>
          <w:rFonts w:ascii="Arial"/>
          <w:b/>
          <w:spacing w:val="-1"/>
          <w:sz w:val="24"/>
          <w:u w:val="single"/>
        </w:rPr>
        <w:t> </w:t>
      </w:r>
      <w:r>
        <w:rPr>
          <w:rFonts w:ascii="Arial"/>
          <w:b/>
          <w:sz w:val="24"/>
          <w:u w:val="single"/>
        </w:rPr>
        <w:t>area at</w:t>
      </w:r>
      <w:r>
        <w:rPr>
          <w:rFonts w:ascii="Arial"/>
          <w:b/>
          <w:spacing w:val="-2"/>
          <w:sz w:val="24"/>
          <w:u w:val="single"/>
        </w:rPr>
        <w:t> </w:t>
      </w:r>
      <w:r>
        <w:rPr>
          <w:rFonts w:ascii="Arial"/>
          <w:b/>
          <w:sz w:val="24"/>
          <w:u w:val="single"/>
        </w:rPr>
        <w:t>the start</w:t>
      </w:r>
      <w:r>
        <w:rPr>
          <w:rFonts w:ascii="Arial"/>
          <w:b/>
          <w:spacing w:val="-1"/>
          <w:sz w:val="24"/>
          <w:u w:val="single"/>
        </w:rPr>
        <w:t> </w:t>
      </w:r>
      <w:r>
        <w:rPr>
          <w:rFonts w:ascii="Arial"/>
          <w:b/>
          <w:sz w:val="24"/>
          <w:u w:val="single"/>
        </w:rPr>
        <w:t>of</w:t>
      </w:r>
      <w:r>
        <w:rPr>
          <w:rFonts w:ascii="Arial"/>
          <w:b/>
          <w:spacing w:val="-1"/>
          <w:sz w:val="24"/>
          <w:u w:val="single"/>
        </w:rPr>
        <w:t> </w:t>
      </w:r>
      <w:r>
        <w:rPr>
          <w:rFonts w:ascii="Arial"/>
          <w:b/>
          <w:sz w:val="24"/>
          <w:u w:val="single"/>
        </w:rPr>
        <w:t>the experiment</w:t>
      </w:r>
      <w:r>
        <w:rPr>
          <w:rFonts w:ascii="Arial"/>
          <w:b/>
          <w:spacing w:val="-2"/>
          <w:sz w:val="24"/>
          <w:u w:val="single"/>
        </w:rPr>
        <w:t> </w:t>
      </w:r>
      <w:r>
        <w:rPr>
          <w:rFonts w:ascii="Arial"/>
          <w:b/>
          <w:sz w:val="24"/>
          <w:u w:val="single"/>
        </w:rPr>
        <w:t>across the 5 onions</w:t>
      </w:r>
    </w:p>
    <w:p>
      <w:pPr>
        <w:pStyle w:val="BodyText"/>
        <w:rPr>
          <w:rFonts w:ascii="Arial"/>
          <w:b/>
          <w:sz w:val="16"/>
        </w:rPr>
      </w:pPr>
    </w:p>
    <w:p>
      <w:pPr>
        <w:spacing w:before="92"/>
        <w:ind w:left="972" w:right="991" w:firstLine="0"/>
        <w:jc w:val="center"/>
        <w:rPr>
          <w:rFonts w:ascii="Arial"/>
          <w:b/>
          <w:sz w:val="24"/>
        </w:rPr>
      </w:pPr>
      <w:r>
        <w:rPr>
          <w:rFonts w:ascii="Arial"/>
          <w:b/>
          <w:sz w:val="24"/>
          <w:u w:val="single"/>
        </w:rPr>
        <w:t>immersed</w:t>
      </w:r>
      <w:r>
        <w:rPr>
          <w:rFonts w:ascii="Arial"/>
          <w:b/>
          <w:spacing w:val="-2"/>
          <w:sz w:val="24"/>
          <w:u w:val="single"/>
        </w:rPr>
        <w:t> </w:t>
      </w:r>
      <w:r>
        <w:rPr>
          <w:rFonts w:ascii="Arial"/>
          <w:b/>
          <w:sz w:val="24"/>
          <w:u w:val="single"/>
        </w:rPr>
        <w:t>in</w:t>
      </w:r>
      <w:r>
        <w:rPr>
          <w:rFonts w:ascii="Arial"/>
          <w:b/>
          <w:spacing w:val="-2"/>
          <w:sz w:val="24"/>
          <w:u w:val="single"/>
        </w:rPr>
        <w:t> </w:t>
      </w:r>
      <w:r>
        <w:rPr>
          <w:rFonts w:ascii="Arial"/>
          <w:b/>
          <w:sz w:val="24"/>
          <w:u w:val="single"/>
        </w:rPr>
        <w:t>the 2:2:1</w:t>
      </w:r>
      <w:r>
        <w:rPr>
          <w:rFonts w:ascii="Arial"/>
          <w:b/>
          <w:spacing w:val="-1"/>
          <w:sz w:val="24"/>
          <w:u w:val="single"/>
        </w:rPr>
        <w:t> </w:t>
      </w:r>
      <w:r>
        <w:rPr>
          <w:rFonts w:ascii="Arial"/>
          <w:b/>
          <w:sz w:val="24"/>
          <w:u w:val="single"/>
        </w:rPr>
        <w:t>NPK</w:t>
      </w:r>
      <w:r>
        <w:rPr>
          <w:rFonts w:ascii="Arial"/>
          <w:b/>
          <w:spacing w:val="-1"/>
          <w:sz w:val="24"/>
          <w:u w:val="single"/>
        </w:rPr>
        <w:t> </w:t>
      </w:r>
      <w:r>
        <w:rPr>
          <w:rFonts w:ascii="Arial"/>
          <w:b/>
          <w:sz w:val="24"/>
          <w:u w:val="single"/>
        </w:rPr>
        <w:t>solution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7"/>
        <w:rPr>
          <w:rFonts w:ascii="Arial"/>
          <w:b/>
          <w:sz w:val="28"/>
        </w:rPr>
      </w:pPr>
    </w:p>
    <w:tbl>
      <w:tblPr>
        <w:tblW w:w="0" w:type="auto"/>
        <w:jc w:val="left"/>
        <w:tblInd w:w="8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21"/>
        <w:gridCol w:w="1527"/>
        <w:gridCol w:w="1311"/>
        <w:gridCol w:w="1421"/>
        <w:gridCol w:w="1421"/>
        <w:gridCol w:w="1421"/>
      </w:tblGrid>
      <w:tr>
        <w:trPr>
          <w:trHeight w:val="1103" w:hRule="atLeast"/>
        </w:trPr>
        <w:tc>
          <w:tcPr>
            <w:tcW w:w="1421" w:type="dxa"/>
            <w:vMerge w:val="restart"/>
          </w:tcPr>
          <w:p>
            <w:pPr>
              <w:pStyle w:val="TableParagraph"/>
              <w:spacing w:line="271" w:lineRule="exact"/>
              <w:ind w:left="151"/>
              <w:jc w:val="left"/>
              <w:rPr>
                <w:sz w:val="24"/>
              </w:rPr>
            </w:pPr>
            <w:r>
              <w:rPr>
                <w:sz w:val="24"/>
              </w:rPr>
              <w:t>Replicates</w:t>
            </w:r>
          </w:p>
        </w:tc>
        <w:tc>
          <w:tcPr>
            <w:tcW w:w="1527" w:type="dxa"/>
          </w:tcPr>
          <w:p>
            <w:pPr>
              <w:pStyle w:val="TableParagraph"/>
              <w:spacing w:line="240" w:lineRule="auto"/>
              <w:ind w:left="176" w:right="163"/>
              <w:rPr>
                <w:sz w:val="24"/>
              </w:rPr>
            </w:pPr>
            <w:r>
              <w:rPr>
                <w:sz w:val="24"/>
              </w:rPr>
              <w:t>Number of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cells 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stage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</w:p>
          <w:p>
            <w:pPr>
              <w:pStyle w:val="TableParagraph"/>
              <w:spacing w:line="260" w:lineRule="exact"/>
              <w:ind w:left="176" w:right="165"/>
              <w:rPr>
                <w:sz w:val="24"/>
              </w:rPr>
            </w:pPr>
            <w:r>
              <w:rPr>
                <w:sz w:val="24"/>
              </w:rPr>
              <w:t>mitosis</w:t>
            </w:r>
          </w:p>
        </w:tc>
        <w:tc>
          <w:tcPr>
            <w:tcW w:w="1311" w:type="dxa"/>
          </w:tcPr>
          <w:p>
            <w:pPr>
              <w:pStyle w:val="TableParagraph"/>
              <w:spacing w:line="240" w:lineRule="auto"/>
              <w:ind w:left="153" w:right="145" w:hanging="1"/>
              <w:rPr>
                <w:sz w:val="24"/>
              </w:rPr>
            </w:pPr>
            <w:r>
              <w:rPr>
                <w:sz w:val="24"/>
              </w:rPr>
              <w:t>Number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 cells in</w:t>
            </w:r>
            <w:r>
              <w:rPr>
                <w:spacing w:val="-65"/>
                <w:sz w:val="24"/>
              </w:rPr>
              <w:t> </w:t>
            </w:r>
            <w:r>
              <w:rPr>
                <w:sz w:val="24"/>
              </w:rPr>
              <w:t>stage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</w:p>
          <w:p>
            <w:pPr>
              <w:pStyle w:val="TableParagraph"/>
              <w:spacing w:line="260" w:lineRule="exact"/>
              <w:ind w:left="119" w:right="113"/>
              <w:rPr>
                <w:sz w:val="24"/>
              </w:rPr>
            </w:pPr>
            <w:r>
              <w:rPr>
                <w:sz w:val="24"/>
              </w:rPr>
              <w:t>mitosis</w:t>
            </w:r>
          </w:p>
        </w:tc>
        <w:tc>
          <w:tcPr>
            <w:tcW w:w="1421" w:type="dxa"/>
          </w:tcPr>
          <w:p>
            <w:pPr>
              <w:pStyle w:val="TableParagraph"/>
              <w:spacing w:line="240" w:lineRule="auto"/>
              <w:ind w:left="96" w:right="84"/>
              <w:rPr>
                <w:sz w:val="24"/>
              </w:rPr>
            </w:pPr>
            <w:r>
              <w:rPr>
                <w:sz w:val="24"/>
              </w:rPr>
              <w:t>Number of</w:t>
            </w:r>
            <w:r>
              <w:rPr>
                <w:spacing w:val="-65"/>
                <w:sz w:val="24"/>
              </w:rPr>
              <w:t> </w:t>
            </w:r>
            <w:r>
              <w:rPr>
                <w:sz w:val="24"/>
              </w:rPr>
              <w:t>cells 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stage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</w:p>
          <w:p>
            <w:pPr>
              <w:pStyle w:val="TableParagraph"/>
              <w:spacing w:line="260" w:lineRule="exact"/>
              <w:ind w:left="96" w:right="87"/>
              <w:rPr>
                <w:sz w:val="24"/>
              </w:rPr>
            </w:pPr>
            <w:r>
              <w:rPr>
                <w:sz w:val="24"/>
              </w:rPr>
              <w:t>mitosis</w:t>
            </w:r>
          </w:p>
        </w:tc>
        <w:tc>
          <w:tcPr>
            <w:tcW w:w="1421" w:type="dxa"/>
          </w:tcPr>
          <w:p>
            <w:pPr>
              <w:pStyle w:val="TableParagraph"/>
              <w:spacing w:line="240" w:lineRule="auto"/>
              <w:ind w:left="90" w:right="87"/>
              <w:rPr>
                <w:sz w:val="24"/>
              </w:rPr>
            </w:pPr>
            <w:r>
              <w:rPr>
                <w:sz w:val="24"/>
              </w:rPr>
              <w:t>Number of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cells 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stage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</w:p>
          <w:p>
            <w:pPr>
              <w:pStyle w:val="TableParagraph"/>
              <w:spacing w:line="260" w:lineRule="exact"/>
              <w:ind w:left="87" w:right="87"/>
              <w:rPr>
                <w:sz w:val="24"/>
              </w:rPr>
            </w:pPr>
            <w:r>
              <w:rPr>
                <w:sz w:val="24"/>
              </w:rPr>
              <w:t>mitosis</w:t>
            </w:r>
          </w:p>
        </w:tc>
        <w:tc>
          <w:tcPr>
            <w:tcW w:w="1421" w:type="dxa"/>
          </w:tcPr>
          <w:p>
            <w:pPr>
              <w:pStyle w:val="TableParagraph"/>
              <w:spacing w:line="240" w:lineRule="auto"/>
              <w:ind w:left="89" w:right="87"/>
              <w:rPr>
                <w:sz w:val="24"/>
              </w:rPr>
            </w:pPr>
            <w:r>
              <w:rPr>
                <w:sz w:val="24"/>
              </w:rPr>
              <w:t>Number of</w:t>
            </w:r>
            <w:r>
              <w:rPr>
                <w:spacing w:val="-65"/>
                <w:sz w:val="24"/>
              </w:rPr>
              <w:t> </w:t>
            </w:r>
            <w:r>
              <w:rPr>
                <w:sz w:val="24"/>
              </w:rPr>
              <w:t>cells 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stage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</w:p>
          <w:p>
            <w:pPr>
              <w:pStyle w:val="TableParagraph"/>
              <w:spacing w:line="260" w:lineRule="exact"/>
              <w:ind w:left="87" w:right="87"/>
              <w:rPr>
                <w:sz w:val="24"/>
              </w:rPr>
            </w:pPr>
            <w:r>
              <w:rPr>
                <w:sz w:val="24"/>
              </w:rPr>
              <w:t>mitosis</w:t>
            </w:r>
          </w:p>
        </w:tc>
      </w:tr>
      <w:tr>
        <w:trPr>
          <w:trHeight w:val="273" w:hRule="atLeast"/>
        </w:trPr>
        <w:tc>
          <w:tcPr>
            <w:tcW w:w="14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27" w:type="dxa"/>
          </w:tcPr>
          <w:p>
            <w:pPr>
              <w:pStyle w:val="TableParagraph"/>
              <w:spacing w:line="253" w:lineRule="exact"/>
              <w:ind w:left="176" w:right="165"/>
              <w:rPr>
                <w:sz w:val="24"/>
              </w:rPr>
            </w:pPr>
            <w:r>
              <w:rPr>
                <w:sz w:val="24"/>
              </w:rPr>
              <w:t>Interphase</w:t>
            </w:r>
          </w:p>
        </w:tc>
        <w:tc>
          <w:tcPr>
            <w:tcW w:w="1311" w:type="dxa"/>
          </w:tcPr>
          <w:p>
            <w:pPr>
              <w:pStyle w:val="TableParagraph"/>
              <w:spacing w:line="253" w:lineRule="exact"/>
              <w:ind w:left="119" w:right="113"/>
              <w:rPr>
                <w:sz w:val="24"/>
              </w:rPr>
            </w:pPr>
            <w:r>
              <w:rPr>
                <w:sz w:val="24"/>
              </w:rPr>
              <w:t>Prophase</w:t>
            </w:r>
          </w:p>
        </w:tc>
        <w:tc>
          <w:tcPr>
            <w:tcW w:w="1421" w:type="dxa"/>
          </w:tcPr>
          <w:p>
            <w:pPr>
              <w:pStyle w:val="TableParagraph"/>
              <w:spacing w:line="253" w:lineRule="exact"/>
              <w:ind w:left="96" w:right="87"/>
              <w:rPr>
                <w:sz w:val="24"/>
              </w:rPr>
            </w:pPr>
            <w:r>
              <w:rPr>
                <w:sz w:val="24"/>
              </w:rPr>
              <w:t>Metaphase</w:t>
            </w:r>
          </w:p>
        </w:tc>
        <w:tc>
          <w:tcPr>
            <w:tcW w:w="1421" w:type="dxa"/>
          </w:tcPr>
          <w:p>
            <w:pPr>
              <w:pStyle w:val="TableParagraph"/>
              <w:spacing w:line="253" w:lineRule="exact"/>
              <w:ind w:left="87" w:right="87"/>
              <w:rPr>
                <w:sz w:val="24"/>
              </w:rPr>
            </w:pPr>
            <w:r>
              <w:rPr>
                <w:sz w:val="24"/>
              </w:rPr>
              <w:t>Anaphase</w:t>
            </w:r>
          </w:p>
        </w:tc>
        <w:tc>
          <w:tcPr>
            <w:tcW w:w="1421" w:type="dxa"/>
          </w:tcPr>
          <w:p>
            <w:pPr>
              <w:pStyle w:val="TableParagraph"/>
              <w:spacing w:line="253" w:lineRule="exact"/>
              <w:ind w:left="87" w:right="87"/>
              <w:rPr>
                <w:sz w:val="24"/>
              </w:rPr>
            </w:pPr>
            <w:r>
              <w:rPr>
                <w:sz w:val="24"/>
              </w:rPr>
              <w:t>Telophase</w:t>
            </w:r>
          </w:p>
        </w:tc>
      </w:tr>
      <w:tr>
        <w:trPr>
          <w:trHeight w:val="278" w:hRule="atLeast"/>
        </w:trPr>
        <w:tc>
          <w:tcPr>
            <w:tcW w:w="1421" w:type="dxa"/>
          </w:tcPr>
          <w:p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27" w:type="dxa"/>
          </w:tcPr>
          <w:p>
            <w:pPr>
              <w:pStyle w:val="TableParagraph"/>
              <w:ind w:left="176" w:right="165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1311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2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273" w:hRule="atLeast"/>
        </w:trPr>
        <w:tc>
          <w:tcPr>
            <w:tcW w:w="1421" w:type="dxa"/>
          </w:tcPr>
          <w:p>
            <w:pPr>
              <w:pStyle w:val="TableParagraph"/>
              <w:spacing w:line="253" w:lineRule="exact"/>
              <w:ind w:left="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27" w:type="dxa"/>
          </w:tcPr>
          <w:p>
            <w:pPr>
              <w:pStyle w:val="TableParagraph"/>
              <w:spacing w:line="253" w:lineRule="exact"/>
              <w:ind w:left="176" w:right="165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1311" w:type="dxa"/>
          </w:tcPr>
          <w:p>
            <w:pPr>
              <w:pStyle w:val="TableParagraph"/>
              <w:spacing w:line="253" w:lineRule="exact"/>
              <w:ind w:left="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21" w:type="dxa"/>
          </w:tcPr>
          <w:p>
            <w:pPr>
              <w:pStyle w:val="TableParagraph"/>
              <w:spacing w:line="253" w:lineRule="exact"/>
              <w:ind w:left="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</w:tcPr>
          <w:p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21" w:type="dxa"/>
          </w:tcPr>
          <w:p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>
        <w:trPr>
          <w:trHeight w:val="277" w:hRule="atLeast"/>
        </w:trPr>
        <w:tc>
          <w:tcPr>
            <w:tcW w:w="1421" w:type="dxa"/>
          </w:tcPr>
          <w:p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527" w:type="dxa"/>
          </w:tcPr>
          <w:p>
            <w:pPr>
              <w:pStyle w:val="TableParagraph"/>
              <w:ind w:left="176" w:right="165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311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21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2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2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>
        <w:trPr>
          <w:trHeight w:val="273" w:hRule="atLeast"/>
        </w:trPr>
        <w:tc>
          <w:tcPr>
            <w:tcW w:w="1421" w:type="dxa"/>
          </w:tcPr>
          <w:p>
            <w:pPr>
              <w:pStyle w:val="TableParagraph"/>
              <w:spacing w:line="253" w:lineRule="exact"/>
              <w:ind w:left="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27" w:type="dxa"/>
          </w:tcPr>
          <w:p>
            <w:pPr>
              <w:pStyle w:val="TableParagraph"/>
              <w:spacing w:line="253" w:lineRule="exact"/>
              <w:ind w:left="176" w:right="165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311" w:type="dxa"/>
          </w:tcPr>
          <w:p>
            <w:pPr>
              <w:pStyle w:val="TableParagraph"/>
              <w:spacing w:line="253" w:lineRule="exact"/>
              <w:ind w:left="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21" w:type="dxa"/>
          </w:tcPr>
          <w:p>
            <w:pPr>
              <w:pStyle w:val="TableParagraph"/>
              <w:spacing w:line="253" w:lineRule="exact"/>
              <w:ind w:left="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21" w:type="dxa"/>
          </w:tcPr>
          <w:p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21" w:type="dxa"/>
          </w:tcPr>
          <w:p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>
        <w:trPr>
          <w:trHeight w:val="278" w:hRule="atLeast"/>
        </w:trPr>
        <w:tc>
          <w:tcPr>
            <w:tcW w:w="1421" w:type="dxa"/>
          </w:tcPr>
          <w:p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27" w:type="dxa"/>
          </w:tcPr>
          <w:p>
            <w:pPr>
              <w:pStyle w:val="TableParagraph"/>
              <w:ind w:left="176" w:right="165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1311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21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720" w:footer="0" w:top="1000" w:bottom="280" w:left="880" w:right="840"/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spacing w:before="216"/>
        <w:ind w:left="1014" w:right="0" w:firstLine="0"/>
        <w:jc w:val="left"/>
        <w:rPr>
          <w:rFonts w:ascii="Arial"/>
          <w:b/>
          <w:sz w:val="24"/>
        </w:rPr>
      </w:pPr>
      <w:r>
        <w:rPr>
          <w:rFonts w:ascii="Arial"/>
          <w:b/>
          <w:sz w:val="24"/>
          <w:u w:val="single"/>
        </w:rPr>
        <w:t>Table</w:t>
      </w:r>
      <w:r>
        <w:rPr>
          <w:rFonts w:ascii="Arial"/>
          <w:b/>
          <w:spacing w:val="-2"/>
          <w:sz w:val="24"/>
          <w:u w:val="single"/>
        </w:rPr>
        <w:t> </w:t>
      </w:r>
      <w:r>
        <w:rPr>
          <w:rFonts w:ascii="Arial"/>
          <w:b/>
          <w:sz w:val="24"/>
          <w:u w:val="single"/>
        </w:rPr>
        <w:t>5: A table</w:t>
      </w:r>
      <w:r>
        <w:rPr>
          <w:rFonts w:ascii="Arial"/>
          <w:b/>
          <w:spacing w:val="-1"/>
          <w:sz w:val="24"/>
          <w:u w:val="single"/>
        </w:rPr>
        <w:t> </w:t>
      </w:r>
      <w:r>
        <w:rPr>
          <w:rFonts w:ascii="Arial"/>
          <w:b/>
          <w:sz w:val="24"/>
          <w:u w:val="single"/>
        </w:rPr>
        <w:t>showing</w:t>
      </w:r>
      <w:r>
        <w:rPr>
          <w:rFonts w:ascii="Arial"/>
          <w:b/>
          <w:spacing w:val="-1"/>
          <w:sz w:val="24"/>
          <w:u w:val="single"/>
        </w:rPr>
        <w:t> </w:t>
      </w:r>
      <w:r>
        <w:rPr>
          <w:rFonts w:ascii="Arial"/>
          <w:b/>
          <w:sz w:val="24"/>
          <w:u w:val="single"/>
        </w:rPr>
        <w:t>the number of</w:t>
      </w:r>
      <w:r>
        <w:rPr>
          <w:rFonts w:ascii="Arial"/>
          <w:b/>
          <w:spacing w:val="-2"/>
          <w:sz w:val="24"/>
          <w:u w:val="single"/>
        </w:rPr>
        <w:t> </w:t>
      </w:r>
      <w:r>
        <w:rPr>
          <w:rFonts w:ascii="Arial"/>
          <w:b/>
          <w:sz w:val="24"/>
          <w:u w:val="single"/>
        </w:rPr>
        <w:t>cells in</w:t>
      </w:r>
      <w:r>
        <w:rPr>
          <w:rFonts w:ascii="Arial"/>
          <w:b/>
          <w:spacing w:val="-1"/>
          <w:sz w:val="24"/>
          <w:u w:val="single"/>
        </w:rPr>
        <w:t> </w:t>
      </w:r>
      <w:r>
        <w:rPr>
          <w:rFonts w:ascii="Arial"/>
          <w:b/>
          <w:sz w:val="24"/>
          <w:u w:val="single"/>
        </w:rPr>
        <w:t>each</w:t>
      </w:r>
      <w:r>
        <w:rPr>
          <w:rFonts w:ascii="Arial"/>
          <w:b/>
          <w:spacing w:val="-1"/>
          <w:sz w:val="24"/>
          <w:u w:val="single"/>
        </w:rPr>
        <w:t> </w:t>
      </w:r>
      <w:r>
        <w:rPr>
          <w:rFonts w:ascii="Arial"/>
          <w:b/>
          <w:sz w:val="24"/>
          <w:u w:val="single"/>
        </w:rPr>
        <w:t>stage</w:t>
      </w:r>
      <w:r>
        <w:rPr>
          <w:rFonts w:ascii="Arial"/>
          <w:b/>
          <w:spacing w:val="-1"/>
          <w:sz w:val="24"/>
          <w:u w:val="single"/>
        </w:rPr>
        <w:t> </w:t>
      </w:r>
      <w:r>
        <w:rPr>
          <w:rFonts w:ascii="Arial"/>
          <w:b/>
          <w:sz w:val="24"/>
          <w:u w:val="single"/>
        </w:rPr>
        <w:t>in</w:t>
      </w:r>
      <w:r>
        <w:rPr>
          <w:rFonts w:ascii="Arial"/>
          <w:b/>
          <w:spacing w:val="-1"/>
          <w:sz w:val="24"/>
          <w:u w:val="single"/>
        </w:rPr>
        <w:t> </w:t>
      </w:r>
      <w:r>
        <w:rPr>
          <w:rFonts w:ascii="Arial"/>
          <w:b/>
          <w:sz w:val="24"/>
          <w:u w:val="single"/>
        </w:rPr>
        <w:t>mitosis in</w:t>
      </w:r>
    </w:p>
    <w:p>
      <w:pPr>
        <w:pStyle w:val="BodyText"/>
        <w:rPr>
          <w:rFonts w:ascii="Arial"/>
          <w:b/>
          <w:sz w:val="16"/>
        </w:rPr>
      </w:pPr>
    </w:p>
    <w:p>
      <w:pPr>
        <w:spacing w:before="92"/>
        <w:ind w:left="972" w:right="991" w:firstLine="0"/>
        <w:jc w:val="center"/>
        <w:rPr>
          <w:rFonts w:ascii="Arial"/>
          <w:b/>
          <w:sz w:val="24"/>
        </w:rPr>
      </w:pPr>
      <w:r>
        <w:rPr>
          <w:rFonts w:ascii="Arial"/>
          <w:b/>
          <w:sz w:val="24"/>
          <w:u w:val="single"/>
        </w:rPr>
        <w:t>a</w:t>
      </w:r>
      <w:r>
        <w:rPr>
          <w:rFonts w:ascii="Arial"/>
          <w:b/>
          <w:spacing w:val="-1"/>
          <w:sz w:val="24"/>
          <w:u w:val="single"/>
        </w:rPr>
        <w:t> </w:t>
      </w:r>
      <w:r>
        <w:rPr>
          <w:rFonts w:ascii="Arial"/>
          <w:b/>
          <w:sz w:val="24"/>
          <w:u w:val="single"/>
        </w:rPr>
        <w:t>30 cell</w:t>
      </w:r>
      <w:r>
        <w:rPr>
          <w:rFonts w:ascii="Arial"/>
          <w:b/>
          <w:spacing w:val="-1"/>
          <w:sz w:val="24"/>
          <w:u w:val="single"/>
        </w:rPr>
        <w:t> </w:t>
      </w:r>
      <w:r>
        <w:rPr>
          <w:rFonts w:ascii="Arial"/>
          <w:b/>
          <w:sz w:val="24"/>
          <w:u w:val="single"/>
        </w:rPr>
        <w:t>area 1 week</w:t>
      </w:r>
      <w:r>
        <w:rPr>
          <w:rFonts w:ascii="Arial"/>
          <w:b/>
          <w:spacing w:val="-1"/>
          <w:sz w:val="24"/>
          <w:u w:val="single"/>
        </w:rPr>
        <w:t> </w:t>
      </w:r>
      <w:r>
        <w:rPr>
          <w:rFonts w:ascii="Arial"/>
          <w:b/>
          <w:sz w:val="24"/>
          <w:u w:val="single"/>
        </w:rPr>
        <w:t>after the start</w:t>
      </w:r>
      <w:r>
        <w:rPr>
          <w:rFonts w:ascii="Arial"/>
          <w:b/>
          <w:spacing w:val="-1"/>
          <w:sz w:val="24"/>
          <w:u w:val="single"/>
        </w:rPr>
        <w:t> </w:t>
      </w:r>
      <w:r>
        <w:rPr>
          <w:rFonts w:ascii="Arial"/>
          <w:b/>
          <w:sz w:val="24"/>
          <w:u w:val="single"/>
        </w:rPr>
        <w:t>of</w:t>
      </w:r>
      <w:r>
        <w:rPr>
          <w:rFonts w:ascii="Arial"/>
          <w:b/>
          <w:spacing w:val="-1"/>
          <w:sz w:val="24"/>
          <w:u w:val="single"/>
        </w:rPr>
        <w:t> </w:t>
      </w:r>
      <w:r>
        <w:rPr>
          <w:rFonts w:ascii="Arial"/>
          <w:b/>
          <w:sz w:val="24"/>
          <w:u w:val="single"/>
        </w:rPr>
        <w:t>the</w:t>
      </w:r>
      <w:r>
        <w:rPr>
          <w:rFonts w:ascii="Arial"/>
          <w:b/>
          <w:spacing w:val="-1"/>
          <w:sz w:val="24"/>
          <w:u w:val="single"/>
        </w:rPr>
        <w:t> </w:t>
      </w:r>
      <w:r>
        <w:rPr>
          <w:rFonts w:ascii="Arial"/>
          <w:b/>
          <w:sz w:val="24"/>
          <w:u w:val="single"/>
        </w:rPr>
        <w:t>experiment</w:t>
      </w:r>
      <w:r>
        <w:rPr>
          <w:rFonts w:ascii="Arial"/>
          <w:b/>
          <w:spacing w:val="-1"/>
          <w:sz w:val="24"/>
          <w:u w:val="single"/>
        </w:rPr>
        <w:t> </w:t>
      </w:r>
      <w:r>
        <w:rPr>
          <w:rFonts w:ascii="Arial"/>
          <w:b/>
          <w:sz w:val="24"/>
          <w:u w:val="single"/>
        </w:rPr>
        <w:t>across the 5</w:t>
      </w:r>
    </w:p>
    <w:p>
      <w:pPr>
        <w:pStyle w:val="BodyText"/>
        <w:rPr>
          <w:rFonts w:ascii="Arial"/>
          <w:b/>
          <w:sz w:val="16"/>
        </w:rPr>
      </w:pPr>
    </w:p>
    <w:p>
      <w:pPr>
        <w:spacing w:before="92"/>
        <w:ind w:left="972" w:right="991" w:firstLine="0"/>
        <w:jc w:val="center"/>
        <w:rPr>
          <w:rFonts w:ascii="Arial"/>
          <w:b/>
          <w:sz w:val="24"/>
        </w:rPr>
      </w:pPr>
      <w:r>
        <w:rPr>
          <w:rFonts w:ascii="Arial"/>
          <w:b/>
          <w:sz w:val="24"/>
          <w:u w:val="single"/>
        </w:rPr>
        <w:t>onions</w:t>
      </w:r>
      <w:r>
        <w:rPr>
          <w:rFonts w:ascii="Arial"/>
          <w:b/>
          <w:spacing w:val="-1"/>
          <w:sz w:val="24"/>
          <w:u w:val="single"/>
        </w:rPr>
        <w:t> </w:t>
      </w:r>
      <w:r>
        <w:rPr>
          <w:rFonts w:ascii="Arial"/>
          <w:b/>
          <w:sz w:val="24"/>
          <w:u w:val="single"/>
        </w:rPr>
        <w:t>immersed</w:t>
      </w:r>
      <w:r>
        <w:rPr>
          <w:rFonts w:ascii="Arial"/>
          <w:b/>
          <w:spacing w:val="-1"/>
          <w:sz w:val="24"/>
          <w:u w:val="single"/>
        </w:rPr>
        <w:t> </w:t>
      </w:r>
      <w:r>
        <w:rPr>
          <w:rFonts w:ascii="Arial"/>
          <w:b/>
          <w:sz w:val="24"/>
          <w:u w:val="single"/>
        </w:rPr>
        <w:t>in</w:t>
      </w:r>
      <w:r>
        <w:rPr>
          <w:rFonts w:ascii="Arial"/>
          <w:b/>
          <w:spacing w:val="-1"/>
          <w:sz w:val="24"/>
          <w:u w:val="single"/>
        </w:rPr>
        <w:t> </w:t>
      </w:r>
      <w:r>
        <w:rPr>
          <w:rFonts w:ascii="Arial"/>
          <w:b/>
          <w:sz w:val="24"/>
          <w:u w:val="single"/>
        </w:rPr>
        <w:t>the</w:t>
      </w:r>
      <w:r>
        <w:rPr>
          <w:rFonts w:ascii="Arial"/>
          <w:b/>
          <w:spacing w:val="-1"/>
          <w:sz w:val="24"/>
          <w:u w:val="single"/>
        </w:rPr>
        <w:t> </w:t>
      </w:r>
      <w:r>
        <w:rPr>
          <w:rFonts w:ascii="Arial"/>
          <w:b/>
          <w:sz w:val="24"/>
          <w:u w:val="single"/>
        </w:rPr>
        <w:t>water solution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2"/>
        <w:rPr>
          <w:rFonts w:ascii="Arial"/>
          <w:b/>
          <w:sz w:val="28"/>
        </w:rPr>
      </w:pPr>
    </w:p>
    <w:tbl>
      <w:tblPr>
        <w:tblW w:w="0" w:type="auto"/>
        <w:jc w:val="left"/>
        <w:tblInd w:w="8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21"/>
        <w:gridCol w:w="1527"/>
        <w:gridCol w:w="1311"/>
        <w:gridCol w:w="1421"/>
        <w:gridCol w:w="1421"/>
        <w:gridCol w:w="1421"/>
      </w:tblGrid>
      <w:tr>
        <w:trPr>
          <w:trHeight w:val="1108" w:hRule="atLeast"/>
        </w:trPr>
        <w:tc>
          <w:tcPr>
            <w:tcW w:w="1421" w:type="dxa"/>
            <w:vMerge w:val="restart"/>
          </w:tcPr>
          <w:p>
            <w:pPr>
              <w:pStyle w:val="TableParagraph"/>
              <w:spacing w:line="240" w:lineRule="auto"/>
              <w:ind w:left="151"/>
              <w:jc w:val="left"/>
              <w:rPr>
                <w:sz w:val="24"/>
              </w:rPr>
            </w:pPr>
            <w:r>
              <w:rPr>
                <w:sz w:val="24"/>
              </w:rPr>
              <w:t>Replicates</w:t>
            </w:r>
          </w:p>
        </w:tc>
        <w:tc>
          <w:tcPr>
            <w:tcW w:w="1527" w:type="dxa"/>
          </w:tcPr>
          <w:p>
            <w:pPr>
              <w:pStyle w:val="TableParagraph"/>
              <w:spacing w:line="240" w:lineRule="auto"/>
              <w:ind w:left="176" w:right="163"/>
              <w:rPr>
                <w:sz w:val="24"/>
              </w:rPr>
            </w:pPr>
            <w:r>
              <w:rPr>
                <w:sz w:val="24"/>
              </w:rPr>
              <w:t>Number of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cells 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stage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</w:p>
          <w:p>
            <w:pPr>
              <w:pStyle w:val="TableParagraph"/>
              <w:spacing w:line="260" w:lineRule="exact"/>
              <w:ind w:left="176" w:right="165"/>
              <w:rPr>
                <w:sz w:val="24"/>
              </w:rPr>
            </w:pPr>
            <w:r>
              <w:rPr>
                <w:sz w:val="24"/>
              </w:rPr>
              <w:t>mitosis</w:t>
            </w:r>
          </w:p>
        </w:tc>
        <w:tc>
          <w:tcPr>
            <w:tcW w:w="1311" w:type="dxa"/>
          </w:tcPr>
          <w:p>
            <w:pPr>
              <w:pStyle w:val="TableParagraph"/>
              <w:spacing w:line="240" w:lineRule="auto"/>
              <w:ind w:left="153" w:right="145" w:hanging="1"/>
              <w:rPr>
                <w:sz w:val="24"/>
              </w:rPr>
            </w:pPr>
            <w:r>
              <w:rPr>
                <w:sz w:val="24"/>
              </w:rPr>
              <w:t>Number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 cells in</w:t>
            </w:r>
            <w:r>
              <w:rPr>
                <w:spacing w:val="-65"/>
                <w:sz w:val="24"/>
              </w:rPr>
              <w:t> </w:t>
            </w:r>
            <w:r>
              <w:rPr>
                <w:sz w:val="24"/>
              </w:rPr>
              <w:t>stage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</w:p>
          <w:p>
            <w:pPr>
              <w:pStyle w:val="TableParagraph"/>
              <w:spacing w:line="260" w:lineRule="exact"/>
              <w:ind w:left="119" w:right="113"/>
              <w:rPr>
                <w:sz w:val="24"/>
              </w:rPr>
            </w:pPr>
            <w:r>
              <w:rPr>
                <w:sz w:val="24"/>
              </w:rPr>
              <w:t>mitosis</w:t>
            </w:r>
          </w:p>
        </w:tc>
        <w:tc>
          <w:tcPr>
            <w:tcW w:w="1421" w:type="dxa"/>
          </w:tcPr>
          <w:p>
            <w:pPr>
              <w:pStyle w:val="TableParagraph"/>
              <w:spacing w:line="240" w:lineRule="auto"/>
              <w:ind w:left="96" w:right="84"/>
              <w:rPr>
                <w:sz w:val="24"/>
              </w:rPr>
            </w:pPr>
            <w:r>
              <w:rPr>
                <w:sz w:val="24"/>
              </w:rPr>
              <w:t>Number of</w:t>
            </w:r>
            <w:r>
              <w:rPr>
                <w:spacing w:val="-65"/>
                <w:sz w:val="24"/>
              </w:rPr>
              <w:t> </w:t>
            </w:r>
            <w:r>
              <w:rPr>
                <w:sz w:val="24"/>
              </w:rPr>
              <w:t>cells 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stage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</w:p>
          <w:p>
            <w:pPr>
              <w:pStyle w:val="TableParagraph"/>
              <w:spacing w:line="260" w:lineRule="exact"/>
              <w:ind w:left="96" w:right="87"/>
              <w:rPr>
                <w:sz w:val="24"/>
              </w:rPr>
            </w:pPr>
            <w:r>
              <w:rPr>
                <w:sz w:val="24"/>
              </w:rPr>
              <w:t>mitosis</w:t>
            </w:r>
          </w:p>
        </w:tc>
        <w:tc>
          <w:tcPr>
            <w:tcW w:w="1421" w:type="dxa"/>
          </w:tcPr>
          <w:p>
            <w:pPr>
              <w:pStyle w:val="TableParagraph"/>
              <w:spacing w:line="240" w:lineRule="auto"/>
              <w:ind w:left="90" w:right="87"/>
              <w:rPr>
                <w:sz w:val="24"/>
              </w:rPr>
            </w:pPr>
            <w:r>
              <w:rPr>
                <w:sz w:val="24"/>
              </w:rPr>
              <w:t>Number of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cells 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stage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</w:p>
          <w:p>
            <w:pPr>
              <w:pStyle w:val="TableParagraph"/>
              <w:spacing w:line="260" w:lineRule="exact"/>
              <w:ind w:left="87" w:right="87"/>
              <w:rPr>
                <w:sz w:val="24"/>
              </w:rPr>
            </w:pPr>
            <w:r>
              <w:rPr>
                <w:sz w:val="24"/>
              </w:rPr>
              <w:t>mitosis</w:t>
            </w:r>
          </w:p>
        </w:tc>
        <w:tc>
          <w:tcPr>
            <w:tcW w:w="1421" w:type="dxa"/>
          </w:tcPr>
          <w:p>
            <w:pPr>
              <w:pStyle w:val="TableParagraph"/>
              <w:spacing w:line="240" w:lineRule="auto"/>
              <w:ind w:left="89" w:right="87"/>
              <w:rPr>
                <w:sz w:val="24"/>
              </w:rPr>
            </w:pPr>
            <w:r>
              <w:rPr>
                <w:sz w:val="24"/>
              </w:rPr>
              <w:t>Number of</w:t>
            </w:r>
            <w:r>
              <w:rPr>
                <w:spacing w:val="-65"/>
                <w:sz w:val="24"/>
              </w:rPr>
              <w:t> </w:t>
            </w:r>
            <w:r>
              <w:rPr>
                <w:sz w:val="24"/>
              </w:rPr>
              <w:t>cells 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stage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</w:p>
          <w:p>
            <w:pPr>
              <w:pStyle w:val="TableParagraph"/>
              <w:spacing w:line="260" w:lineRule="exact"/>
              <w:ind w:left="87" w:right="87"/>
              <w:rPr>
                <w:sz w:val="24"/>
              </w:rPr>
            </w:pPr>
            <w:r>
              <w:rPr>
                <w:sz w:val="24"/>
              </w:rPr>
              <w:t>mitosis</w:t>
            </w:r>
          </w:p>
        </w:tc>
      </w:tr>
      <w:tr>
        <w:trPr>
          <w:trHeight w:val="273" w:hRule="atLeast"/>
        </w:trPr>
        <w:tc>
          <w:tcPr>
            <w:tcW w:w="14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27" w:type="dxa"/>
          </w:tcPr>
          <w:p>
            <w:pPr>
              <w:pStyle w:val="TableParagraph"/>
              <w:spacing w:line="253" w:lineRule="exact"/>
              <w:ind w:left="176" w:right="165"/>
              <w:rPr>
                <w:sz w:val="24"/>
              </w:rPr>
            </w:pPr>
            <w:r>
              <w:rPr>
                <w:sz w:val="24"/>
              </w:rPr>
              <w:t>Interphase</w:t>
            </w:r>
          </w:p>
        </w:tc>
        <w:tc>
          <w:tcPr>
            <w:tcW w:w="1311" w:type="dxa"/>
          </w:tcPr>
          <w:p>
            <w:pPr>
              <w:pStyle w:val="TableParagraph"/>
              <w:spacing w:line="253" w:lineRule="exact"/>
              <w:ind w:left="119" w:right="113"/>
              <w:rPr>
                <w:sz w:val="24"/>
              </w:rPr>
            </w:pPr>
            <w:r>
              <w:rPr>
                <w:sz w:val="24"/>
              </w:rPr>
              <w:t>Prophase</w:t>
            </w:r>
          </w:p>
        </w:tc>
        <w:tc>
          <w:tcPr>
            <w:tcW w:w="1421" w:type="dxa"/>
          </w:tcPr>
          <w:p>
            <w:pPr>
              <w:pStyle w:val="TableParagraph"/>
              <w:spacing w:line="253" w:lineRule="exact"/>
              <w:ind w:left="96" w:right="87"/>
              <w:rPr>
                <w:sz w:val="24"/>
              </w:rPr>
            </w:pPr>
            <w:r>
              <w:rPr>
                <w:sz w:val="24"/>
              </w:rPr>
              <w:t>Metaphase</w:t>
            </w:r>
          </w:p>
        </w:tc>
        <w:tc>
          <w:tcPr>
            <w:tcW w:w="1421" w:type="dxa"/>
          </w:tcPr>
          <w:p>
            <w:pPr>
              <w:pStyle w:val="TableParagraph"/>
              <w:spacing w:line="253" w:lineRule="exact"/>
              <w:ind w:left="87" w:right="87"/>
              <w:rPr>
                <w:sz w:val="24"/>
              </w:rPr>
            </w:pPr>
            <w:r>
              <w:rPr>
                <w:sz w:val="24"/>
              </w:rPr>
              <w:t>Anaphase</w:t>
            </w:r>
          </w:p>
        </w:tc>
        <w:tc>
          <w:tcPr>
            <w:tcW w:w="1421" w:type="dxa"/>
          </w:tcPr>
          <w:p>
            <w:pPr>
              <w:pStyle w:val="TableParagraph"/>
              <w:spacing w:line="253" w:lineRule="exact"/>
              <w:ind w:left="87" w:right="87"/>
              <w:rPr>
                <w:sz w:val="24"/>
              </w:rPr>
            </w:pPr>
            <w:r>
              <w:rPr>
                <w:sz w:val="24"/>
              </w:rPr>
              <w:t>Telophase</w:t>
            </w:r>
          </w:p>
        </w:tc>
      </w:tr>
      <w:tr>
        <w:trPr>
          <w:trHeight w:val="277" w:hRule="atLeast"/>
        </w:trPr>
        <w:tc>
          <w:tcPr>
            <w:tcW w:w="1421" w:type="dxa"/>
          </w:tcPr>
          <w:p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27" w:type="dxa"/>
          </w:tcPr>
          <w:p>
            <w:pPr>
              <w:pStyle w:val="TableParagraph"/>
              <w:ind w:left="176" w:right="165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1311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421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2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>
        <w:trPr>
          <w:trHeight w:val="273" w:hRule="atLeast"/>
        </w:trPr>
        <w:tc>
          <w:tcPr>
            <w:tcW w:w="1421" w:type="dxa"/>
          </w:tcPr>
          <w:p>
            <w:pPr>
              <w:pStyle w:val="TableParagraph"/>
              <w:spacing w:line="253" w:lineRule="exact"/>
              <w:ind w:left="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27" w:type="dxa"/>
          </w:tcPr>
          <w:p>
            <w:pPr>
              <w:pStyle w:val="TableParagraph"/>
              <w:spacing w:line="253" w:lineRule="exact"/>
              <w:ind w:left="176" w:right="165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1311" w:type="dxa"/>
          </w:tcPr>
          <w:p>
            <w:pPr>
              <w:pStyle w:val="TableParagraph"/>
              <w:spacing w:line="253" w:lineRule="exact"/>
              <w:ind w:left="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21" w:type="dxa"/>
          </w:tcPr>
          <w:p>
            <w:pPr>
              <w:pStyle w:val="TableParagraph"/>
              <w:spacing w:line="253" w:lineRule="exact"/>
              <w:ind w:left="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421" w:type="dxa"/>
          </w:tcPr>
          <w:p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21" w:type="dxa"/>
          </w:tcPr>
          <w:p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>
        <w:trPr>
          <w:trHeight w:val="278" w:hRule="atLeast"/>
        </w:trPr>
        <w:tc>
          <w:tcPr>
            <w:tcW w:w="1421" w:type="dxa"/>
          </w:tcPr>
          <w:p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527" w:type="dxa"/>
          </w:tcPr>
          <w:p>
            <w:pPr>
              <w:pStyle w:val="TableParagraph"/>
              <w:ind w:left="176" w:right="165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311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21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2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2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>
        <w:trPr>
          <w:trHeight w:val="273" w:hRule="atLeast"/>
        </w:trPr>
        <w:tc>
          <w:tcPr>
            <w:tcW w:w="1421" w:type="dxa"/>
          </w:tcPr>
          <w:p>
            <w:pPr>
              <w:pStyle w:val="TableParagraph"/>
              <w:spacing w:line="253" w:lineRule="exact"/>
              <w:ind w:left="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27" w:type="dxa"/>
          </w:tcPr>
          <w:p>
            <w:pPr>
              <w:pStyle w:val="TableParagraph"/>
              <w:spacing w:line="253" w:lineRule="exact"/>
              <w:ind w:left="176" w:right="165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311" w:type="dxa"/>
          </w:tcPr>
          <w:p>
            <w:pPr>
              <w:pStyle w:val="TableParagraph"/>
              <w:spacing w:line="253" w:lineRule="exact"/>
              <w:ind w:left="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421" w:type="dxa"/>
          </w:tcPr>
          <w:p>
            <w:pPr>
              <w:pStyle w:val="TableParagraph"/>
              <w:spacing w:line="253" w:lineRule="exact"/>
              <w:ind w:left="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21" w:type="dxa"/>
          </w:tcPr>
          <w:p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21" w:type="dxa"/>
          </w:tcPr>
          <w:p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277" w:hRule="atLeast"/>
        </w:trPr>
        <w:tc>
          <w:tcPr>
            <w:tcW w:w="1421" w:type="dxa"/>
          </w:tcPr>
          <w:p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27" w:type="dxa"/>
          </w:tcPr>
          <w:p>
            <w:pPr>
              <w:pStyle w:val="TableParagraph"/>
              <w:ind w:left="176" w:right="165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311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421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42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2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7"/>
        <w:rPr>
          <w:rFonts w:ascii="Arial"/>
          <w:b/>
          <w:sz w:val="19"/>
        </w:rPr>
      </w:pPr>
    </w:p>
    <w:p>
      <w:pPr>
        <w:spacing w:before="92"/>
        <w:ind w:left="1014" w:right="0" w:firstLine="0"/>
        <w:jc w:val="left"/>
        <w:rPr>
          <w:rFonts w:ascii="Arial"/>
          <w:b/>
          <w:sz w:val="24"/>
        </w:rPr>
      </w:pPr>
      <w:r>
        <w:rPr>
          <w:rFonts w:ascii="Arial"/>
          <w:b/>
          <w:sz w:val="24"/>
          <w:u w:val="single"/>
        </w:rPr>
        <w:t>Table</w:t>
      </w:r>
      <w:r>
        <w:rPr>
          <w:rFonts w:ascii="Arial"/>
          <w:b/>
          <w:spacing w:val="-1"/>
          <w:sz w:val="24"/>
          <w:u w:val="single"/>
        </w:rPr>
        <w:t> </w:t>
      </w:r>
      <w:r>
        <w:rPr>
          <w:rFonts w:ascii="Arial"/>
          <w:b/>
          <w:sz w:val="24"/>
          <w:u w:val="single"/>
        </w:rPr>
        <w:t>6:</w:t>
      </w:r>
      <w:r>
        <w:rPr>
          <w:rFonts w:ascii="Arial"/>
          <w:b/>
          <w:spacing w:val="-1"/>
          <w:sz w:val="24"/>
          <w:u w:val="single"/>
        </w:rPr>
        <w:t> </w:t>
      </w:r>
      <w:r>
        <w:rPr>
          <w:rFonts w:ascii="Arial"/>
          <w:b/>
          <w:sz w:val="24"/>
          <w:u w:val="single"/>
        </w:rPr>
        <w:t>A table</w:t>
      </w:r>
      <w:r>
        <w:rPr>
          <w:rFonts w:ascii="Arial"/>
          <w:b/>
          <w:spacing w:val="-1"/>
          <w:sz w:val="24"/>
          <w:u w:val="single"/>
        </w:rPr>
        <w:t> </w:t>
      </w:r>
      <w:r>
        <w:rPr>
          <w:rFonts w:ascii="Arial"/>
          <w:b/>
          <w:sz w:val="24"/>
          <w:u w:val="single"/>
        </w:rPr>
        <w:t>showing</w:t>
      </w:r>
      <w:r>
        <w:rPr>
          <w:rFonts w:ascii="Arial"/>
          <w:b/>
          <w:spacing w:val="-1"/>
          <w:sz w:val="24"/>
          <w:u w:val="single"/>
        </w:rPr>
        <w:t> </w:t>
      </w:r>
      <w:r>
        <w:rPr>
          <w:rFonts w:ascii="Arial"/>
          <w:b/>
          <w:sz w:val="24"/>
          <w:u w:val="single"/>
        </w:rPr>
        <w:t>the number of</w:t>
      </w:r>
      <w:r>
        <w:rPr>
          <w:rFonts w:ascii="Arial"/>
          <w:b/>
          <w:spacing w:val="-2"/>
          <w:sz w:val="24"/>
          <w:u w:val="single"/>
        </w:rPr>
        <w:t> </w:t>
      </w:r>
      <w:r>
        <w:rPr>
          <w:rFonts w:ascii="Arial"/>
          <w:b/>
          <w:sz w:val="24"/>
          <w:u w:val="single"/>
        </w:rPr>
        <w:t>cells in</w:t>
      </w:r>
      <w:r>
        <w:rPr>
          <w:rFonts w:ascii="Arial"/>
          <w:b/>
          <w:spacing w:val="-1"/>
          <w:sz w:val="24"/>
          <w:u w:val="single"/>
        </w:rPr>
        <w:t> </w:t>
      </w:r>
      <w:r>
        <w:rPr>
          <w:rFonts w:ascii="Arial"/>
          <w:b/>
          <w:sz w:val="24"/>
          <w:u w:val="single"/>
        </w:rPr>
        <w:t>each</w:t>
      </w:r>
      <w:r>
        <w:rPr>
          <w:rFonts w:ascii="Arial"/>
          <w:b/>
          <w:spacing w:val="-1"/>
          <w:sz w:val="24"/>
          <w:u w:val="single"/>
        </w:rPr>
        <w:t> </w:t>
      </w:r>
      <w:r>
        <w:rPr>
          <w:rFonts w:ascii="Arial"/>
          <w:b/>
          <w:sz w:val="24"/>
          <w:u w:val="single"/>
        </w:rPr>
        <w:t>stage</w:t>
      </w:r>
      <w:r>
        <w:rPr>
          <w:rFonts w:ascii="Arial"/>
          <w:b/>
          <w:spacing w:val="-1"/>
          <w:sz w:val="24"/>
          <w:u w:val="single"/>
        </w:rPr>
        <w:t> </w:t>
      </w:r>
      <w:r>
        <w:rPr>
          <w:rFonts w:ascii="Arial"/>
          <w:b/>
          <w:sz w:val="24"/>
          <w:u w:val="single"/>
        </w:rPr>
        <w:t>in</w:t>
      </w:r>
      <w:r>
        <w:rPr>
          <w:rFonts w:ascii="Arial"/>
          <w:b/>
          <w:spacing w:val="-1"/>
          <w:sz w:val="24"/>
          <w:u w:val="single"/>
        </w:rPr>
        <w:t> </w:t>
      </w:r>
      <w:r>
        <w:rPr>
          <w:rFonts w:ascii="Arial"/>
          <w:b/>
          <w:sz w:val="24"/>
          <w:u w:val="single"/>
        </w:rPr>
        <w:t>mitosis in</w:t>
      </w:r>
    </w:p>
    <w:p>
      <w:pPr>
        <w:pStyle w:val="BodyText"/>
        <w:rPr>
          <w:rFonts w:ascii="Arial"/>
          <w:b/>
          <w:sz w:val="16"/>
        </w:rPr>
      </w:pPr>
    </w:p>
    <w:p>
      <w:pPr>
        <w:spacing w:before="92"/>
        <w:ind w:left="972" w:right="991" w:firstLine="0"/>
        <w:jc w:val="center"/>
        <w:rPr>
          <w:rFonts w:ascii="Arial"/>
          <w:b/>
          <w:sz w:val="24"/>
        </w:rPr>
      </w:pPr>
      <w:r>
        <w:rPr>
          <w:rFonts w:ascii="Arial"/>
          <w:b/>
          <w:sz w:val="24"/>
          <w:u w:val="single"/>
        </w:rPr>
        <w:t>a</w:t>
      </w:r>
      <w:r>
        <w:rPr>
          <w:rFonts w:ascii="Arial"/>
          <w:b/>
          <w:spacing w:val="-1"/>
          <w:sz w:val="24"/>
          <w:u w:val="single"/>
        </w:rPr>
        <w:t> </w:t>
      </w:r>
      <w:r>
        <w:rPr>
          <w:rFonts w:ascii="Arial"/>
          <w:b/>
          <w:sz w:val="24"/>
          <w:u w:val="single"/>
        </w:rPr>
        <w:t>30 cell</w:t>
      </w:r>
      <w:r>
        <w:rPr>
          <w:rFonts w:ascii="Arial"/>
          <w:b/>
          <w:spacing w:val="-1"/>
          <w:sz w:val="24"/>
          <w:u w:val="single"/>
        </w:rPr>
        <w:t> </w:t>
      </w:r>
      <w:r>
        <w:rPr>
          <w:rFonts w:ascii="Arial"/>
          <w:b/>
          <w:sz w:val="24"/>
          <w:u w:val="single"/>
        </w:rPr>
        <w:t>area 1 week</w:t>
      </w:r>
      <w:r>
        <w:rPr>
          <w:rFonts w:ascii="Arial"/>
          <w:b/>
          <w:spacing w:val="-1"/>
          <w:sz w:val="24"/>
          <w:u w:val="single"/>
        </w:rPr>
        <w:t> </w:t>
      </w:r>
      <w:r>
        <w:rPr>
          <w:rFonts w:ascii="Arial"/>
          <w:b/>
          <w:sz w:val="24"/>
          <w:u w:val="single"/>
        </w:rPr>
        <w:t>after the start</w:t>
      </w:r>
      <w:r>
        <w:rPr>
          <w:rFonts w:ascii="Arial"/>
          <w:b/>
          <w:spacing w:val="-1"/>
          <w:sz w:val="24"/>
          <w:u w:val="single"/>
        </w:rPr>
        <w:t> </w:t>
      </w:r>
      <w:r>
        <w:rPr>
          <w:rFonts w:ascii="Arial"/>
          <w:b/>
          <w:sz w:val="24"/>
          <w:u w:val="single"/>
        </w:rPr>
        <w:t>of</w:t>
      </w:r>
      <w:r>
        <w:rPr>
          <w:rFonts w:ascii="Arial"/>
          <w:b/>
          <w:spacing w:val="-1"/>
          <w:sz w:val="24"/>
          <w:u w:val="single"/>
        </w:rPr>
        <w:t> </w:t>
      </w:r>
      <w:r>
        <w:rPr>
          <w:rFonts w:ascii="Arial"/>
          <w:b/>
          <w:sz w:val="24"/>
          <w:u w:val="single"/>
        </w:rPr>
        <w:t>the</w:t>
      </w:r>
      <w:r>
        <w:rPr>
          <w:rFonts w:ascii="Arial"/>
          <w:b/>
          <w:spacing w:val="-1"/>
          <w:sz w:val="24"/>
          <w:u w:val="single"/>
        </w:rPr>
        <w:t> </w:t>
      </w:r>
      <w:r>
        <w:rPr>
          <w:rFonts w:ascii="Arial"/>
          <w:b/>
          <w:sz w:val="24"/>
          <w:u w:val="single"/>
        </w:rPr>
        <w:t>experiment</w:t>
      </w:r>
      <w:r>
        <w:rPr>
          <w:rFonts w:ascii="Arial"/>
          <w:b/>
          <w:spacing w:val="-1"/>
          <w:sz w:val="24"/>
          <w:u w:val="single"/>
        </w:rPr>
        <w:t> </w:t>
      </w:r>
      <w:r>
        <w:rPr>
          <w:rFonts w:ascii="Arial"/>
          <w:b/>
          <w:sz w:val="24"/>
          <w:u w:val="single"/>
        </w:rPr>
        <w:t>across the 5</w:t>
      </w:r>
    </w:p>
    <w:p>
      <w:pPr>
        <w:pStyle w:val="BodyText"/>
        <w:rPr>
          <w:rFonts w:ascii="Arial"/>
          <w:b/>
          <w:sz w:val="16"/>
        </w:rPr>
      </w:pPr>
    </w:p>
    <w:p>
      <w:pPr>
        <w:spacing w:before="92"/>
        <w:ind w:left="972" w:right="991" w:firstLine="0"/>
        <w:jc w:val="center"/>
        <w:rPr>
          <w:rFonts w:ascii="Arial"/>
          <w:b/>
          <w:sz w:val="24"/>
        </w:rPr>
      </w:pPr>
      <w:r>
        <w:rPr>
          <w:rFonts w:ascii="Arial"/>
          <w:b/>
          <w:sz w:val="24"/>
          <w:u w:val="single"/>
        </w:rPr>
        <w:t>onions</w:t>
      </w:r>
      <w:r>
        <w:rPr>
          <w:rFonts w:ascii="Arial"/>
          <w:b/>
          <w:spacing w:val="-1"/>
          <w:sz w:val="24"/>
          <w:u w:val="single"/>
        </w:rPr>
        <w:t> </w:t>
      </w:r>
      <w:r>
        <w:rPr>
          <w:rFonts w:ascii="Arial"/>
          <w:b/>
          <w:sz w:val="24"/>
          <w:u w:val="single"/>
        </w:rPr>
        <w:t>immersed</w:t>
      </w:r>
      <w:r>
        <w:rPr>
          <w:rFonts w:ascii="Arial"/>
          <w:b/>
          <w:spacing w:val="-2"/>
          <w:sz w:val="24"/>
          <w:u w:val="single"/>
        </w:rPr>
        <w:t> </w:t>
      </w:r>
      <w:r>
        <w:rPr>
          <w:rFonts w:ascii="Arial"/>
          <w:b/>
          <w:sz w:val="24"/>
          <w:u w:val="single"/>
        </w:rPr>
        <w:t>in</w:t>
      </w:r>
      <w:r>
        <w:rPr>
          <w:rFonts w:ascii="Arial"/>
          <w:b/>
          <w:spacing w:val="-1"/>
          <w:sz w:val="24"/>
          <w:u w:val="single"/>
        </w:rPr>
        <w:t> </w:t>
      </w:r>
      <w:r>
        <w:rPr>
          <w:rFonts w:ascii="Arial"/>
          <w:b/>
          <w:sz w:val="24"/>
          <w:u w:val="single"/>
        </w:rPr>
        <w:t>the</w:t>
      </w:r>
      <w:r>
        <w:rPr>
          <w:rFonts w:ascii="Arial"/>
          <w:b/>
          <w:spacing w:val="-1"/>
          <w:sz w:val="24"/>
          <w:u w:val="single"/>
        </w:rPr>
        <w:t> </w:t>
      </w:r>
      <w:r>
        <w:rPr>
          <w:rFonts w:ascii="Arial"/>
          <w:b/>
          <w:sz w:val="24"/>
          <w:u w:val="single"/>
        </w:rPr>
        <w:t>1:1:1 NPK</w:t>
      </w:r>
      <w:r>
        <w:rPr>
          <w:rFonts w:ascii="Arial"/>
          <w:b/>
          <w:spacing w:val="-1"/>
          <w:sz w:val="24"/>
          <w:u w:val="single"/>
        </w:rPr>
        <w:t> </w:t>
      </w:r>
      <w:r>
        <w:rPr>
          <w:rFonts w:ascii="Arial"/>
          <w:b/>
          <w:sz w:val="24"/>
          <w:u w:val="single"/>
        </w:rPr>
        <w:t>solution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7"/>
        <w:rPr>
          <w:rFonts w:ascii="Arial"/>
          <w:b/>
          <w:sz w:val="28"/>
        </w:rPr>
      </w:pPr>
    </w:p>
    <w:tbl>
      <w:tblPr>
        <w:tblW w:w="0" w:type="auto"/>
        <w:jc w:val="left"/>
        <w:tblInd w:w="8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21"/>
        <w:gridCol w:w="1527"/>
        <w:gridCol w:w="1311"/>
        <w:gridCol w:w="1421"/>
        <w:gridCol w:w="1421"/>
        <w:gridCol w:w="1421"/>
      </w:tblGrid>
      <w:tr>
        <w:trPr>
          <w:trHeight w:val="1103" w:hRule="atLeast"/>
        </w:trPr>
        <w:tc>
          <w:tcPr>
            <w:tcW w:w="1421" w:type="dxa"/>
            <w:vMerge w:val="restart"/>
          </w:tcPr>
          <w:p>
            <w:pPr>
              <w:pStyle w:val="TableParagraph"/>
              <w:spacing w:line="271" w:lineRule="exact"/>
              <w:ind w:left="151"/>
              <w:jc w:val="left"/>
              <w:rPr>
                <w:sz w:val="24"/>
              </w:rPr>
            </w:pPr>
            <w:r>
              <w:rPr>
                <w:sz w:val="24"/>
              </w:rPr>
              <w:t>Replicates</w:t>
            </w:r>
          </w:p>
        </w:tc>
        <w:tc>
          <w:tcPr>
            <w:tcW w:w="1527" w:type="dxa"/>
          </w:tcPr>
          <w:p>
            <w:pPr>
              <w:pStyle w:val="TableParagraph"/>
              <w:spacing w:line="240" w:lineRule="auto"/>
              <w:ind w:left="176" w:right="163"/>
              <w:rPr>
                <w:sz w:val="24"/>
              </w:rPr>
            </w:pPr>
            <w:r>
              <w:rPr>
                <w:sz w:val="24"/>
              </w:rPr>
              <w:t>Number of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cells 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stage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</w:p>
          <w:p>
            <w:pPr>
              <w:pStyle w:val="TableParagraph"/>
              <w:spacing w:line="260" w:lineRule="exact"/>
              <w:ind w:left="176" w:right="165"/>
              <w:rPr>
                <w:sz w:val="24"/>
              </w:rPr>
            </w:pPr>
            <w:r>
              <w:rPr>
                <w:sz w:val="24"/>
              </w:rPr>
              <w:t>mitosis</w:t>
            </w:r>
          </w:p>
        </w:tc>
        <w:tc>
          <w:tcPr>
            <w:tcW w:w="1311" w:type="dxa"/>
          </w:tcPr>
          <w:p>
            <w:pPr>
              <w:pStyle w:val="TableParagraph"/>
              <w:spacing w:line="240" w:lineRule="auto"/>
              <w:ind w:left="153" w:right="145" w:hanging="1"/>
              <w:rPr>
                <w:sz w:val="24"/>
              </w:rPr>
            </w:pPr>
            <w:r>
              <w:rPr>
                <w:sz w:val="24"/>
              </w:rPr>
              <w:t>Number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 cells in</w:t>
            </w:r>
            <w:r>
              <w:rPr>
                <w:spacing w:val="-65"/>
                <w:sz w:val="24"/>
              </w:rPr>
              <w:t> </w:t>
            </w:r>
            <w:r>
              <w:rPr>
                <w:sz w:val="24"/>
              </w:rPr>
              <w:t>stage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</w:p>
          <w:p>
            <w:pPr>
              <w:pStyle w:val="TableParagraph"/>
              <w:spacing w:line="260" w:lineRule="exact"/>
              <w:ind w:left="119" w:right="113"/>
              <w:rPr>
                <w:sz w:val="24"/>
              </w:rPr>
            </w:pPr>
            <w:r>
              <w:rPr>
                <w:sz w:val="24"/>
              </w:rPr>
              <w:t>mitosis</w:t>
            </w:r>
          </w:p>
        </w:tc>
        <w:tc>
          <w:tcPr>
            <w:tcW w:w="1421" w:type="dxa"/>
          </w:tcPr>
          <w:p>
            <w:pPr>
              <w:pStyle w:val="TableParagraph"/>
              <w:spacing w:line="240" w:lineRule="auto"/>
              <w:ind w:left="96" w:right="84"/>
              <w:rPr>
                <w:sz w:val="24"/>
              </w:rPr>
            </w:pPr>
            <w:r>
              <w:rPr>
                <w:sz w:val="24"/>
              </w:rPr>
              <w:t>Number of</w:t>
            </w:r>
            <w:r>
              <w:rPr>
                <w:spacing w:val="-65"/>
                <w:sz w:val="24"/>
              </w:rPr>
              <w:t> </w:t>
            </w:r>
            <w:r>
              <w:rPr>
                <w:sz w:val="24"/>
              </w:rPr>
              <w:t>cells 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stage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</w:p>
          <w:p>
            <w:pPr>
              <w:pStyle w:val="TableParagraph"/>
              <w:spacing w:line="260" w:lineRule="exact"/>
              <w:ind w:left="96" w:right="87"/>
              <w:rPr>
                <w:sz w:val="24"/>
              </w:rPr>
            </w:pPr>
            <w:r>
              <w:rPr>
                <w:sz w:val="24"/>
              </w:rPr>
              <w:t>mitosis</w:t>
            </w:r>
          </w:p>
        </w:tc>
        <w:tc>
          <w:tcPr>
            <w:tcW w:w="1421" w:type="dxa"/>
          </w:tcPr>
          <w:p>
            <w:pPr>
              <w:pStyle w:val="TableParagraph"/>
              <w:spacing w:line="240" w:lineRule="auto"/>
              <w:ind w:left="90" w:right="87"/>
              <w:rPr>
                <w:sz w:val="24"/>
              </w:rPr>
            </w:pPr>
            <w:r>
              <w:rPr>
                <w:sz w:val="24"/>
              </w:rPr>
              <w:t>Number of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cells 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stage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</w:p>
          <w:p>
            <w:pPr>
              <w:pStyle w:val="TableParagraph"/>
              <w:spacing w:line="260" w:lineRule="exact"/>
              <w:ind w:left="87" w:right="87"/>
              <w:rPr>
                <w:sz w:val="24"/>
              </w:rPr>
            </w:pPr>
            <w:r>
              <w:rPr>
                <w:sz w:val="24"/>
              </w:rPr>
              <w:t>mitosis</w:t>
            </w:r>
          </w:p>
        </w:tc>
        <w:tc>
          <w:tcPr>
            <w:tcW w:w="1421" w:type="dxa"/>
          </w:tcPr>
          <w:p>
            <w:pPr>
              <w:pStyle w:val="TableParagraph"/>
              <w:spacing w:line="240" w:lineRule="auto"/>
              <w:ind w:left="89" w:right="87"/>
              <w:rPr>
                <w:sz w:val="24"/>
              </w:rPr>
            </w:pPr>
            <w:r>
              <w:rPr>
                <w:sz w:val="24"/>
              </w:rPr>
              <w:t>Number of</w:t>
            </w:r>
            <w:r>
              <w:rPr>
                <w:spacing w:val="-65"/>
                <w:sz w:val="24"/>
              </w:rPr>
              <w:t> </w:t>
            </w:r>
            <w:r>
              <w:rPr>
                <w:sz w:val="24"/>
              </w:rPr>
              <w:t>cells 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stage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</w:p>
          <w:p>
            <w:pPr>
              <w:pStyle w:val="TableParagraph"/>
              <w:spacing w:line="260" w:lineRule="exact"/>
              <w:ind w:left="87" w:right="87"/>
              <w:rPr>
                <w:sz w:val="24"/>
              </w:rPr>
            </w:pPr>
            <w:r>
              <w:rPr>
                <w:sz w:val="24"/>
              </w:rPr>
              <w:t>mitosis</w:t>
            </w:r>
          </w:p>
        </w:tc>
      </w:tr>
      <w:tr>
        <w:trPr>
          <w:trHeight w:val="273" w:hRule="atLeast"/>
        </w:trPr>
        <w:tc>
          <w:tcPr>
            <w:tcW w:w="14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27" w:type="dxa"/>
          </w:tcPr>
          <w:p>
            <w:pPr>
              <w:pStyle w:val="TableParagraph"/>
              <w:spacing w:line="253" w:lineRule="exact"/>
              <w:ind w:left="176" w:right="165"/>
              <w:rPr>
                <w:sz w:val="24"/>
              </w:rPr>
            </w:pPr>
            <w:r>
              <w:rPr>
                <w:sz w:val="24"/>
              </w:rPr>
              <w:t>Interphase</w:t>
            </w:r>
          </w:p>
        </w:tc>
        <w:tc>
          <w:tcPr>
            <w:tcW w:w="1311" w:type="dxa"/>
          </w:tcPr>
          <w:p>
            <w:pPr>
              <w:pStyle w:val="TableParagraph"/>
              <w:spacing w:line="253" w:lineRule="exact"/>
              <w:ind w:left="119" w:right="113"/>
              <w:rPr>
                <w:sz w:val="24"/>
              </w:rPr>
            </w:pPr>
            <w:r>
              <w:rPr>
                <w:sz w:val="24"/>
              </w:rPr>
              <w:t>Prophase</w:t>
            </w:r>
          </w:p>
        </w:tc>
        <w:tc>
          <w:tcPr>
            <w:tcW w:w="1421" w:type="dxa"/>
          </w:tcPr>
          <w:p>
            <w:pPr>
              <w:pStyle w:val="TableParagraph"/>
              <w:spacing w:line="253" w:lineRule="exact"/>
              <w:ind w:left="96" w:right="87"/>
              <w:rPr>
                <w:sz w:val="24"/>
              </w:rPr>
            </w:pPr>
            <w:r>
              <w:rPr>
                <w:sz w:val="24"/>
              </w:rPr>
              <w:t>Metaphase</w:t>
            </w:r>
          </w:p>
        </w:tc>
        <w:tc>
          <w:tcPr>
            <w:tcW w:w="1421" w:type="dxa"/>
          </w:tcPr>
          <w:p>
            <w:pPr>
              <w:pStyle w:val="TableParagraph"/>
              <w:spacing w:line="253" w:lineRule="exact"/>
              <w:ind w:left="87" w:right="87"/>
              <w:rPr>
                <w:sz w:val="24"/>
              </w:rPr>
            </w:pPr>
            <w:r>
              <w:rPr>
                <w:sz w:val="24"/>
              </w:rPr>
              <w:t>Anaphase</w:t>
            </w:r>
          </w:p>
        </w:tc>
        <w:tc>
          <w:tcPr>
            <w:tcW w:w="1421" w:type="dxa"/>
          </w:tcPr>
          <w:p>
            <w:pPr>
              <w:pStyle w:val="TableParagraph"/>
              <w:spacing w:line="253" w:lineRule="exact"/>
              <w:ind w:left="87" w:right="87"/>
              <w:rPr>
                <w:sz w:val="24"/>
              </w:rPr>
            </w:pPr>
            <w:r>
              <w:rPr>
                <w:sz w:val="24"/>
              </w:rPr>
              <w:t>Telophase</w:t>
            </w:r>
          </w:p>
        </w:tc>
      </w:tr>
      <w:tr>
        <w:trPr>
          <w:trHeight w:val="278" w:hRule="atLeast"/>
        </w:trPr>
        <w:tc>
          <w:tcPr>
            <w:tcW w:w="1421" w:type="dxa"/>
          </w:tcPr>
          <w:p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27" w:type="dxa"/>
          </w:tcPr>
          <w:p>
            <w:pPr>
              <w:pStyle w:val="TableParagraph"/>
              <w:ind w:left="176" w:right="165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311" w:type="dxa"/>
          </w:tcPr>
          <w:p>
            <w:pPr>
              <w:pStyle w:val="TableParagraph"/>
              <w:ind w:left="119" w:right="113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421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2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42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273" w:hRule="atLeast"/>
        </w:trPr>
        <w:tc>
          <w:tcPr>
            <w:tcW w:w="1421" w:type="dxa"/>
          </w:tcPr>
          <w:p>
            <w:pPr>
              <w:pStyle w:val="TableParagraph"/>
              <w:spacing w:line="253" w:lineRule="exact"/>
              <w:ind w:left="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27" w:type="dxa"/>
          </w:tcPr>
          <w:p>
            <w:pPr>
              <w:pStyle w:val="TableParagraph"/>
              <w:spacing w:line="253" w:lineRule="exact"/>
              <w:ind w:left="176" w:right="165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311" w:type="dxa"/>
          </w:tcPr>
          <w:p>
            <w:pPr>
              <w:pStyle w:val="TableParagraph"/>
              <w:spacing w:line="253" w:lineRule="exact"/>
              <w:ind w:left="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421" w:type="dxa"/>
          </w:tcPr>
          <w:p>
            <w:pPr>
              <w:pStyle w:val="TableParagraph"/>
              <w:spacing w:line="253" w:lineRule="exact"/>
              <w:ind w:left="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421" w:type="dxa"/>
          </w:tcPr>
          <w:p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21" w:type="dxa"/>
          </w:tcPr>
          <w:p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277" w:hRule="atLeast"/>
        </w:trPr>
        <w:tc>
          <w:tcPr>
            <w:tcW w:w="1421" w:type="dxa"/>
          </w:tcPr>
          <w:p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527" w:type="dxa"/>
          </w:tcPr>
          <w:p>
            <w:pPr>
              <w:pStyle w:val="TableParagraph"/>
              <w:ind w:left="176" w:right="165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311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21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2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2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273" w:hRule="atLeast"/>
        </w:trPr>
        <w:tc>
          <w:tcPr>
            <w:tcW w:w="1421" w:type="dxa"/>
          </w:tcPr>
          <w:p>
            <w:pPr>
              <w:pStyle w:val="TableParagraph"/>
              <w:spacing w:line="253" w:lineRule="exact"/>
              <w:ind w:left="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27" w:type="dxa"/>
          </w:tcPr>
          <w:p>
            <w:pPr>
              <w:pStyle w:val="TableParagraph"/>
              <w:spacing w:line="253" w:lineRule="exact"/>
              <w:ind w:left="10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311" w:type="dxa"/>
          </w:tcPr>
          <w:p>
            <w:pPr>
              <w:pStyle w:val="TableParagraph"/>
              <w:spacing w:line="253" w:lineRule="exact"/>
              <w:ind w:left="119" w:right="113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421" w:type="dxa"/>
          </w:tcPr>
          <w:p>
            <w:pPr>
              <w:pStyle w:val="TableParagraph"/>
              <w:spacing w:line="253" w:lineRule="exact"/>
              <w:ind w:left="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21" w:type="dxa"/>
          </w:tcPr>
          <w:p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</w:tcPr>
          <w:p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>
        <w:trPr>
          <w:trHeight w:val="278" w:hRule="atLeast"/>
        </w:trPr>
        <w:tc>
          <w:tcPr>
            <w:tcW w:w="1421" w:type="dxa"/>
          </w:tcPr>
          <w:p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27" w:type="dxa"/>
          </w:tcPr>
          <w:p>
            <w:pPr>
              <w:pStyle w:val="TableParagraph"/>
              <w:ind w:left="176" w:right="165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311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421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42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720" w:footer="0" w:top="1000" w:bottom="280" w:left="880" w:right="840"/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spacing w:before="216"/>
        <w:ind w:left="1014" w:right="0" w:firstLine="0"/>
        <w:jc w:val="left"/>
        <w:rPr>
          <w:rFonts w:ascii="Arial"/>
          <w:b/>
          <w:sz w:val="24"/>
        </w:rPr>
      </w:pPr>
      <w:r>
        <w:rPr>
          <w:rFonts w:ascii="Arial"/>
          <w:b/>
          <w:sz w:val="24"/>
          <w:u w:val="single"/>
        </w:rPr>
        <w:t>Table</w:t>
      </w:r>
      <w:r>
        <w:rPr>
          <w:rFonts w:ascii="Arial"/>
          <w:b/>
          <w:spacing w:val="-2"/>
          <w:sz w:val="24"/>
          <w:u w:val="single"/>
        </w:rPr>
        <w:t> </w:t>
      </w:r>
      <w:r>
        <w:rPr>
          <w:rFonts w:ascii="Arial"/>
          <w:b/>
          <w:sz w:val="24"/>
          <w:u w:val="single"/>
        </w:rPr>
        <w:t>7: A table</w:t>
      </w:r>
      <w:r>
        <w:rPr>
          <w:rFonts w:ascii="Arial"/>
          <w:b/>
          <w:spacing w:val="-1"/>
          <w:sz w:val="24"/>
          <w:u w:val="single"/>
        </w:rPr>
        <w:t> </w:t>
      </w:r>
      <w:r>
        <w:rPr>
          <w:rFonts w:ascii="Arial"/>
          <w:b/>
          <w:sz w:val="24"/>
          <w:u w:val="single"/>
        </w:rPr>
        <w:t>showing</w:t>
      </w:r>
      <w:r>
        <w:rPr>
          <w:rFonts w:ascii="Arial"/>
          <w:b/>
          <w:spacing w:val="-1"/>
          <w:sz w:val="24"/>
          <w:u w:val="single"/>
        </w:rPr>
        <w:t> </w:t>
      </w:r>
      <w:r>
        <w:rPr>
          <w:rFonts w:ascii="Arial"/>
          <w:b/>
          <w:sz w:val="24"/>
          <w:u w:val="single"/>
        </w:rPr>
        <w:t>the number of</w:t>
      </w:r>
      <w:r>
        <w:rPr>
          <w:rFonts w:ascii="Arial"/>
          <w:b/>
          <w:spacing w:val="-2"/>
          <w:sz w:val="24"/>
          <w:u w:val="single"/>
        </w:rPr>
        <w:t> </w:t>
      </w:r>
      <w:r>
        <w:rPr>
          <w:rFonts w:ascii="Arial"/>
          <w:b/>
          <w:sz w:val="24"/>
          <w:u w:val="single"/>
        </w:rPr>
        <w:t>cells in</w:t>
      </w:r>
      <w:r>
        <w:rPr>
          <w:rFonts w:ascii="Arial"/>
          <w:b/>
          <w:spacing w:val="-1"/>
          <w:sz w:val="24"/>
          <w:u w:val="single"/>
        </w:rPr>
        <w:t> </w:t>
      </w:r>
      <w:r>
        <w:rPr>
          <w:rFonts w:ascii="Arial"/>
          <w:b/>
          <w:sz w:val="24"/>
          <w:u w:val="single"/>
        </w:rPr>
        <w:t>each</w:t>
      </w:r>
      <w:r>
        <w:rPr>
          <w:rFonts w:ascii="Arial"/>
          <w:b/>
          <w:spacing w:val="-1"/>
          <w:sz w:val="24"/>
          <w:u w:val="single"/>
        </w:rPr>
        <w:t> </w:t>
      </w:r>
      <w:r>
        <w:rPr>
          <w:rFonts w:ascii="Arial"/>
          <w:b/>
          <w:sz w:val="24"/>
          <w:u w:val="single"/>
        </w:rPr>
        <w:t>stage</w:t>
      </w:r>
      <w:r>
        <w:rPr>
          <w:rFonts w:ascii="Arial"/>
          <w:b/>
          <w:spacing w:val="-1"/>
          <w:sz w:val="24"/>
          <w:u w:val="single"/>
        </w:rPr>
        <w:t> </w:t>
      </w:r>
      <w:r>
        <w:rPr>
          <w:rFonts w:ascii="Arial"/>
          <w:b/>
          <w:sz w:val="24"/>
          <w:u w:val="single"/>
        </w:rPr>
        <w:t>in</w:t>
      </w:r>
      <w:r>
        <w:rPr>
          <w:rFonts w:ascii="Arial"/>
          <w:b/>
          <w:spacing w:val="-1"/>
          <w:sz w:val="24"/>
          <w:u w:val="single"/>
        </w:rPr>
        <w:t> </w:t>
      </w:r>
      <w:r>
        <w:rPr>
          <w:rFonts w:ascii="Arial"/>
          <w:b/>
          <w:sz w:val="24"/>
          <w:u w:val="single"/>
        </w:rPr>
        <w:t>mitosis in</w:t>
      </w:r>
    </w:p>
    <w:p>
      <w:pPr>
        <w:pStyle w:val="BodyText"/>
        <w:rPr>
          <w:rFonts w:ascii="Arial"/>
          <w:b/>
          <w:sz w:val="16"/>
        </w:rPr>
      </w:pPr>
    </w:p>
    <w:p>
      <w:pPr>
        <w:spacing w:before="92"/>
        <w:ind w:left="972" w:right="991" w:firstLine="0"/>
        <w:jc w:val="center"/>
        <w:rPr>
          <w:rFonts w:ascii="Arial"/>
          <w:b/>
          <w:sz w:val="24"/>
        </w:rPr>
      </w:pPr>
      <w:r>
        <w:rPr>
          <w:rFonts w:ascii="Arial"/>
          <w:b/>
          <w:sz w:val="24"/>
          <w:u w:val="single"/>
        </w:rPr>
        <w:t>a</w:t>
      </w:r>
      <w:r>
        <w:rPr>
          <w:rFonts w:ascii="Arial"/>
          <w:b/>
          <w:spacing w:val="-1"/>
          <w:sz w:val="24"/>
          <w:u w:val="single"/>
        </w:rPr>
        <w:t> </w:t>
      </w:r>
      <w:r>
        <w:rPr>
          <w:rFonts w:ascii="Arial"/>
          <w:b/>
          <w:sz w:val="24"/>
          <w:u w:val="single"/>
        </w:rPr>
        <w:t>30 cell</w:t>
      </w:r>
      <w:r>
        <w:rPr>
          <w:rFonts w:ascii="Arial"/>
          <w:b/>
          <w:spacing w:val="-1"/>
          <w:sz w:val="24"/>
          <w:u w:val="single"/>
        </w:rPr>
        <w:t> </w:t>
      </w:r>
      <w:r>
        <w:rPr>
          <w:rFonts w:ascii="Arial"/>
          <w:b/>
          <w:sz w:val="24"/>
          <w:u w:val="single"/>
        </w:rPr>
        <w:t>area 1 week</w:t>
      </w:r>
      <w:r>
        <w:rPr>
          <w:rFonts w:ascii="Arial"/>
          <w:b/>
          <w:spacing w:val="-1"/>
          <w:sz w:val="24"/>
          <w:u w:val="single"/>
        </w:rPr>
        <w:t> </w:t>
      </w:r>
      <w:r>
        <w:rPr>
          <w:rFonts w:ascii="Arial"/>
          <w:b/>
          <w:sz w:val="24"/>
          <w:u w:val="single"/>
        </w:rPr>
        <w:t>after the start</w:t>
      </w:r>
      <w:r>
        <w:rPr>
          <w:rFonts w:ascii="Arial"/>
          <w:b/>
          <w:spacing w:val="-1"/>
          <w:sz w:val="24"/>
          <w:u w:val="single"/>
        </w:rPr>
        <w:t> </w:t>
      </w:r>
      <w:r>
        <w:rPr>
          <w:rFonts w:ascii="Arial"/>
          <w:b/>
          <w:sz w:val="24"/>
          <w:u w:val="single"/>
        </w:rPr>
        <w:t>of</w:t>
      </w:r>
      <w:r>
        <w:rPr>
          <w:rFonts w:ascii="Arial"/>
          <w:b/>
          <w:spacing w:val="-1"/>
          <w:sz w:val="24"/>
          <w:u w:val="single"/>
        </w:rPr>
        <w:t> </w:t>
      </w:r>
      <w:r>
        <w:rPr>
          <w:rFonts w:ascii="Arial"/>
          <w:b/>
          <w:sz w:val="24"/>
          <w:u w:val="single"/>
        </w:rPr>
        <w:t>the</w:t>
      </w:r>
      <w:r>
        <w:rPr>
          <w:rFonts w:ascii="Arial"/>
          <w:b/>
          <w:spacing w:val="-1"/>
          <w:sz w:val="24"/>
          <w:u w:val="single"/>
        </w:rPr>
        <w:t> </w:t>
      </w:r>
      <w:r>
        <w:rPr>
          <w:rFonts w:ascii="Arial"/>
          <w:b/>
          <w:sz w:val="24"/>
          <w:u w:val="single"/>
        </w:rPr>
        <w:t>experiment</w:t>
      </w:r>
      <w:r>
        <w:rPr>
          <w:rFonts w:ascii="Arial"/>
          <w:b/>
          <w:spacing w:val="-1"/>
          <w:sz w:val="24"/>
          <w:u w:val="single"/>
        </w:rPr>
        <w:t> </w:t>
      </w:r>
      <w:r>
        <w:rPr>
          <w:rFonts w:ascii="Arial"/>
          <w:b/>
          <w:sz w:val="24"/>
          <w:u w:val="single"/>
        </w:rPr>
        <w:t>across the 5</w:t>
      </w:r>
    </w:p>
    <w:p>
      <w:pPr>
        <w:pStyle w:val="BodyText"/>
        <w:rPr>
          <w:rFonts w:ascii="Arial"/>
          <w:b/>
          <w:sz w:val="16"/>
        </w:rPr>
      </w:pPr>
    </w:p>
    <w:p>
      <w:pPr>
        <w:spacing w:before="92"/>
        <w:ind w:left="972" w:right="991" w:firstLine="0"/>
        <w:jc w:val="center"/>
        <w:rPr>
          <w:rFonts w:ascii="Arial"/>
          <w:b/>
          <w:sz w:val="24"/>
        </w:rPr>
      </w:pPr>
      <w:r>
        <w:rPr>
          <w:rFonts w:ascii="Arial"/>
          <w:b/>
          <w:sz w:val="24"/>
          <w:u w:val="single"/>
        </w:rPr>
        <w:t>onions</w:t>
      </w:r>
      <w:r>
        <w:rPr>
          <w:rFonts w:ascii="Arial"/>
          <w:b/>
          <w:spacing w:val="-1"/>
          <w:sz w:val="24"/>
          <w:u w:val="single"/>
        </w:rPr>
        <w:t> </w:t>
      </w:r>
      <w:r>
        <w:rPr>
          <w:rFonts w:ascii="Arial"/>
          <w:b/>
          <w:sz w:val="24"/>
          <w:u w:val="single"/>
        </w:rPr>
        <w:t>immersed</w:t>
      </w:r>
      <w:r>
        <w:rPr>
          <w:rFonts w:ascii="Arial"/>
          <w:b/>
          <w:spacing w:val="-2"/>
          <w:sz w:val="24"/>
          <w:u w:val="single"/>
        </w:rPr>
        <w:t> </w:t>
      </w:r>
      <w:r>
        <w:rPr>
          <w:rFonts w:ascii="Arial"/>
          <w:b/>
          <w:sz w:val="24"/>
          <w:u w:val="single"/>
        </w:rPr>
        <w:t>in</w:t>
      </w:r>
      <w:r>
        <w:rPr>
          <w:rFonts w:ascii="Arial"/>
          <w:b/>
          <w:spacing w:val="-1"/>
          <w:sz w:val="24"/>
          <w:u w:val="single"/>
        </w:rPr>
        <w:t> </w:t>
      </w:r>
      <w:r>
        <w:rPr>
          <w:rFonts w:ascii="Arial"/>
          <w:b/>
          <w:sz w:val="24"/>
          <w:u w:val="single"/>
        </w:rPr>
        <w:t>the</w:t>
      </w:r>
      <w:r>
        <w:rPr>
          <w:rFonts w:ascii="Arial"/>
          <w:b/>
          <w:spacing w:val="-1"/>
          <w:sz w:val="24"/>
          <w:u w:val="single"/>
        </w:rPr>
        <w:t> </w:t>
      </w:r>
      <w:r>
        <w:rPr>
          <w:rFonts w:ascii="Arial"/>
          <w:b/>
          <w:sz w:val="24"/>
          <w:u w:val="single"/>
        </w:rPr>
        <w:t>2:1:1 NPK</w:t>
      </w:r>
      <w:r>
        <w:rPr>
          <w:rFonts w:ascii="Arial"/>
          <w:b/>
          <w:spacing w:val="-1"/>
          <w:sz w:val="24"/>
          <w:u w:val="single"/>
        </w:rPr>
        <w:t> </w:t>
      </w:r>
      <w:r>
        <w:rPr>
          <w:rFonts w:ascii="Arial"/>
          <w:b/>
          <w:sz w:val="24"/>
          <w:u w:val="single"/>
        </w:rPr>
        <w:t>solution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2"/>
        <w:rPr>
          <w:rFonts w:ascii="Arial"/>
          <w:b/>
          <w:sz w:val="28"/>
        </w:rPr>
      </w:pPr>
    </w:p>
    <w:tbl>
      <w:tblPr>
        <w:tblW w:w="0" w:type="auto"/>
        <w:jc w:val="left"/>
        <w:tblInd w:w="8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21"/>
        <w:gridCol w:w="1527"/>
        <w:gridCol w:w="1311"/>
        <w:gridCol w:w="1421"/>
        <w:gridCol w:w="1421"/>
        <w:gridCol w:w="1421"/>
      </w:tblGrid>
      <w:tr>
        <w:trPr>
          <w:trHeight w:val="1108" w:hRule="atLeast"/>
        </w:trPr>
        <w:tc>
          <w:tcPr>
            <w:tcW w:w="1421" w:type="dxa"/>
            <w:vMerge w:val="restart"/>
          </w:tcPr>
          <w:p>
            <w:pPr>
              <w:pStyle w:val="TableParagraph"/>
              <w:spacing w:line="240" w:lineRule="auto"/>
              <w:ind w:left="151"/>
              <w:jc w:val="left"/>
              <w:rPr>
                <w:sz w:val="24"/>
              </w:rPr>
            </w:pPr>
            <w:r>
              <w:rPr>
                <w:sz w:val="24"/>
              </w:rPr>
              <w:t>Replicates</w:t>
            </w:r>
          </w:p>
        </w:tc>
        <w:tc>
          <w:tcPr>
            <w:tcW w:w="1527" w:type="dxa"/>
          </w:tcPr>
          <w:p>
            <w:pPr>
              <w:pStyle w:val="TableParagraph"/>
              <w:spacing w:line="240" w:lineRule="auto"/>
              <w:ind w:left="176" w:right="163"/>
              <w:rPr>
                <w:sz w:val="24"/>
              </w:rPr>
            </w:pPr>
            <w:r>
              <w:rPr>
                <w:sz w:val="24"/>
              </w:rPr>
              <w:t>Number of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cells 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stage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</w:p>
          <w:p>
            <w:pPr>
              <w:pStyle w:val="TableParagraph"/>
              <w:spacing w:line="260" w:lineRule="exact"/>
              <w:ind w:left="176" w:right="165"/>
              <w:rPr>
                <w:sz w:val="24"/>
              </w:rPr>
            </w:pPr>
            <w:r>
              <w:rPr>
                <w:sz w:val="24"/>
              </w:rPr>
              <w:t>mitosis</w:t>
            </w:r>
          </w:p>
        </w:tc>
        <w:tc>
          <w:tcPr>
            <w:tcW w:w="1311" w:type="dxa"/>
          </w:tcPr>
          <w:p>
            <w:pPr>
              <w:pStyle w:val="TableParagraph"/>
              <w:spacing w:line="240" w:lineRule="auto"/>
              <w:ind w:left="153" w:right="145" w:hanging="1"/>
              <w:rPr>
                <w:sz w:val="24"/>
              </w:rPr>
            </w:pPr>
            <w:r>
              <w:rPr>
                <w:sz w:val="24"/>
              </w:rPr>
              <w:t>Number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 cells in</w:t>
            </w:r>
            <w:r>
              <w:rPr>
                <w:spacing w:val="-65"/>
                <w:sz w:val="24"/>
              </w:rPr>
              <w:t> </w:t>
            </w:r>
            <w:r>
              <w:rPr>
                <w:sz w:val="24"/>
              </w:rPr>
              <w:t>stage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</w:p>
          <w:p>
            <w:pPr>
              <w:pStyle w:val="TableParagraph"/>
              <w:spacing w:line="260" w:lineRule="exact"/>
              <w:ind w:left="119" w:right="113"/>
              <w:rPr>
                <w:sz w:val="24"/>
              </w:rPr>
            </w:pPr>
            <w:r>
              <w:rPr>
                <w:sz w:val="24"/>
              </w:rPr>
              <w:t>mitosis</w:t>
            </w:r>
          </w:p>
        </w:tc>
        <w:tc>
          <w:tcPr>
            <w:tcW w:w="1421" w:type="dxa"/>
          </w:tcPr>
          <w:p>
            <w:pPr>
              <w:pStyle w:val="TableParagraph"/>
              <w:spacing w:line="240" w:lineRule="auto"/>
              <w:ind w:left="96" w:right="84"/>
              <w:rPr>
                <w:sz w:val="24"/>
              </w:rPr>
            </w:pPr>
            <w:r>
              <w:rPr>
                <w:sz w:val="24"/>
              </w:rPr>
              <w:t>Number of</w:t>
            </w:r>
            <w:r>
              <w:rPr>
                <w:spacing w:val="-65"/>
                <w:sz w:val="24"/>
              </w:rPr>
              <w:t> </w:t>
            </w:r>
            <w:r>
              <w:rPr>
                <w:sz w:val="24"/>
              </w:rPr>
              <w:t>cells 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stage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</w:p>
          <w:p>
            <w:pPr>
              <w:pStyle w:val="TableParagraph"/>
              <w:spacing w:line="260" w:lineRule="exact"/>
              <w:ind w:left="96" w:right="87"/>
              <w:rPr>
                <w:sz w:val="24"/>
              </w:rPr>
            </w:pPr>
            <w:r>
              <w:rPr>
                <w:sz w:val="24"/>
              </w:rPr>
              <w:t>mitosis</w:t>
            </w:r>
          </w:p>
        </w:tc>
        <w:tc>
          <w:tcPr>
            <w:tcW w:w="1421" w:type="dxa"/>
          </w:tcPr>
          <w:p>
            <w:pPr>
              <w:pStyle w:val="TableParagraph"/>
              <w:spacing w:line="240" w:lineRule="auto"/>
              <w:ind w:left="90" w:right="87"/>
              <w:rPr>
                <w:sz w:val="24"/>
              </w:rPr>
            </w:pPr>
            <w:r>
              <w:rPr>
                <w:sz w:val="24"/>
              </w:rPr>
              <w:t>Number of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cells 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stage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</w:p>
          <w:p>
            <w:pPr>
              <w:pStyle w:val="TableParagraph"/>
              <w:spacing w:line="260" w:lineRule="exact"/>
              <w:ind w:left="87" w:right="87"/>
              <w:rPr>
                <w:sz w:val="24"/>
              </w:rPr>
            </w:pPr>
            <w:r>
              <w:rPr>
                <w:sz w:val="24"/>
              </w:rPr>
              <w:t>mitosis</w:t>
            </w:r>
          </w:p>
        </w:tc>
        <w:tc>
          <w:tcPr>
            <w:tcW w:w="1421" w:type="dxa"/>
          </w:tcPr>
          <w:p>
            <w:pPr>
              <w:pStyle w:val="TableParagraph"/>
              <w:spacing w:line="240" w:lineRule="auto"/>
              <w:ind w:left="89" w:right="87"/>
              <w:rPr>
                <w:sz w:val="24"/>
              </w:rPr>
            </w:pPr>
            <w:r>
              <w:rPr>
                <w:sz w:val="24"/>
              </w:rPr>
              <w:t>Number of</w:t>
            </w:r>
            <w:r>
              <w:rPr>
                <w:spacing w:val="-65"/>
                <w:sz w:val="24"/>
              </w:rPr>
              <w:t> </w:t>
            </w:r>
            <w:r>
              <w:rPr>
                <w:sz w:val="24"/>
              </w:rPr>
              <w:t>cells 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stage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</w:p>
          <w:p>
            <w:pPr>
              <w:pStyle w:val="TableParagraph"/>
              <w:spacing w:line="260" w:lineRule="exact"/>
              <w:ind w:left="87" w:right="87"/>
              <w:rPr>
                <w:sz w:val="24"/>
              </w:rPr>
            </w:pPr>
            <w:r>
              <w:rPr>
                <w:sz w:val="24"/>
              </w:rPr>
              <w:t>mitosis</w:t>
            </w:r>
          </w:p>
        </w:tc>
      </w:tr>
      <w:tr>
        <w:trPr>
          <w:trHeight w:val="273" w:hRule="atLeast"/>
        </w:trPr>
        <w:tc>
          <w:tcPr>
            <w:tcW w:w="14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27" w:type="dxa"/>
          </w:tcPr>
          <w:p>
            <w:pPr>
              <w:pStyle w:val="TableParagraph"/>
              <w:spacing w:line="253" w:lineRule="exact"/>
              <w:ind w:left="176" w:right="165"/>
              <w:rPr>
                <w:sz w:val="24"/>
              </w:rPr>
            </w:pPr>
            <w:r>
              <w:rPr>
                <w:sz w:val="24"/>
              </w:rPr>
              <w:t>Interphase</w:t>
            </w:r>
          </w:p>
        </w:tc>
        <w:tc>
          <w:tcPr>
            <w:tcW w:w="1311" w:type="dxa"/>
          </w:tcPr>
          <w:p>
            <w:pPr>
              <w:pStyle w:val="TableParagraph"/>
              <w:spacing w:line="253" w:lineRule="exact"/>
              <w:ind w:left="119" w:right="113"/>
              <w:rPr>
                <w:sz w:val="24"/>
              </w:rPr>
            </w:pPr>
            <w:r>
              <w:rPr>
                <w:sz w:val="24"/>
              </w:rPr>
              <w:t>Prophase</w:t>
            </w:r>
          </w:p>
        </w:tc>
        <w:tc>
          <w:tcPr>
            <w:tcW w:w="1421" w:type="dxa"/>
          </w:tcPr>
          <w:p>
            <w:pPr>
              <w:pStyle w:val="TableParagraph"/>
              <w:spacing w:line="253" w:lineRule="exact"/>
              <w:ind w:left="96" w:right="87"/>
              <w:rPr>
                <w:sz w:val="24"/>
              </w:rPr>
            </w:pPr>
            <w:r>
              <w:rPr>
                <w:sz w:val="24"/>
              </w:rPr>
              <w:t>Metaphase</w:t>
            </w:r>
          </w:p>
        </w:tc>
        <w:tc>
          <w:tcPr>
            <w:tcW w:w="1421" w:type="dxa"/>
          </w:tcPr>
          <w:p>
            <w:pPr>
              <w:pStyle w:val="TableParagraph"/>
              <w:spacing w:line="253" w:lineRule="exact"/>
              <w:ind w:left="87" w:right="87"/>
              <w:rPr>
                <w:sz w:val="24"/>
              </w:rPr>
            </w:pPr>
            <w:r>
              <w:rPr>
                <w:sz w:val="24"/>
              </w:rPr>
              <w:t>Anaphase</w:t>
            </w:r>
          </w:p>
        </w:tc>
        <w:tc>
          <w:tcPr>
            <w:tcW w:w="1421" w:type="dxa"/>
          </w:tcPr>
          <w:p>
            <w:pPr>
              <w:pStyle w:val="TableParagraph"/>
              <w:spacing w:line="253" w:lineRule="exact"/>
              <w:ind w:left="87" w:right="87"/>
              <w:rPr>
                <w:sz w:val="24"/>
              </w:rPr>
            </w:pPr>
            <w:r>
              <w:rPr>
                <w:sz w:val="24"/>
              </w:rPr>
              <w:t>Telophase</w:t>
            </w:r>
          </w:p>
        </w:tc>
      </w:tr>
      <w:tr>
        <w:trPr>
          <w:trHeight w:val="277" w:hRule="atLeast"/>
        </w:trPr>
        <w:tc>
          <w:tcPr>
            <w:tcW w:w="1421" w:type="dxa"/>
          </w:tcPr>
          <w:p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27" w:type="dxa"/>
          </w:tcPr>
          <w:p>
            <w:pPr>
              <w:pStyle w:val="TableParagraph"/>
              <w:ind w:left="176" w:right="165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311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21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42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>
        <w:trPr>
          <w:trHeight w:val="273" w:hRule="atLeast"/>
        </w:trPr>
        <w:tc>
          <w:tcPr>
            <w:tcW w:w="1421" w:type="dxa"/>
          </w:tcPr>
          <w:p>
            <w:pPr>
              <w:pStyle w:val="TableParagraph"/>
              <w:spacing w:line="253" w:lineRule="exact"/>
              <w:ind w:left="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27" w:type="dxa"/>
          </w:tcPr>
          <w:p>
            <w:pPr>
              <w:pStyle w:val="TableParagraph"/>
              <w:spacing w:line="253" w:lineRule="exact"/>
              <w:ind w:left="176" w:right="165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311" w:type="dxa"/>
          </w:tcPr>
          <w:p>
            <w:pPr>
              <w:pStyle w:val="TableParagraph"/>
              <w:spacing w:line="253" w:lineRule="exact"/>
              <w:ind w:left="6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421" w:type="dxa"/>
          </w:tcPr>
          <w:p>
            <w:pPr>
              <w:pStyle w:val="TableParagraph"/>
              <w:spacing w:line="253" w:lineRule="exact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421" w:type="dxa"/>
          </w:tcPr>
          <w:p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21" w:type="dxa"/>
          </w:tcPr>
          <w:p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278" w:hRule="atLeast"/>
        </w:trPr>
        <w:tc>
          <w:tcPr>
            <w:tcW w:w="1421" w:type="dxa"/>
          </w:tcPr>
          <w:p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527" w:type="dxa"/>
          </w:tcPr>
          <w:p>
            <w:pPr>
              <w:pStyle w:val="TableParagraph"/>
              <w:ind w:left="176" w:right="165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311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421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2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42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273" w:hRule="atLeast"/>
        </w:trPr>
        <w:tc>
          <w:tcPr>
            <w:tcW w:w="1421" w:type="dxa"/>
          </w:tcPr>
          <w:p>
            <w:pPr>
              <w:pStyle w:val="TableParagraph"/>
              <w:spacing w:line="253" w:lineRule="exact"/>
              <w:ind w:left="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27" w:type="dxa"/>
          </w:tcPr>
          <w:p>
            <w:pPr>
              <w:pStyle w:val="TableParagraph"/>
              <w:spacing w:line="253" w:lineRule="exact"/>
              <w:ind w:left="176" w:right="165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311" w:type="dxa"/>
          </w:tcPr>
          <w:p>
            <w:pPr>
              <w:pStyle w:val="TableParagraph"/>
              <w:spacing w:line="253" w:lineRule="exact"/>
              <w:ind w:left="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421" w:type="dxa"/>
          </w:tcPr>
          <w:p>
            <w:pPr>
              <w:pStyle w:val="TableParagraph"/>
              <w:spacing w:line="253" w:lineRule="exact"/>
              <w:ind w:left="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21" w:type="dxa"/>
          </w:tcPr>
          <w:p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21" w:type="dxa"/>
          </w:tcPr>
          <w:p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>
        <w:trPr>
          <w:trHeight w:val="277" w:hRule="atLeast"/>
        </w:trPr>
        <w:tc>
          <w:tcPr>
            <w:tcW w:w="1421" w:type="dxa"/>
          </w:tcPr>
          <w:p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27" w:type="dxa"/>
          </w:tcPr>
          <w:p>
            <w:pPr>
              <w:pStyle w:val="TableParagraph"/>
              <w:ind w:left="176" w:right="165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311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21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42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42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9"/>
        <w:rPr>
          <w:rFonts w:ascii="Arial"/>
          <w:b/>
          <w:sz w:val="23"/>
        </w:rPr>
      </w:pPr>
    </w:p>
    <w:p>
      <w:pPr>
        <w:spacing w:before="92"/>
        <w:ind w:left="1014" w:right="0" w:firstLine="0"/>
        <w:jc w:val="left"/>
        <w:rPr>
          <w:rFonts w:ascii="Arial"/>
          <w:b/>
          <w:sz w:val="24"/>
        </w:rPr>
      </w:pPr>
      <w:r>
        <w:rPr>
          <w:rFonts w:ascii="Arial"/>
          <w:b/>
          <w:sz w:val="24"/>
          <w:u w:val="single"/>
        </w:rPr>
        <w:t>Table</w:t>
      </w:r>
      <w:r>
        <w:rPr>
          <w:rFonts w:ascii="Arial"/>
          <w:b/>
          <w:spacing w:val="-2"/>
          <w:sz w:val="24"/>
          <w:u w:val="single"/>
        </w:rPr>
        <w:t> </w:t>
      </w:r>
      <w:r>
        <w:rPr>
          <w:rFonts w:ascii="Arial"/>
          <w:b/>
          <w:sz w:val="24"/>
          <w:u w:val="single"/>
        </w:rPr>
        <w:t>8: A table</w:t>
      </w:r>
      <w:r>
        <w:rPr>
          <w:rFonts w:ascii="Arial"/>
          <w:b/>
          <w:spacing w:val="-1"/>
          <w:sz w:val="24"/>
          <w:u w:val="single"/>
        </w:rPr>
        <w:t> </w:t>
      </w:r>
      <w:r>
        <w:rPr>
          <w:rFonts w:ascii="Arial"/>
          <w:b/>
          <w:sz w:val="24"/>
          <w:u w:val="single"/>
        </w:rPr>
        <w:t>showing the number of</w:t>
      </w:r>
      <w:r>
        <w:rPr>
          <w:rFonts w:ascii="Arial"/>
          <w:b/>
          <w:spacing w:val="-2"/>
          <w:sz w:val="24"/>
          <w:u w:val="single"/>
        </w:rPr>
        <w:t> </w:t>
      </w:r>
      <w:r>
        <w:rPr>
          <w:rFonts w:ascii="Arial"/>
          <w:b/>
          <w:sz w:val="24"/>
          <w:u w:val="single"/>
        </w:rPr>
        <w:t>cells in</w:t>
      </w:r>
      <w:r>
        <w:rPr>
          <w:rFonts w:ascii="Arial"/>
          <w:b/>
          <w:spacing w:val="-1"/>
          <w:sz w:val="24"/>
          <w:u w:val="single"/>
        </w:rPr>
        <w:t> </w:t>
      </w:r>
      <w:r>
        <w:rPr>
          <w:rFonts w:ascii="Arial"/>
          <w:b/>
          <w:sz w:val="24"/>
          <w:u w:val="single"/>
        </w:rPr>
        <w:t>each</w:t>
      </w:r>
      <w:r>
        <w:rPr>
          <w:rFonts w:ascii="Arial"/>
          <w:b/>
          <w:spacing w:val="-1"/>
          <w:sz w:val="24"/>
          <w:u w:val="single"/>
        </w:rPr>
        <w:t> </w:t>
      </w:r>
      <w:r>
        <w:rPr>
          <w:rFonts w:ascii="Arial"/>
          <w:b/>
          <w:sz w:val="24"/>
          <w:u w:val="single"/>
        </w:rPr>
        <w:t>stage</w:t>
      </w:r>
      <w:r>
        <w:rPr>
          <w:rFonts w:ascii="Arial"/>
          <w:b/>
          <w:spacing w:val="-1"/>
          <w:sz w:val="24"/>
          <w:u w:val="single"/>
        </w:rPr>
        <w:t> </w:t>
      </w:r>
      <w:r>
        <w:rPr>
          <w:rFonts w:ascii="Arial"/>
          <w:b/>
          <w:sz w:val="24"/>
          <w:u w:val="single"/>
        </w:rPr>
        <w:t>in</w:t>
      </w:r>
      <w:r>
        <w:rPr>
          <w:rFonts w:ascii="Arial"/>
          <w:b/>
          <w:spacing w:val="-1"/>
          <w:sz w:val="24"/>
          <w:u w:val="single"/>
        </w:rPr>
        <w:t> </w:t>
      </w:r>
      <w:r>
        <w:rPr>
          <w:rFonts w:ascii="Arial"/>
          <w:b/>
          <w:sz w:val="24"/>
          <w:u w:val="single"/>
        </w:rPr>
        <w:t>mitosis in</w:t>
      </w:r>
    </w:p>
    <w:p>
      <w:pPr>
        <w:pStyle w:val="BodyText"/>
        <w:rPr>
          <w:rFonts w:ascii="Arial"/>
          <w:b/>
          <w:sz w:val="16"/>
        </w:rPr>
      </w:pPr>
    </w:p>
    <w:p>
      <w:pPr>
        <w:spacing w:before="92"/>
        <w:ind w:left="972" w:right="991" w:firstLine="0"/>
        <w:jc w:val="center"/>
        <w:rPr>
          <w:rFonts w:ascii="Arial"/>
          <w:b/>
          <w:sz w:val="24"/>
        </w:rPr>
      </w:pPr>
      <w:r>
        <w:rPr>
          <w:rFonts w:ascii="Arial"/>
          <w:b/>
          <w:sz w:val="24"/>
          <w:u w:val="single"/>
        </w:rPr>
        <w:t>a</w:t>
      </w:r>
      <w:r>
        <w:rPr>
          <w:rFonts w:ascii="Arial"/>
          <w:b/>
          <w:spacing w:val="-1"/>
          <w:sz w:val="24"/>
          <w:u w:val="single"/>
        </w:rPr>
        <w:t> </w:t>
      </w:r>
      <w:r>
        <w:rPr>
          <w:rFonts w:ascii="Arial"/>
          <w:b/>
          <w:sz w:val="24"/>
          <w:u w:val="single"/>
        </w:rPr>
        <w:t>30 cell</w:t>
      </w:r>
      <w:r>
        <w:rPr>
          <w:rFonts w:ascii="Arial"/>
          <w:b/>
          <w:spacing w:val="-1"/>
          <w:sz w:val="24"/>
          <w:u w:val="single"/>
        </w:rPr>
        <w:t> </w:t>
      </w:r>
      <w:r>
        <w:rPr>
          <w:rFonts w:ascii="Arial"/>
          <w:b/>
          <w:sz w:val="24"/>
          <w:u w:val="single"/>
        </w:rPr>
        <w:t>area 1 week</w:t>
      </w:r>
      <w:r>
        <w:rPr>
          <w:rFonts w:ascii="Arial"/>
          <w:b/>
          <w:spacing w:val="-1"/>
          <w:sz w:val="24"/>
          <w:u w:val="single"/>
        </w:rPr>
        <w:t> </w:t>
      </w:r>
      <w:r>
        <w:rPr>
          <w:rFonts w:ascii="Arial"/>
          <w:b/>
          <w:sz w:val="24"/>
          <w:u w:val="single"/>
        </w:rPr>
        <w:t>after the start</w:t>
      </w:r>
      <w:r>
        <w:rPr>
          <w:rFonts w:ascii="Arial"/>
          <w:b/>
          <w:spacing w:val="-1"/>
          <w:sz w:val="24"/>
          <w:u w:val="single"/>
        </w:rPr>
        <w:t> </w:t>
      </w:r>
      <w:r>
        <w:rPr>
          <w:rFonts w:ascii="Arial"/>
          <w:b/>
          <w:sz w:val="24"/>
          <w:u w:val="single"/>
        </w:rPr>
        <w:t>of</w:t>
      </w:r>
      <w:r>
        <w:rPr>
          <w:rFonts w:ascii="Arial"/>
          <w:b/>
          <w:spacing w:val="-1"/>
          <w:sz w:val="24"/>
          <w:u w:val="single"/>
        </w:rPr>
        <w:t> </w:t>
      </w:r>
      <w:r>
        <w:rPr>
          <w:rFonts w:ascii="Arial"/>
          <w:b/>
          <w:sz w:val="24"/>
          <w:u w:val="single"/>
        </w:rPr>
        <w:t>the</w:t>
      </w:r>
      <w:r>
        <w:rPr>
          <w:rFonts w:ascii="Arial"/>
          <w:b/>
          <w:spacing w:val="-1"/>
          <w:sz w:val="24"/>
          <w:u w:val="single"/>
        </w:rPr>
        <w:t> </w:t>
      </w:r>
      <w:r>
        <w:rPr>
          <w:rFonts w:ascii="Arial"/>
          <w:b/>
          <w:sz w:val="24"/>
          <w:u w:val="single"/>
        </w:rPr>
        <w:t>experiment</w:t>
      </w:r>
      <w:r>
        <w:rPr>
          <w:rFonts w:ascii="Arial"/>
          <w:b/>
          <w:spacing w:val="-1"/>
          <w:sz w:val="24"/>
          <w:u w:val="single"/>
        </w:rPr>
        <w:t> </w:t>
      </w:r>
      <w:r>
        <w:rPr>
          <w:rFonts w:ascii="Arial"/>
          <w:b/>
          <w:sz w:val="24"/>
          <w:u w:val="single"/>
        </w:rPr>
        <w:t>across the 5</w:t>
      </w:r>
    </w:p>
    <w:p>
      <w:pPr>
        <w:pStyle w:val="BodyText"/>
        <w:rPr>
          <w:rFonts w:ascii="Arial"/>
          <w:b/>
          <w:sz w:val="16"/>
        </w:rPr>
      </w:pPr>
    </w:p>
    <w:p>
      <w:pPr>
        <w:spacing w:before="92"/>
        <w:ind w:left="972" w:right="991" w:firstLine="0"/>
        <w:jc w:val="center"/>
        <w:rPr>
          <w:rFonts w:ascii="Arial"/>
          <w:b/>
          <w:sz w:val="24"/>
        </w:rPr>
      </w:pPr>
      <w:r>
        <w:rPr>
          <w:rFonts w:ascii="Arial"/>
          <w:b/>
          <w:sz w:val="24"/>
          <w:u w:val="single"/>
        </w:rPr>
        <w:t>onions</w:t>
      </w:r>
      <w:r>
        <w:rPr>
          <w:rFonts w:ascii="Arial"/>
          <w:b/>
          <w:spacing w:val="-1"/>
          <w:sz w:val="24"/>
          <w:u w:val="single"/>
        </w:rPr>
        <w:t> </w:t>
      </w:r>
      <w:r>
        <w:rPr>
          <w:rFonts w:ascii="Arial"/>
          <w:b/>
          <w:sz w:val="24"/>
          <w:u w:val="single"/>
        </w:rPr>
        <w:t>immersed</w:t>
      </w:r>
      <w:r>
        <w:rPr>
          <w:rFonts w:ascii="Arial"/>
          <w:b/>
          <w:spacing w:val="-2"/>
          <w:sz w:val="24"/>
          <w:u w:val="single"/>
        </w:rPr>
        <w:t> </w:t>
      </w:r>
      <w:r>
        <w:rPr>
          <w:rFonts w:ascii="Arial"/>
          <w:b/>
          <w:sz w:val="24"/>
          <w:u w:val="single"/>
        </w:rPr>
        <w:t>in</w:t>
      </w:r>
      <w:r>
        <w:rPr>
          <w:rFonts w:ascii="Arial"/>
          <w:b/>
          <w:spacing w:val="-1"/>
          <w:sz w:val="24"/>
          <w:u w:val="single"/>
        </w:rPr>
        <w:t> </w:t>
      </w:r>
      <w:r>
        <w:rPr>
          <w:rFonts w:ascii="Arial"/>
          <w:b/>
          <w:sz w:val="24"/>
          <w:u w:val="single"/>
        </w:rPr>
        <w:t>the</w:t>
      </w:r>
      <w:r>
        <w:rPr>
          <w:rFonts w:ascii="Arial"/>
          <w:b/>
          <w:spacing w:val="-1"/>
          <w:sz w:val="24"/>
          <w:u w:val="single"/>
        </w:rPr>
        <w:t> </w:t>
      </w:r>
      <w:r>
        <w:rPr>
          <w:rFonts w:ascii="Arial"/>
          <w:b/>
          <w:sz w:val="24"/>
          <w:u w:val="single"/>
        </w:rPr>
        <w:t>2:2:1 NPK</w:t>
      </w:r>
      <w:r>
        <w:rPr>
          <w:rFonts w:ascii="Arial"/>
          <w:b/>
          <w:spacing w:val="-1"/>
          <w:sz w:val="24"/>
          <w:u w:val="single"/>
        </w:rPr>
        <w:t> </w:t>
      </w:r>
      <w:r>
        <w:rPr>
          <w:rFonts w:ascii="Arial"/>
          <w:b/>
          <w:sz w:val="24"/>
          <w:u w:val="single"/>
        </w:rPr>
        <w:t>solution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2"/>
        <w:rPr>
          <w:rFonts w:ascii="Arial"/>
          <w:b/>
          <w:sz w:val="28"/>
        </w:rPr>
      </w:pPr>
    </w:p>
    <w:tbl>
      <w:tblPr>
        <w:tblW w:w="0" w:type="auto"/>
        <w:jc w:val="left"/>
        <w:tblInd w:w="8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21"/>
        <w:gridCol w:w="1527"/>
        <w:gridCol w:w="1311"/>
        <w:gridCol w:w="1421"/>
        <w:gridCol w:w="1421"/>
        <w:gridCol w:w="1421"/>
      </w:tblGrid>
      <w:tr>
        <w:trPr>
          <w:trHeight w:val="1103" w:hRule="atLeast"/>
        </w:trPr>
        <w:tc>
          <w:tcPr>
            <w:tcW w:w="1421" w:type="dxa"/>
            <w:vMerge w:val="restart"/>
          </w:tcPr>
          <w:p>
            <w:pPr>
              <w:pStyle w:val="TableParagraph"/>
              <w:spacing w:line="271" w:lineRule="exact"/>
              <w:ind w:left="151"/>
              <w:jc w:val="left"/>
              <w:rPr>
                <w:sz w:val="24"/>
              </w:rPr>
            </w:pPr>
            <w:r>
              <w:rPr>
                <w:sz w:val="24"/>
              </w:rPr>
              <w:t>Replicates</w:t>
            </w:r>
          </w:p>
        </w:tc>
        <w:tc>
          <w:tcPr>
            <w:tcW w:w="1527" w:type="dxa"/>
          </w:tcPr>
          <w:p>
            <w:pPr>
              <w:pStyle w:val="TableParagraph"/>
              <w:spacing w:line="240" w:lineRule="auto"/>
              <w:ind w:left="176" w:right="163"/>
              <w:rPr>
                <w:sz w:val="24"/>
              </w:rPr>
            </w:pPr>
            <w:r>
              <w:rPr>
                <w:sz w:val="24"/>
              </w:rPr>
              <w:t>Number of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cells 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stage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</w:p>
          <w:p>
            <w:pPr>
              <w:pStyle w:val="TableParagraph"/>
              <w:ind w:left="176" w:right="165"/>
              <w:rPr>
                <w:sz w:val="24"/>
              </w:rPr>
            </w:pPr>
            <w:r>
              <w:rPr>
                <w:sz w:val="24"/>
              </w:rPr>
              <w:t>mitosis</w:t>
            </w:r>
          </w:p>
        </w:tc>
        <w:tc>
          <w:tcPr>
            <w:tcW w:w="1311" w:type="dxa"/>
          </w:tcPr>
          <w:p>
            <w:pPr>
              <w:pStyle w:val="TableParagraph"/>
              <w:spacing w:line="240" w:lineRule="auto"/>
              <w:ind w:left="153" w:right="145" w:hanging="1"/>
              <w:rPr>
                <w:sz w:val="24"/>
              </w:rPr>
            </w:pPr>
            <w:r>
              <w:rPr>
                <w:sz w:val="24"/>
              </w:rPr>
              <w:t>Number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 cells in</w:t>
            </w:r>
            <w:r>
              <w:rPr>
                <w:spacing w:val="-65"/>
                <w:sz w:val="24"/>
              </w:rPr>
              <w:t> </w:t>
            </w:r>
            <w:r>
              <w:rPr>
                <w:sz w:val="24"/>
              </w:rPr>
              <w:t>stage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</w:p>
          <w:p>
            <w:pPr>
              <w:pStyle w:val="TableParagraph"/>
              <w:ind w:left="119" w:right="113"/>
              <w:rPr>
                <w:sz w:val="24"/>
              </w:rPr>
            </w:pPr>
            <w:r>
              <w:rPr>
                <w:sz w:val="24"/>
              </w:rPr>
              <w:t>mitosis</w:t>
            </w:r>
          </w:p>
        </w:tc>
        <w:tc>
          <w:tcPr>
            <w:tcW w:w="1421" w:type="dxa"/>
          </w:tcPr>
          <w:p>
            <w:pPr>
              <w:pStyle w:val="TableParagraph"/>
              <w:spacing w:line="240" w:lineRule="auto"/>
              <w:ind w:left="96" w:right="84"/>
              <w:rPr>
                <w:sz w:val="24"/>
              </w:rPr>
            </w:pPr>
            <w:r>
              <w:rPr>
                <w:sz w:val="24"/>
              </w:rPr>
              <w:t>Number of</w:t>
            </w:r>
            <w:r>
              <w:rPr>
                <w:spacing w:val="-65"/>
                <w:sz w:val="24"/>
              </w:rPr>
              <w:t> </w:t>
            </w:r>
            <w:r>
              <w:rPr>
                <w:sz w:val="24"/>
              </w:rPr>
              <w:t>cells 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stage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</w:p>
          <w:p>
            <w:pPr>
              <w:pStyle w:val="TableParagraph"/>
              <w:ind w:left="96" w:right="87"/>
              <w:rPr>
                <w:sz w:val="24"/>
              </w:rPr>
            </w:pPr>
            <w:r>
              <w:rPr>
                <w:sz w:val="24"/>
              </w:rPr>
              <w:t>mitosis</w:t>
            </w:r>
          </w:p>
        </w:tc>
        <w:tc>
          <w:tcPr>
            <w:tcW w:w="1421" w:type="dxa"/>
          </w:tcPr>
          <w:p>
            <w:pPr>
              <w:pStyle w:val="TableParagraph"/>
              <w:spacing w:line="240" w:lineRule="auto"/>
              <w:ind w:left="90" w:right="87"/>
              <w:rPr>
                <w:sz w:val="24"/>
              </w:rPr>
            </w:pPr>
            <w:r>
              <w:rPr>
                <w:sz w:val="24"/>
              </w:rPr>
              <w:t>Number of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cells 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stage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</w:p>
          <w:p>
            <w:pPr>
              <w:pStyle w:val="TableParagraph"/>
              <w:ind w:left="87" w:right="87"/>
              <w:rPr>
                <w:sz w:val="24"/>
              </w:rPr>
            </w:pPr>
            <w:r>
              <w:rPr>
                <w:sz w:val="24"/>
              </w:rPr>
              <w:t>mitosis</w:t>
            </w:r>
          </w:p>
        </w:tc>
        <w:tc>
          <w:tcPr>
            <w:tcW w:w="1421" w:type="dxa"/>
          </w:tcPr>
          <w:p>
            <w:pPr>
              <w:pStyle w:val="TableParagraph"/>
              <w:spacing w:line="240" w:lineRule="auto"/>
              <w:ind w:left="89" w:right="87"/>
              <w:rPr>
                <w:sz w:val="24"/>
              </w:rPr>
            </w:pPr>
            <w:r>
              <w:rPr>
                <w:sz w:val="24"/>
              </w:rPr>
              <w:t>Number of</w:t>
            </w:r>
            <w:r>
              <w:rPr>
                <w:spacing w:val="-65"/>
                <w:sz w:val="24"/>
              </w:rPr>
              <w:t> </w:t>
            </w:r>
            <w:r>
              <w:rPr>
                <w:sz w:val="24"/>
              </w:rPr>
              <w:t>cells 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stage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</w:p>
          <w:p>
            <w:pPr>
              <w:pStyle w:val="TableParagraph"/>
              <w:ind w:left="87" w:right="87"/>
              <w:rPr>
                <w:sz w:val="24"/>
              </w:rPr>
            </w:pPr>
            <w:r>
              <w:rPr>
                <w:sz w:val="24"/>
              </w:rPr>
              <w:t>mitosis</w:t>
            </w:r>
          </w:p>
        </w:tc>
      </w:tr>
      <w:tr>
        <w:trPr>
          <w:trHeight w:val="277" w:hRule="atLeast"/>
        </w:trPr>
        <w:tc>
          <w:tcPr>
            <w:tcW w:w="14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27" w:type="dxa"/>
          </w:tcPr>
          <w:p>
            <w:pPr>
              <w:pStyle w:val="TableParagraph"/>
              <w:ind w:left="176" w:right="165"/>
              <w:rPr>
                <w:sz w:val="24"/>
              </w:rPr>
            </w:pPr>
            <w:r>
              <w:rPr>
                <w:sz w:val="24"/>
              </w:rPr>
              <w:t>Interphase</w:t>
            </w:r>
          </w:p>
        </w:tc>
        <w:tc>
          <w:tcPr>
            <w:tcW w:w="1311" w:type="dxa"/>
          </w:tcPr>
          <w:p>
            <w:pPr>
              <w:pStyle w:val="TableParagraph"/>
              <w:ind w:left="119" w:right="113"/>
              <w:rPr>
                <w:sz w:val="24"/>
              </w:rPr>
            </w:pPr>
            <w:r>
              <w:rPr>
                <w:sz w:val="24"/>
              </w:rPr>
              <w:t>Prophase</w:t>
            </w:r>
          </w:p>
        </w:tc>
        <w:tc>
          <w:tcPr>
            <w:tcW w:w="1421" w:type="dxa"/>
          </w:tcPr>
          <w:p>
            <w:pPr>
              <w:pStyle w:val="TableParagraph"/>
              <w:ind w:left="96" w:right="87"/>
              <w:rPr>
                <w:sz w:val="24"/>
              </w:rPr>
            </w:pPr>
            <w:r>
              <w:rPr>
                <w:sz w:val="24"/>
              </w:rPr>
              <w:t>Metaphase</w:t>
            </w:r>
          </w:p>
        </w:tc>
        <w:tc>
          <w:tcPr>
            <w:tcW w:w="1421" w:type="dxa"/>
          </w:tcPr>
          <w:p>
            <w:pPr>
              <w:pStyle w:val="TableParagraph"/>
              <w:ind w:left="87" w:right="87"/>
              <w:rPr>
                <w:sz w:val="24"/>
              </w:rPr>
            </w:pPr>
            <w:r>
              <w:rPr>
                <w:sz w:val="24"/>
              </w:rPr>
              <w:t>Anaphase</w:t>
            </w:r>
          </w:p>
        </w:tc>
        <w:tc>
          <w:tcPr>
            <w:tcW w:w="1421" w:type="dxa"/>
          </w:tcPr>
          <w:p>
            <w:pPr>
              <w:pStyle w:val="TableParagraph"/>
              <w:ind w:left="87" w:right="87"/>
              <w:rPr>
                <w:sz w:val="24"/>
              </w:rPr>
            </w:pPr>
            <w:r>
              <w:rPr>
                <w:sz w:val="24"/>
              </w:rPr>
              <w:t>Telophase</w:t>
            </w:r>
          </w:p>
        </w:tc>
      </w:tr>
      <w:tr>
        <w:trPr>
          <w:trHeight w:val="273" w:hRule="atLeast"/>
        </w:trPr>
        <w:tc>
          <w:tcPr>
            <w:tcW w:w="1421" w:type="dxa"/>
          </w:tcPr>
          <w:p>
            <w:pPr>
              <w:pStyle w:val="TableParagraph"/>
              <w:spacing w:line="253" w:lineRule="exact"/>
              <w:ind w:left="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27" w:type="dxa"/>
          </w:tcPr>
          <w:p>
            <w:pPr>
              <w:pStyle w:val="TableParagraph"/>
              <w:spacing w:line="253" w:lineRule="exact"/>
              <w:ind w:left="176" w:right="16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311" w:type="dxa"/>
          </w:tcPr>
          <w:p>
            <w:pPr>
              <w:pStyle w:val="TableParagraph"/>
              <w:spacing w:line="253" w:lineRule="exact"/>
              <w:ind w:left="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421" w:type="dxa"/>
          </w:tcPr>
          <w:p>
            <w:pPr>
              <w:pStyle w:val="TableParagraph"/>
              <w:spacing w:line="253" w:lineRule="exact"/>
              <w:ind w:left="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21" w:type="dxa"/>
          </w:tcPr>
          <w:p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421" w:type="dxa"/>
          </w:tcPr>
          <w:p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>
        <w:trPr>
          <w:trHeight w:val="277" w:hRule="atLeast"/>
        </w:trPr>
        <w:tc>
          <w:tcPr>
            <w:tcW w:w="1421" w:type="dxa"/>
          </w:tcPr>
          <w:p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27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311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21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42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42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273" w:hRule="atLeast"/>
        </w:trPr>
        <w:tc>
          <w:tcPr>
            <w:tcW w:w="1421" w:type="dxa"/>
          </w:tcPr>
          <w:p>
            <w:pPr>
              <w:pStyle w:val="TableParagraph"/>
              <w:spacing w:line="253" w:lineRule="exact"/>
              <w:ind w:left="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527" w:type="dxa"/>
          </w:tcPr>
          <w:p>
            <w:pPr>
              <w:pStyle w:val="TableParagraph"/>
              <w:spacing w:line="253" w:lineRule="exact"/>
              <w:ind w:left="176" w:right="165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311" w:type="dxa"/>
          </w:tcPr>
          <w:p>
            <w:pPr>
              <w:pStyle w:val="TableParagraph"/>
              <w:spacing w:line="253" w:lineRule="exact"/>
              <w:ind w:left="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21" w:type="dxa"/>
          </w:tcPr>
          <w:p>
            <w:pPr>
              <w:pStyle w:val="TableParagraph"/>
              <w:spacing w:line="253" w:lineRule="exact"/>
              <w:ind w:left="9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421" w:type="dxa"/>
          </w:tcPr>
          <w:p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421" w:type="dxa"/>
          </w:tcPr>
          <w:p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>
        <w:trPr>
          <w:trHeight w:val="278" w:hRule="atLeast"/>
        </w:trPr>
        <w:tc>
          <w:tcPr>
            <w:tcW w:w="1421" w:type="dxa"/>
          </w:tcPr>
          <w:p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27" w:type="dxa"/>
          </w:tcPr>
          <w:p>
            <w:pPr>
              <w:pStyle w:val="TableParagraph"/>
              <w:ind w:left="176" w:right="165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311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21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2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42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278" w:hRule="atLeast"/>
        </w:trPr>
        <w:tc>
          <w:tcPr>
            <w:tcW w:w="1421" w:type="dxa"/>
          </w:tcPr>
          <w:p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27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311" w:type="dxa"/>
          </w:tcPr>
          <w:p>
            <w:pPr>
              <w:pStyle w:val="TableParagraph"/>
              <w:ind w:left="119" w:right="113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421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2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42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720" w:footer="0" w:top="1000" w:bottom="280" w:left="880" w:right="840"/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spacing w:before="216"/>
        <w:ind w:left="1014" w:right="0" w:firstLine="0"/>
        <w:jc w:val="left"/>
        <w:rPr>
          <w:rFonts w:ascii="Arial"/>
          <w:b/>
          <w:sz w:val="24"/>
        </w:rPr>
      </w:pPr>
      <w:r>
        <w:rPr>
          <w:rFonts w:ascii="Arial"/>
          <w:b/>
          <w:sz w:val="24"/>
          <w:u w:val="single"/>
        </w:rPr>
        <w:t>Table</w:t>
      </w:r>
      <w:r>
        <w:rPr>
          <w:rFonts w:ascii="Arial"/>
          <w:b/>
          <w:spacing w:val="-2"/>
          <w:sz w:val="24"/>
          <w:u w:val="single"/>
        </w:rPr>
        <w:t> </w:t>
      </w:r>
      <w:r>
        <w:rPr>
          <w:rFonts w:ascii="Arial"/>
          <w:b/>
          <w:sz w:val="24"/>
          <w:u w:val="single"/>
        </w:rPr>
        <w:t>9: A table</w:t>
      </w:r>
      <w:r>
        <w:rPr>
          <w:rFonts w:ascii="Arial"/>
          <w:b/>
          <w:spacing w:val="-1"/>
          <w:sz w:val="24"/>
          <w:u w:val="single"/>
        </w:rPr>
        <w:t> </w:t>
      </w:r>
      <w:r>
        <w:rPr>
          <w:rFonts w:ascii="Arial"/>
          <w:b/>
          <w:sz w:val="24"/>
          <w:u w:val="single"/>
        </w:rPr>
        <w:t>showing</w:t>
      </w:r>
      <w:r>
        <w:rPr>
          <w:rFonts w:ascii="Arial"/>
          <w:b/>
          <w:spacing w:val="-1"/>
          <w:sz w:val="24"/>
          <w:u w:val="single"/>
        </w:rPr>
        <w:t> </w:t>
      </w:r>
      <w:r>
        <w:rPr>
          <w:rFonts w:ascii="Arial"/>
          <w:b/>
          <w:sz w:val="24"/>
          <w:u w:val="single"/>
        </w:rPr>
        <w:t>the number of</w:t>
      </w:r>
      <w:r>
        <w:rPr>
          <w:rFonts w:ascii="Arial"/>
          <w:b/>
          <w:spacing w:val="-2"/>
          <w:sz w:val="24"/>
          <w:u w:val="single"/>
        </w:rPr>
        <w:t> </w:t>
      </w:r>
      <w:r>
        <w:rPr>
          <w:rFonts w:ascii="Arial"/>
          <w:b/>
          <w:sz w:val="24"/>
          <w:u w:val="single"/>
        </w:rPr>
        <w:t>cells in</w:t>
      </w:r>
      <w:r>
        <w:rPr>
          <w:rFonts w:ascii="Arial"/>
          <w:b/>
          <w:spacing w:val="-1"/>
          <w:sz w:val="24"/>
          <w:u w:val="single"/>
        </w:rPr>
        <w:t> </w:t>
      </w:r>
      <w:r>
        <w:rPr>
          <w:rFonts w:ascii="Arial"/>
          <w:b/>
          <w:sz w:val="24"/>
          <w:u w:val="single"/>
        </w:rPr>
        <w:t>each</w:t>
      </w:r>
      <w:r>
        <w:rPr>
          <w:rFonts w:ascii="Arial"/>
          <w:b/>
          <w:spacing w:val="-1"/>
          <w:sz w:val="24"/>
          <w:u w:val="single"/>
        </w:rPr>
        <w:t> </w:t>
      </w:r>
      <w:r>
        <w:rPr>
          <w:rFonts w:ascii="Arial"/>
          <w:b/>
          <w:sz w:val="24"/>
          <w:u w:val="single"/>
        </w:rPr>
        <w:t>stage</w:t>
      </w:r>
      <w:r>
        <w:rPr>
          <w:rFonts w:ascii="Arial"/>
          <w:b/>
          <w:spacing w:val="-1"/>
          <w:sz w:val="24"/>
          <w:u w:val="single"/>
        </w:rPr>
        <w:t> </w:t>
      </w:r>
      <w:r>
        <w:rPr>
          <w:rFonts w:ascii="Arial"/>
          <w:b/>
          <w:sz w:val="24"/>
          <w:u w:val="single"/>
        </w:rPr>
        <w:t>in</w:t>
      </w:r>
      <w:r>
        <w:rPr>
          <w:rFonts w:ascii="Arial"/>
          <w:b/>
          <w:spacing w:val="-1"/>
          <w:sz w:val="24"/>
          <w:u w:val="single"/>
        </w:rPr>
        <w:t> </w:t>
      </w:r>
      <w:r>
        <w:rPr>
          <w:rFonts w:ascii="Arial"/>
          <w:b/>
          <w:sz w:val="24"/>
          <w:u w:val="single"/>
        </w:rPr>
        <w:t>mitosis in</w:t>
      </w:r>
    </w:p>
    <w:p>
      <w:pPr>
        <w:pStyle w:val="BodyText"/>
        <w:rPr>
          <w:rFonts w:ascii="Arial"/>
          <w:b/>
          <w:sz w:val="16"/>
        </w:rPr>
      </w:pPr>
    </w:p>
    <w:p>
      <w:pPr>
        <w:spacing w:before="92"/>
        <w:ind w:left="972" w:right="991" w:firstLine="0"/>
        <w:jc w:val="center"/>
        <w:rPr>
          <w:rFonts w:ascii="Arial"/>
          <w:b/>
          <w:sz w:val="24"/>
        </w:rPr>
      </w:pPr>
      <w:r>
        <w:rPr>
          <w:rFonts w:ascii="Arial"/>
          <w:b/>
          <w:sz w:val="24"/>
          <w:u w:val="single"/>
        </w:rPr>
        <w:t>a</w:t>
      </w:r>
      <w:r>
        <w:rPr>
          <w:rFonts w:ascii="Arial"/>
          <w:b/>
          <w:spacing w:val="-1"/>
          <w:sz w:val="24"/>
          <w:u w:val="single"/>
        </w:rPr>
        <w:t> </w:t>
      </w:r>
      <w:r>
        <w:rPr>
          <w:rFonts w:ascii="Arial"/>
          <w:b/>
          <w:sz w:val="24"/>
          <w:u w:val="single"/>
        </w:rPr>
        <w:t>30 cell</w:t>
      </w:r>
      <w:r>
        <w:rPr>
          <w:rFonts w:ascii="Arial"/>
          <w:b/>
          <w:spacing w:val="-1"/>
          <w:sz w:val="24"/>
          <w:u w:val="single"/>
        </w:rPr>
        <w:t> </w:t>
      </w:r>
      <w:r>
        <w:rPr>
          <w:rFonts w:ascii="Arial"/>
          <w:b/>
          <w:sz w:val="24"/>
          <w:u w:val="single"/>
        </w:rPr>
        <w:t>area 2 weeks</w:t>
      </w:r>
      <w:r>
        <w:rPr>
          <w:rFonts w:ascii="Arial"/>
          <w:b/>
          <w:spacing w:val="-1"/>
          <w:sz w:val="24"/>
          <w:u w:val="single"/>
        </w:rPr>
        <w:t> </w:t>
      </w:r>
      <w:r>
        <w:rPr>
          <w:rFonts w:ascii="Arial"/>
          <w:b/>
          <w:sz w:val="24"/>
          <w:u w:val="single"/>
        </w:rPr>
        <w:t>after the start</w:t>
      </w:r>
      <w:r>
        <w:rPr>
          <w:rFonts w:ascii="Arial"/>
          <w:b/>
          <w:spacing w:val="-1"/>
          <w:sz w:val="24"/>
          <w:u w:val="single"/>
        </w:rPr>
        <w:t> </w:t>
      </w:r>
      <w:r>
        <w:rPr>
          <w:rFonts w:ascii="Arial"/>
          <w:b/>
          <w:sz w:val="24"/>
          <w:u w:val="single"/>
        </w:rPr>
        <w:t>of</w:t>
      </w:r>
      <w:r>
        <w:rPr>
          <w:rFonts w:ascii="Arial"/>
          <w:b/>
          <w:spacing w:val="-1"/>
          <w:sz w:val="24"/>
          <w:u w:val="single"/>
        </w:rPr>
        <w:t> </w:t>
      </w:r>
      <w:r>
        <w:rPr>
          <w:rFonts w:ascii="Arial"/>
          <w:b/>
          <w:sz w:val="24"/>
          <w:u w:val="single"/>
        </w:rPr>
        <w:t>the</w:t>
      </w:r>
      <w:r>
        <w:rPr>
          <w:rFonts w:ascii="Arial"/>
          <w:b/>
          <w:spacing w:val="-1"/>
          <w:sz w:val="24"/>
          <w:u w:val="single"/>
        </w:rPr>
        <w:t> </w:t>
      </w:r>
      <w:r>
        <w:rPr>
          <w:rFonts w:ascii="Arial"/>
          <w:b/>
          <w:sz w:val="24"/>
          <w:u w:val="single"/>
        </w:rPr>
        <w:t>experiment</w:t>
      </w:r>
      <w:r>
        <w:rPr>
          <w:rFonts w:ascii="Arial"/>
          <w:b/>
          <w:spacing w:val="-1"/>
          <w:sz w:val="24"/>
          <w:u w:val="single"/>
        </w:rPr>
        <w:t> </w:t>
      </w:r>
      <w:r>
        <w:rPr>
          <w:rFonts w:ascii="Arial"/>
          <w:b/>
          <w:sz w:val="24"/>
          <w:u w:val="single"/>
        </w:rPr>
        <w:t>across the 5</w:t>
      </w:r>
    </w:p>
    <w:p>
      <w:pPr>
        <w:pStyle w:val="BodyText"/>
        <w:rPr>
          <w:rFonts w:ascii="Arial"/>
          <w:b/>
          <w:sz w:val="16"/>
        </w:rPr>
      </w:pPr>
    </w:p>
    <w:p>
      <w:pPr>
        <w:spacing w:before="92"/>
        <w:ind w:left="972" w:right="991" w:firstLine="0"/>
        <w:jc w:val="center"/>
        <w:rPr>
          <w:rFonts w:ascii="Arial"/>
          <w:b/>
          <w:sz w:val="24"/>
        </w:rPr>
      </w:pPr>
      <w:r>
        <w:rPr>
          <w:rFonts w:ascii="Arial"/>
          <w:b/>
          <w:sz w:val="24"/>
          <w:u w:val="single"/>
        </w:rPr>
        <w:t>onions</w:t>
      </w:r>
      <w:r>
        <w:rPr>
          <w:rFonts w:ascii="Arial"/>
          <w:b/>
          <w:spacing w:val="-1"/>
          <w:sz w:val="24"/>
          <w:u w:val="single"/>
        </w:rPr>
        <w:t> </w:t>
      </w:r>
      <w:r>
        <w:rPr>
          <w:rFonts w:ascii="Arial"/>
          <w:b/>
          <w:sz w:val="24"/>
          <w:u w:val="single"/>
        </w:rPr>
        <w:t>immersed</w:t>
      </w:r>
      <w:r>
        <w:rPr>
          <w:rFonts w:ascii="Arial"/>
          <w:b/>
          <w:spacing w:val="-1"/>
          <w:sz w:val="24"/>
          <w:u w:val="single"/>
        </w:rPr>
        <w:t> </w:t>
      </w:r>
      <w:r>
        <w:rPr>
          <w:rFonts w:ascii="Arial"/>
          <w:b/>
          <w:sz w:val="24"/>
          <w:u w:val="single"/>
        </w:rPr>
        <w:t>in</w:t>
      </w:r>
      <w:r>
        <w:rPr>
          <w:rFonts w:ascii="Arial"/>
          <w:b/>
          <w:spacing w:val="-1"/>
          <w:sz w:val="24"/>
          <w:u w:val="single"/>
        </w:rPr>
        <w:t> </w:t>
      </w:r>
      <w:r>
        <w:rPr>
          <w:rFonts w:ascii="Arial"/>
          <w:b/>
          <w:sz w:val="24"/>
          <w:u w:val="single"/>
        </w:rPr>
        <w:t>the</w:t>
      </w:r>
      <w:r>
        <w:rPr>
          <w:rFonts w:ascii="Arial"/>
          <w:b/>
          <w:spacing w:val="-1"/>
          <w:sz w:val="24"/>
          <w:u w:val="single"/>
        </w:rPr>
        <w:t> </w:t>
      </w:r>
      <w:r>
        <w:rPr>
          <w:rFonts w:ascii="Arial"/>
          <w:b/>
          <w:sz w:val="24"/>
          <w:u w:val="single"/>
        </w:rPr>
        <w:t>water solution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2"/>
        <w:rPr>
          <w:rFonts w:ascii="Arial"/>
          <w:b/>
          <w:sz w:val="28"/>
        </w:rPr>
      </w:pPr>
    </w:p>
    <w:tbl>
      <w:tblPr>
        <w:tblW w:w="0" w:type="auto"/>
        <w:jc w:val="left"/>
        <w:tblInd w:w="8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21"/>
        <w:gridCol w:w="1527"/>
        <w:gridCol w:w="1311"/>
        <w:gridCol w:w="1421"/>
        <w:gridCol w:w="1421"/>
        <w:gridCol w:w="1421"/>
      </w:tblGrid>
      <w:tr>
        <w:trPr>
          <w:trHeight w:val="1108" w:hRule="atLeast"/>
        </w:trPr>
        <w:tc>
          <w:tcPr>
            <w:tcW w:w="1421" w:type="dxa"/>
            <w:vMerge w:val="restart"/>
          </w:tcPr>
          <w:p>
            <w:pPr>
              <w:pStyle w:val="TableParagraph"/>
              <w:spacing w:line="240" w:lineRule="auto"/>
              <w:ind w:left="151"/>
              <w:jc w:val="left"/>
              <w:rPr>
                <w:sz w:val="24"/>
              </w:rPr>
            </w:pPr>
            <w:r>
              <w:rPr>
                <w:sz w:val="24"/>
              </w:rPr>
              <w:t>Replicates</w:t>
            </w:r>
          </w:p>
        </w:tc>
        <w:tc>
          <w:tcPr>
            <w:tcW w:w="1527" w:type="dxa"/>
          </w:tcPr>
          <w:p>
            <w:pPr>
              <w:pStyle w:val="TableParagraph"/>
              <w:spacing w:line="240" w:lineRule="auto"/>
              <w:ind w:left="176" w:right="163"/>
              <w:rPr>
                <w:sz w:val="24"/>
              </w:rPr>
            </w:pPr>
            <w:r>
              <w:rPr>
                <w:sz w:val="24"/>
              </w:rPr>
              <w:t>Number of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cells 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stage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</w:p>
          <w:p>
            <w:pPr>
              <w:pStyle w:val="TableParagraph"/>
              <w:spacing w:line="260" w:lineRule="exact"/>
              <w:ind w:left="176" w:right="165"/>
              <w:rPr>
                <w:sz w:val="24"/>
              </w:rPr>
            </w:pPr>
            <w:r>
              <w:rPr>
                <w:sz w:val="24"/>
              </w:rPr>
              <w:t>mitosis</w:t>
            </w:r>
          </w:p>
        </w:tc>
        <w:tc>
          <w:tcPr>
            <w:tcW w:w="1311" w:type="dxa"/>
          </w:tcPr>
          <w:p>
            <w:pPr>
              <w:pStyle w:val="TableParagraph"/>
              <w:spacing w:line="240" w:lineRule="auto"/>
              <w:ind w:left="153" w:right="145" w:hanging="1"/>
              <w:rPr>
                <w:sz w:val="24"/>
              </w:rPr>
            </w:pPr>
            <w:r>
              <w:rPr>
                <w:sz w:val="24"/>
              </w:rPr>
              <w:t>Number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 cells in</w:t>
            </w:r>
            <w:r>
              <w:rPr>
                <w:spacing w:val="-65"/>
                <w:sz w:val="24"/>
              </w:rPr>
              <w:t> </w:t>
            </w:r>
            <w:r>
              <w:rPr>
                <w:sz w:val="24"/>
              </w:rPr>
              <w:t>stage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</w:p>
          <w:p>
            <w:pPr>
              <w:pStyle w:val="TableParagraph"/>
              <w:spacing w:line="260" w:lineRule="exact"/>
              <w:ind w:left="119" w:right="113"/>
              <w:rPr>
                <w:sz w:val="24"/>
              </w:rPr>
            </w:pPr>
            <w:r>
              <w:rPr>
                <w:sz w:val="24"/>
              </w:rPr>
              <w:t>mitosis</w:t>
            </w:r>
          </w:p>
        </w:tc>
        <w:tc>
          <w:tcPr>
            <w:tcW w:w="1421" w:type="dxa"/>
          </w:tcPr>
          <w:p>
            <w:pPr>
              <w:pStyle w:val="TableParagraph"/>
              <w:spacing w:line="240" w:lineRule="auto"/>
              <w:ind w:left="96" w:right="84"/>
              <w:rPr>
                <w:sz w:val="24"/>
              </w:rPr>
            </w:pPr>
            <w:r>
              <w:rPr>
                <w:sz w:val="24"/>
              </w:rPr>
              <w:t>Number of</w:t>
            </w:r>
            <w:r>
              <w:rPr>
                <w:spacing w:val="-65"/>
                <w:sz w:val="24"/>
              </w:rPr>
              <w:t> </w:t>
            </w:r>
            <w:r>
              <w:rPr>
                <w:sz w:val="24"/>
              </w:rPr>
              <w:t>cells 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stage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</w:p>
          <w:p>
            <w:pPr>
              <w:pStyle w:val="TableParagraph"/>
              <w:spacing w:line="260" w:lineRule="exact"/>
              <w:ind w:left="96" w:right="87"/>
              <w:rPr>
                <w:sz w:val="24"/>
              </w:rPr>
            </w:pPr>
            <w:r>
              <w:rPr>
                <w:sz w:val="24"/>
              </w:rPr>
              <w:t>mitosis</w:t>
            </w:r>
          </w:p>
        </w:tc>
        <w:tc>
          <w:tcPr>
            <w:tcW w:w="1421" w:type="dxa"/>
          </w:tcPr>
          <w:p>
            <w:pPr>
              <w:pStyle w:val="TableParagraph"/>
              <w:spacing w:line="240" w:lineRule="auto"/>
              <w:ind w:left="90" w:right="87"/>
              <w:rPr>
                <w:sz w:val="24"/>
              </w:rPr>
            </w:pPr>
            <w:r>
              <w:rPr>
                <w:sz w:val="24"/>
              </w:rPr>
              <w:t>Number of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cells 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stage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</w:p>
          <w:p>
            <w:pPr>
              <w:pStyle w:val="TableParagraph"/>
              <w:spacing w:line="260" w:lineRule="exact"/>
              <w:ind w:left="87" w:right="87"/>
              <w:rPr>
                <w:sz w:val="24"/>
              </w:rPr>
            </w:pPr>
            <w:r>
              <w:rPr>
                <w:sz w:val="24"/>
              </w:rPr>
              <w:t>mitosis</w:t>
            </w:r>
          </w:p>
        </w:tc>
        <w:tc>
          <w:tcPr>
            <w:tcW w:w="1421" w:type="dxa"/>
          </w:tcPr>
          <w:p>
            <w:pPr>
              <w:pStyle w:val="TableParagraph"/>
              <w:spacing w:line="240" w:lineRule="auto"/>
              <w:ind w:left="89" w:right="87"/>
              <w:rPr>
                <w:sz w:val="24"/>
              </w:rPr>
            </w:pPr>
            <w:r>
              <w:rPr>
                <w:sz w:val="24"/>
              </w:rPr>
              <w:t>Number of</w:t>
            </w:r>
            <w:r>
              <w:rPr>
                <w:spacing w:val="-65"/>
                <w:sz w:val="24"/>
              </w:rPr>
              <w:t> </w:t>
            </w:r>
            <w:r>
              <w:rPr>
                <w:sz w:val="24"/>
              </w:rPr>
              <w:t>cells 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stage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</w:p>
          <w:p>
            <w:pPr>
              <w:pStyle w:val="TableParagraph"/>
              <w:spacing w:line="260" w:lineRule="exact"/>
              <w:ind w:left="87" w:right="87"/>
              <w:rPr>
                <w:sz w:val="24"/>
              </w:rPr>
            </w:pPr>
            <w:r>
              <w:rPr>
                <w:sz w:val="24"/>
              </w:rPr>
              <w:t>mitosis</w:t>
            </w:r>
          </w:p>
        </w:tc>
      </w:tr>
      <w:tr>
        <w:trPr>
          <w:trHeight w:val="273" w:hRule="atLeast"/>
        </w:trPr>
        <w:tc>
          <w:tcPr>
            <w:tcW w:w="14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27" w:type="dxa"/>
          </w:tcPr>
          <w:p>
            <w:pPr>
              <w:pStyle w:val="TableParagraph"/>
              <w:spacing w:line="253" w:lineRule="exact"/>
              <w:ind w:left="176" w:right="165"/>
              <w:rPr>
                <w:sz w:val="24"/>
              </w:rPr>
            </w:pPr>
            <w:r>
              <w:rPr>
                <w:sz w:val="24"/>
              </w:rPr>
              <w:t>Interphase</w:t>
            </w:r>
          </w:p>
        </w:tc>
        <w:tc>
          <w:tcPr>
            <w:tcW w:w="1311" w:type="dxa"/>
          </w:tcPr>
          <w:p>
            <w:pPr>
              <w:pStyle w:val="TableParagraph"/>
              <w:spacing w:line="253" w:lineRule="exact"/>
              <w:ind w:left="119" w:right="113"/>
              <w:rPr>
                <w:sz w:val="24"/>
              </w:rPr>
            </w:pPr>
            <w:r>
              <w:rPr>
                <w:sz w:val="24"/>
              </w:rPr>
              <w:t>Prophase</w:t>
            </w:r>
          </w:p>
        </w:tc>
        <w:tc>
          <w:tcPr>
            <w:tcW w:w="1421" w:type="dxa"/>
          </w:tcPr>
          <w:p>
            <w:pPr>
              <w:pStyle w:val="TableParagraph"/>
              <w:spacing w:line="253" w:lineRule="exact"/>
              <w:ind w:left="96" w:right="87"/>
              <w:rPr>
                <w:sz w:val="24"/>
              </w:rPr>
            </w:pPr>
            <w:r>
              <w:rPr>
                <w:sz w:val="24"/>
              </w:rPr>
              <w:t>Metaphase</w:t>
            </w:r>
          </w:p>
        </w:tc>
        <w:tc>
          <w:tcPr>
            <w:tcW w:w="1421" w:type="dxa"/>
          </w:tcPr>
          <w:p>
            <w:pPr>
              <w:pStyle w:val="TableParagraph"/>
              <w:spacing w:line="253" w:lineRule="exact"/>
              <w:ind w:left="87" w:right="87"/>
              <w:rPr>
                <w:sz w:val="24"/>
              </w:rPr>
            </w:pPr>
            <w:r>
              <w:rPr>
                <w:sz w:val="24"/>
              </w:rPr>
              <w:t>Anaphase</w:t>
            </w:r>
          </w:p>
        </w:tc>
        <w:tc>
          <w:tcPr>
            <w:tcW w:w="1421" w:type="dxa"/>
          </w:tcPr>
          <w:p>
            <w:pPr>
              <w:pStyle w:val="TableParagraph"/>
              <w:spacing w:line="253" w:lineRule="exact"/>
              <w:ind w:left="87" w:right="87"/>
              <w:rPr>
                <w:sz w:val="24"/>
              </w:rPr>
            </w:pPr>
            <w:r>
              <w:rPr>
                <w:sz w:val="24"/>
              </w:rPr>
              <w:t>Telophase</w:t>
            </w:r>
          </w:p>
        </w:tc>
      </w:tr>
      <w:tr>
        <w:trPr>
          <w:trHeight w:val="277" w:hRule="atLeast"/>
        </w:trPr>
        <w:tc>
          <w:tcPr>
            <w:tcW w:w="1421" w:type="dxa"/>
          </w:tcPr>
          <w:p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27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311" w:type="dxa"/>
          </w:tcPr>
          <w:p>
            <w:pPr>
              <w:pStyle w:val="TableParagraph"/>
              <w:ind w:left="119" w:right="113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421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2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42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273" w:hRule="atLeast"/>
        </w:trPr>
        <w:tc>
          <w:tcPr>
            <w:tcW w:w="1421" w:type="dxa"/>
          </w:tcPr>
          <w:p>
            <w:pPr>
              <w:pStyle w:val="TableParagraph"/>
              <w:spacing w:line="253" w:lineRule="exact"/>
              <w:ind w:left="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27" w:type="dxa"/>
          </w:tcPr>
          <w:p>
            <w:pPr>
              <w:pStyle w:val="TableParagraph"/>
              <w:spacing w:line="253" w:lineRule="exact"/>
              <w:ind w:left="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311" w:type="dxa"/>
          </w:tcPr>
          <w:p>
            <w:pPr>
              <w:pStyle w:val="TableParagraph"/>
              <w:spacing w:line="253" w:lineRule="exact"/>
              <w:ind w:left="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21" w:type="dxa"/>
          </w:tcPr>
          <w:p>
            <w:pPr>
              <w:pStyle w:val="TableParagraph"/>
              <w:spacing w:line="253" w:lineRule="exact"/>
              <w:ind w:left="96" w:right="87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421" w:type="dxa"/>
          </w:tcPr>
          <w:p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421" w:type="dxa"/>
          </w:tcPr>
          <w:p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278" w:hRule="atLeast"/>
        </w:trPr>
        <w:tc>
          <w:tcPr>
            <w:tcW w:w="1421" w:type="dxa"/>
          </w:tcPr>
          <w:p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527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311" w:type="dxa"/>
          </w:tcPr>
          <w:p>
            <w:pPr>
              <w:pStyle w:val="TableParagraph"/>
              <w:ind w:left="119" w:right="113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421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42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2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273" w:hRule="atLeast"/>
        </w:trPr>
        <w:tc>
          <w:tcPr>
            <w:tcW w:w="1421" w:type="dxa"/>
          </w:tcPr>
          <w:p>
            <w:pPr>
              <w:pStyle w:val="TableParagraph"/>
              <w:spacing w:line="253" w:lineRule="exact"/>
              <w:ind w:left="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27" w:type="dxa"/>
          </w:tcPr>
          <w:p>
            <w:pPr>
              <w:pStyle w:val="TableParagraph"/>
              <w:spacing w:line="253" w:lineRule="exact"/>
              <w:ind w:left="176" w:right="165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311" w:type="dxa"/>
          </w:tcPr>
          <w:p>
            <w:pPr>
              <w:pStyle w:val="TableParagraph"/>
              <w:spacing w:line="253" w:lineRule="exact"/>
              <w:ind w:left="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421" w:type="dxa"/>
          </w:tcPr>
          <w:p>
            <w:pPr>
              <w:pStyle w:val="TableParagraph"/>
              <w:spacing w:line="253" w:lineRule="exact"/>
              <w:ind w:left="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21" w:type="dxa"/>
          </w:tcPr>
          <w:p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21" w:type="dxa"/>
          </w:tcPr>
          <w:p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277" w:hRule="atLeast"/>
        </w:trPr>
        <w:tc>
          <w:tcPr>
            <w:tcW w:w="1421" w:type="dxa"/>
          </w:tcPr>
          <w:p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27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311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421" w:type="dxa"/>
          </w:tcPr>
          <w:p>
            <w:pPr>
              <w:pStyle w:val="TableParagraph"/>
              <w:ind w:left="87" w:right="87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42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</w:tbl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9"/>
        <w:rPr>
          <w:rFonts w:ascii="Arial"/>
          <w:b/>
          <w:sz w:val="23"/>
        </w:rPr>
      </w:pPr>
    </w:p>
    <w:p>
      <w:pPr>
        <w:spacing w:before="92"/>
        <w:ind w:left="947" w:right="0" w:firstLine="0"/>
        <w:jc w:val="left"/>
        <w:rPr>
          <w:rFonts w:ascii="Arial"/>
          <w:b/>
          <w:sz w:val="24"/>
        </w:rPr>
      </w:pPr>
      <w:r>
        <w:rPr>
          <w:rFonts w:ascii="Arial"/>
          <w:b/>
          <w:sz w:val="24"/>
          <w:u w:val="single"/>
        </w:rPr>
        <w:t>Table</w:t>
      </w:r>
      <w:r>
        <w:rPr>
          <w:rFonts w:ascii="Arial"/>
          <w:b/>
          <w:spacing w:val="-2"/>
          <w:sz w:val="24"/>
          <w:u w:val="single"/>
        </w:rPr>
        <w:t> </w:t>
      </w:r>
      <w:r>
        <w:rPr>
          <w:rFonts w:ascii="Arial"/>
          <w:b/>
          <w:sz w:val="24"/>
          <w:u w:val="single"/>
        </w:rPr>
        <w:t>10: A table</w:t>
      </w:r>
      <w:r>
        <w:rPr>
          <w:rFonts w:ascii="Arial"/>
          <w:b/>
          <w:spacing w:val="-1"/>
          <w:sz w:val="24"/>
          <w:u w:val="single"/>
        </w:rPr>
        <w:t> </w:t>
      </w:r>
      <w:r>
        <w:rPr>
          <w:rFonts w:ascii="Arial"/>
          <w:b/>
          <w:sz w:val="24"/>
          <w:u w:val="single"/>
        </w:rPr>
        <w:t>showing</w:t>
      </w:r>
      <w:r>
        <w:rPr>
          <w:rFonts w:ascii="Arial"/>
          <w:b/>
          <w:spacing w:val="-1"/>
          <w:sz w:val="24"/>
          <w:u w:val="single"/>
        </w:rPr>
        <w:t> </w:t>
      </w:r>
      <w:r>
        <w:rPr>
          <w:rFonts w:ascii="Arial"/>
          <w:b/>
          <w:sz w:val="24"/>
          <w:u w:val="single"/>
        </w:rPr>
        <w:t>the number of</w:t>
      </w:r>
      <w:r>
        <w:rPr>
          <w:rFonts w:ascii="Arial"/>
          <w:b/>
          <w:spacing w:val="-2"/>
          <w:sz w:val="24"/>
          <w:u w:val="single"/>
        </w:rPr>
        <w:t> </w:t>
      </w:r>
      <w:r>
        <w:rPr>
          <w:rFonts w:ascii="Arial"/>
          <w:b/>
          <w:sz w:val="24"/>
          <w:u w:val="single"/>
        </w:rPr>
        <w:t>cells in</w:t>
      </w:r>
      <w:r>
        <w:rPr>
          <w:rFonts w:ascii="Arial"/>
          <w:b/>
          <w:spacing w:val="-1"/>
          <w:sz w:val="24"/>
          <w:u w:val="single"/>
        </w:rPr>
        <w:t> </w:t>
      </w:r>
      <w:r>
        <w:rPr>
          <w:rFonts w:ascii="Arial"/>
          <w:b/>
          <w:sz w:val="24"/>
          <w:u w:val="single"/>
        </w:rPr>
        <w:t>each</w:t>
      </w:r>
      <w:r>
        <w:rPr>
          <w:rFonts w:ascii="Arial"/>
          <w:b/>
          <w:spacing w:val="-1"/>
          <w:sz w:val="24"/>
          <w:u w:val="single"/>
        </w:rPr>
        <w:t> </w:t>
      </w:r>
      <w:r>
        <w:rPr>
          <w:rFonts w:ascii="Arial"/>
          <w:b/>
          <w:sz w:val="24"/>
          <w:u w:val="single"/>
        </w:rPr>
        <w:t>stage</w:t>
      </w:r>
      <w:r>
        <w:rPr>
          <w:rFonts w:ascii="Arial"/>
          <w:b/>
          <w:spacing w:val="-1"/>
          <w:sz w:val="24"/>
          <w:u w:val="single"/>
        </w:rPr>
        <w:t> </w:t>
      </w:r>
      <w:r>
        <w:rPr>
          <w:rFonts w:ascii="Arial"/>
          <w:b/>
          <w:sz w:val="24"/>
          <w:u w:val="single"/>
        </w:rPr>
        <w:t>in</w:t>
      </w:r>
      <w:r>
        <w:rPr>
          <w:rFonts w:ascii="Arial"/>
          <w:b/>
          <w:spacing w:val="-1"/>
          <w:sz w:val="24"/>
          <w:u w:val="single"/>
        </w:rPr>
        <w:t> </w:t>
      </w:r>
      <w:r>
        <w:rPr>
          <w:rFonts w:ascii="Arial"/>
          <w:b/>
          <w:sz w:val="24"/>
          <w:u w:val="single"/>
        </w:rPr>
        <w:t>mitosis in</w:t>
      </w:r>
    </w:p>
    <w:p>
      <w:pPr>
        <w:pStyle w:val="BodyText"/>
        <w:rPr>
          <w:rFonts w:ascii="Arial"/>
          <w:b/>
          <w:sz w:val="16"/>
        </w:rPr>
      </w:pPr>
    </w:p>
    <w:p>
      <w:pPr>
        <w:spacing w:before="92"/>
        <w:ind w:left="972" w:right="991" w:firstLine="0"/>
        <w:jc w:val="center"/>
        <w:rPr>
          <w:rFonts w:ascii="Arial"/>
          <w:b/>
          <w:sz w:val="24"/>
        </w:rPr>
      </w:pPr>
      <w:r>
        <w:rPr>
          <w:rFonts w:ascii="Arial"/>
          <w:b/>
          <w:sz w:val="24"/>
          <w:u w:val="single"/>
        </w:rPr>
        <w:t>a</w:t>
      </w:r>
      <w:r>
        <w:rPr>
          <w:rFonts w:ascii="Arial"/>
          <w:b/>
          <w:spacing w:val="-1"/>
          <w:sz w:val="24"/>
          <w:u w:val="single"/>
        </w:rPr>
        <w:t> </w:t>
      </w:r>
      <w:r>
        <w:rPr>
          <w:rFonts w:ascii="Arial"/>
          <w:b/>
          <w:sz w:val="24"/>
          <w:u w:val="single"/>
        </w:rPr>
        <w:t>30 cell</w:t>
      </w:r>
      <w:r>
        <w:rPr>
          <w:rFonts w:ascii="Arial"/>
          <w:b/>
          <w:spacing w:val="-1"/>
          <w:sz w:val="24"/>
          <w:u w:val="single"/>
        </w:rPr>
        <w:t> </w:t>
      </w:r>
      <w:r>
        <w:rPr>
          <w:rFonts w:ascii="Arial"/>
          <w:b/>
          <w:sz w:val="24"/>
          <w:u w:val="single"/>
        </w:rPr>
        <w:t>area 2 weeks</w:t>
      </w:r>
      <w:r>
        <w:rPr>
          <w:rFonts w:ascii="Arial"/>
          <w:b/>
          <w:spacing w:val="-1"/>
          <w:sz w:val="24"/>
          <w:u w:val="single"/>
        </w:rPr>
        <w:t> </w:t>
      </w:r>
      <w:r>
        <w:rPr>
          <w:rFonts w:ascii="Arial"/>
          <w:b/>
          <w:sz w:val="24"/>
          <w:u w:val="single"/>
        </w:rPr>
        <w:t>after the start</w:t>
      </w:r>
      <w:r>
        <w:rPr>
          <w:rFonts w:ascii="Arial"/>
          <w:b/>
          <w:spacing w:val="-1"/>
          <w:sz w:val="24"/>
          <w:u w:val="single"/>
        </w:rPr>
        <w:t> </w:t>
      </w:r>
      <w:r>
        <w:rPr>
          <w:rFonts w:ascii="Arial"/>
          <w:b/>
          <w:sz w:val="24"/>
          <w:u w:val="single"/>
        </w:rPr>
        <w:t>of</w:t>
      </w:r>
      <w:r>
        <w:rPr>
          <w:rFonts w:ascii="Arial"/>
          <w:b/>
          <w:spacing w:val="-1"/>
          <w:sz w:val="24"/>
          <w:u w:val="single"/>
        </w:rPr>
        <w:t> </w:t>
      </w:r>
      <w:r>
        <w:rPr>
          <w:rFonts w:ascii="Arial"/>
          <w:b/>
          <w:sz w:val="24"/>
          <w:u w:val="single"/>
        </w:rPr>
        <w:t>the</w:t>
      </w:r>
      <w:r>
        <w:rPr>
          <w:rFonts w:ascii="Arial"/>
          <w:b/>
          <w:spacing w:val="-1"/>
          <w:sz w:val="24"/>
          <w:u w:val="single"/>
        </w:rPr>
        <w:t> </w:t>
      </w:r>
      <w:r>
        <w:rPr>
          <w:rFonts w:ascii="Arial"/>
          <w:b/>
          <w:sz w:val="24"/>
          <w:u w:val="single"/>
        </w:rPr>
        <w:t>experiment</w:t>
      </w:r>
      <w:r>
        <w:rPr>
          <w:rFonts w:ascii="Arial"/>
          <w:b/>
          <w:spacing w:val="-1"/>
          <w:sz w:val="24"/>
          <w:u w:val="single"/>
        </w:rPr>
        <w:t> </w:t>
      </w:r>
      <w:r>
        <w:rPr>
          <w:rFonts w:ascii="Arial"/>
          <w:b/>
          <w:sz w:val="24"/>
          <w:u w:val="single"/>
        </w:rPr>
        <w:t>across the 5</w:t>
      </w:r>
    </w:p>
    <w:p>
      <w:pPr>
        <w:pStyle w:val="BodyText"/>
        <w:rPr>
          <w:rFonts w:ascii="Arial"/>
          <w:b/>
          <w:sz w:val="16"/>
        </w:rPr>
      </w:pPr>
    </w:p>
    <w:p>
      <w:pPr>
        <w:spacing w:before="92"/>
        <w:ind w:left="972" w:right="991" w:firstLine="0"/>
        <w:jc w:val="center"/>
        <w:rPr>
          <w:rFonts w:ascii="Arial"/>
          <w:b/>
          <w:sz w:val="24"/>
        </w:rPr>
      </w:pPr>
      <w:r>
        <w:rPr>
          <w:rFonts w:ascii="Arial"/>
          <w:b/>
          <w:sz w:val="24"/>
          <w:u w:val="single"/>
        </w:rPr>
        <w:t>onions</w:t>
      </w:r>
      <w:r>
        <w:rPr>
          <w:rFonts w:ascii="Arial"/>
          <w:b/>
          <w:spacing w:val="-1"/>
          <w:sz w:val="24"/>
          <w:u w:val="single"/>
        </w:rPr>
        <w:t> </w:t>
      </w:r>
      <w:r>
        <w:rPr>
          <w:rFonts w:ascii="Arial"/>
          <w:b/>
          <w:sz w:val="24"/>
          <w:u w:val="single"/>
        </w:rPr>
        <w:t>immersed</w:t>
      </w:r>
      <w:r>
        <w:rPr>
          <w:rFonts w:ascii="Arial"/>
          <w:b/>
          <w:spacing w:val="-2"/>
          <w:sz w:val="24"/>
          <w:u w:val="single"/>
        </w:rPr>
        <w:t> </w:t>
      </w:r>
      <w:r>
        <w:rPr>
          <w:rFonts w:ascii="Arial"/>
          <w:b/>
          <w:sz w:val="24"/>
          <w:u w:val="single"/>
        </w:rPr>
        <w:t>in</w:t>
      </w:r>
      <w:r>
        <w:rPr>
          <w:rFonts w:ascii="Arial"/>
          <w:b/>
          <w:spacing w:val="-1"/>
          <w:sz w:val="24"/>
          <w:u w:val="single"/>
        </w:rPr>
        <w:t> </w:t>
      </w:r>
      <w:r>
        <w:rPr>
          <w:rFonts w:ascii="Arial"/>
          <w:b/>
          <w:sz w:val="24"/>
          <w:u w:val="single"/>
        </w:rPr>
        <w:t>the</w:t>
      </w:r>
      <w:r>
        <w:rPr>
          <w:rFonts w:ascii="Arial"/>
          <w:b/>
          <w:spacing w:val="-1"/>
          <w:sz w:val="24"/>
          <w:u w:val="single"/>
        </w:rPr>
        <w:t> </w:t>
      </w:r>
      <w:r>
        <w:rPr>
          <w:rFonts w:ascii="Arial"/>
          <w:b/>
          <w:sz w:val="24"/>
          <w:u w:val="single"/>
        </w:rPr>
        <w:t>1:1:1 NPK</w:t>
      </w:r>
      <w:r>
        <w:rPr>
          <w:rFonts w:ascii="Arial"/>
          <w:b/>
          <w:spacing w:val="-1"/>
          <w:sz w:val="24"/>
          <w:u w:val="single"/>
        </w:rPr>
        <w:t> </w:t>
      </w:r>
      <w:r>
        <w:rPr>
          <w:rFonts w:ascii="Arial"/>
          <w:b/>
          <w:sz w:val="24"/>
          <w:u w:val="single"/>
        </w:rPr>
        <w:t>solution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2"/>
        <w:rPr>
          <w:rFonts w:ascii="Arial"/>
          <w:b/>
          <w:sz w:val="28"/>
        </w:rPr>
      </w:pPr>
    </w:p>
    <w:tbl>
      <w:tblPr>
        <w:tblW w:w="0" w:type="auto"/>
        <w:jc w:val="left"/>
        <w:tblInd w:w="8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21"/>
        <w:gridCol w:w="1527"/>
        <w:gridCol w:w="1311"/>
        <w:gridCol w:w="1421"/>
        <w:gridCol w:w="1421"/>
        <w:gridCol w:w="1421"/>
      </w:tblGrid>
      <w:tr>
        <w:trPr>
          <w:trHeight w:val="1103" w:hRule="atLeast"/>
        </w:trPr>
        <w:tc>
          <w:tcPr>
            <w:tcW w:w="1421" w:type="dxa"/>
            <w:vMerge w:val="restart"/>
          </w:tcPr>
          <w:p>
            <w:pPr>
              <w:pStyle w:val="TableParagraph"/>
              <w:spacing w:line="271" w:lineRule="exact"/>
              <w:ind w:left="151"/>
              <w:jc w:val="left"/>
              <w:rPr>
                <w:sz w:val="24"/>
              </w:rPr>
            </w:pPr>
            <w:r>
              <w:rPr>
                <w:sz w:val="24"/>
              </w:rPr>
              <w:t>Replicates</w:t>
            </w:r>
          </w:p>
        </w:tc>
        <w:tc>
          <w:tcPr>
            <w:tcW w:w="1527" w:type="dxa"/>
          </w:tcPr>
          <w:p>
            <w:pPr>
              <w:pStyle w:val="TableParagraph"/>
              <w:spacing w:line="240" w:lineRule="auto"/>
              <w:ind w:left="176" w:right="163"/>
              <w:rPr>
                <w:sz w:val="24"/>
              </w:rPr>
            </w:pPr>
            <w:r>
              <w:rPr>
                <w:sz w:val="24"/>
              </w:rPr>
              <w:t>Number of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cells 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stage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</w:p>
          <w:p>
            <w:pPr>
              <w:pStyle w:val="TableParagraph"/>
              <w:ind w:left="176" w:right="165"/>
              <w:rPr>
                <w:sz w:val="24"/>
              </w:rPr>
            </w:pPr>
            <w:r>
              <w:rPr>
                <w:sz w:val="24"/>
              </w:rPr>
              <w:t>mitosis</w:t>
            </w:r>
          </w:p>
        </w:tc>
        <w:tc>
          <w:tcPr>
            <w:tcW w:w="1311" w:type="dxa"/>
          </w:tcPr>
          <w:p>
            <w:pPr>
              <w:pStyle w:val="TableParagraph"/>
              <w:spacing w:line="240" w:lineRule="auto"/>
              <w:ind w:left="153" w:right="145" w:hanging="1"/>
              <w:rPr>
                <w:sz w:val="24"/>
              </w:rPr>
            </w:pPr>
            <w:r>
              <w:rPr>
                <w:sz w:val="24"/>
              </w:rPr>
              <w:t>Number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 cells in</w:t>
            </w:r>
            <w:r>
              <w:rPr>
                <w:spacing w:val="-65"/>
                <w:sz w:val="24"/>
              </w:rPr>
              <w:t> </w:t>
            </w:r>
            <w:r>
              <w:rPr>
                <w:sz w:val="24"/>
              </w:rPr>
              <w:t>stage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</w:p>
          <w:p>
            <w:pPr>
              <w:pStyle w:val="TableParagraph"/>
              <w:ind w:left="119" w:right="113"/>
              <w:rPr>
                <w:sz w:val="24"/>
              </w:rPr>
            </w:pPr>
            <w:r>
              <w:rPr>
                <w:sz w:val="24"/>
              </w:rPr>
              <w:t>mitosis</w:t>
            </w:r>
          </w:p>
        </w:tc>
        <w:tc>
          <w:tcPr>
            <w:tcW w:w="1421" w:type="dxa"/>
          </w:tcPr>
          <w:p>
            <w:pPr>
              <w:pStyle w:val="TableParagraph"/>
              <w:spacing w:line="240" w:lineRule="auto"/>
              <w:ind w:left="96" w:right="84"/>
              <w:rPr>
                <w:sz w:val="24"/>
              </w:rPr>
            </w:pPr>
            <w:r>
              <w:rPr>
                <w:sz w:val="24"/>
              </w:rPr>
              <w:t>Number of</w:t>
            </w:r>
            <w:r>
              <w:rPr>
                <w:spacing w:val="-65"/>
                <w:sz w:val="24"/>
              </w:rPr>
              <w:t> </w:t>
            </w:r>
            <w:r>
              <w:rPr>
                <w:sz w:val="24"/>
              </w:rPr>
              <w:t>cells 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stage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</w:p>
          <w:p>
            <w:pPr>
              <w:pStyle w:val="TableParagraph"/>
              <w:ind w:left="96" w:right="87"/>
              <w:rPr>
                <w:sz w:val="24"/>
              </w:rPr>
            </w:pPr>
            <w:r>
              <w:rPr>
                <w:sz w:val="24"/>
              </w:rPr>
              <w:t>mitosis</w:t>
            </w:r>
          </w:p>
        </w:tc>
        <w:tc>
          <w:tcPr>
            <w:tcW w:w="1421" w:type="dxa"/>
          </w:tcPr>
          <w:p>
            <w:pPr>
              <w:pStyle w:val="TableParagraph"/>
              <w:spacing w:line="240" w:lineRule="auto"/>
              <w:ind w:left="90" w:right="87"/>
              <w:rPr>
                <w:sz w:val="24"/>
              </w:rPr>
            </w:pPr>
            <w:r>
              <w:rPr>
                <w:sz w:val="24"/>
              </w:rPr>
              <w:t>Number of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cells 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stage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</w:p>
          <w:p>
            <w:pPr>
              <w:pStyle w:val="TableParagraph"/>
              <w:ind w:left="87" w:right="87"/>
              <w:rPr>
                <w:sz w:val="24"/>
              </w:rPr>
            </w:pPr>
            <w:r>
              <w:rPr>
                <w:sz w:val="24"/>
              </w:rPr>
              <w:t>mitosis</w:t>
            </w:r>
          </w:p>
        </w:tc>
        <w:tc>
          <w:tcPr>
            <w:tcW w:w="1421" w:type="dxa"/>
          </w:tcPr>
          <w:p>
            <w:pPr>
              <w:pStyle w:val="TableParagraph"/>
              <w:spacing w:line="240" w:lineRule="auto"/>
              <w:ind w:left="89" w:right="87"/>
              <w:rPr>
                <w:sz w:val="24"/>
              </w:rPr>
            </w:pPr>
            <w:r>
              <w:rPr>
                <w:sz w:val="24"/>
              </w:rPr>
              <w:t>Number of</w:t>
            </w:r>
            <w:r>
              <w:rPr>
                <w:spacing w:val="-65"/>
                <w:sz w:val="24"/>
              </w:rPr>
              <w:t> </w:t>
            </w:r>
            <w:r>
              <w:rPr>
                <w:sz w:val="24"/>
              </w:rPr>
              <w:t>cells 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stage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</w:p>
          <w:p>
            <w:pPr>
              <w:pStyle w:val="TableParagraph"/>
              <w:ind w:left="87" w:right="87"/>
              <w:rPr>
                <w:sz w:val="24"/>
              </w:rPr>
            </w:pPr>
            <w:r>
              <w:rPr>
                <w:sz w:val="24"/>
              </w:rPr>
              <w:t>mitosis</w:t>
            </w:r>
          </w:p>
        </w:tc>
      </w:tr>
      <w:tr>
        <w:trPr>
          <w:trHeight w:val="277" w:hRule="atLeast"/>
        </w:trPr>
        <w:tc>
          <w:tcPr>
            <w:tcW w:w="14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27" w:type="dxa"/>
          </w:tcPr>
          <w:p>
            <w:pPr>
              <w:pStyle w:val="TableParagraph"/>
              <w:ind w:left="176" w:right="165"/>
              <w:rPr>
                <w:sz w:val="24"/>
              </w:rPr>
            </w:pPr>
            <w:r>
              <w:rPr>
                <w:sz w:val="24"/>
              </w:rPr>
              <w:t>Interphase</w:t>
            </w:r>
          </w:p>
        </w:tc>
        <w:tc>
          <w:tcPr>
            <w:tcW w:w="1311" w:type="dxa"/>
          </w:tcPr>
          <w:p>
            <w:pPr>
              <w:pStyle w:val="TableParagraph"/>
              <w:ind w:left="119" w:right="113"/>
              <w:rPr>
                <w:sz w:val="24"/>
              </w:rPr>
            </w:pPr>
            <w:r>
              <w:rPr>
                <w:sz w:val="24"/>
              </w:rPr>
              <w:t>Prophase</w:t>
            </w:r>
          </w:p>
        </w:tc>
        <w:tc>
          <w:tcPr>
            <w:tcW w:w="1421" w:type="dxa"/>
          </w:tcPr>
          <w:p>
            <w:pPr>
              <w:pStyle w:val="TableParagraph"/>
              <w:ind w:left="96" w:right="87"/>
              <w:rPr>
                <w:sz w:val="24"/>
              </w:rPr>
            </w:pPr>
            <w:r>
              <w:rPr>
                <w:sz w:val="24"/>
              </w:rPr>
              <w:t>Metaphase</w:t>
            </w:r>
          </w:p>
        </w:tc>
        <w:tc>
          <w:tcPr>
            <w:tcW w:w="1421" w:type="dxa"/>
          </w:tcPr>
          <w:p>
            <w:pPr>
              <w:pStyle w:val="TableParagraph"/>
              <w:ind w:left="87" w:right="87"/>
              <w:rPr>
                <w:sz w:val="24"/>
              </w:rPr>
            </w:pPr>
            <w:r>
              <w:rPr>
                <w:sz w:val="24"/>
              </w:rPr>
              <w:t>Anaphase</w:t>
            </w:r>
          </w:p>
        </w:tc>
        <w:tc>
          <w:tcPr>
            <w:tcW w:w="1421" w:type="dxa"/>
          </w:tcPr>
          <w:p>
            <w:pPr>
              <w:pStyle w:val="TableParagraph"/>
              <w:ind w:left="87" w:right="87"/>
              <w:rPr>
                <w:sz w:val="24"/>
              </w:rPr>
            </w:pPr>
            <w:r>
              <w:rPr>
                <w:sz w:val="24"/>
              </w:rPr>
              <w:t>Telophase</w:t>
            </w:r>
          </w:p>
        </w:tc>
      </w:tr>
      <w:tr>
        <w:trPr>
          <w:trHeight w:val="273" w:hRule="atLeast"/>
        </w:trPr>
        <w:tc>
          <w:tcPr>
            <w:tcW w:w="1421" w:type="dxa"/>
          </w:tcPr>
          <w:p>
            <w:pPr>
              <w:pStyle w:val="TableParagraph"/>
              <w:spacing w:line="253" w:lineRule="exact"/>
              <w:ind w:left="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27" w:type="dxa"/>
          </w:tcPr>
          <w:p>
            <w:pPr>
              <w:pStyle w:val="TableParagraph"/>
              <w:spacing w:line="253" w:lineRule="exact"/>
              <w:ind w:left="176" w:right="165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311" w:type="dxa"/>
          </w:tcPr>
          <w:p>
            <w:pPr>
              <w:pStyle w:val="TableParagraph"/>
              <w:spacing w:line="253" w:lineRule="exact"/>
              <w:ind w:left="119" w:right="113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421" w:type="dxa"/>
          </w:tcPr>
          <w:p>
            <w:pPr>
              <w:pStyle w:val="TableParagraph"/>
              <w:spacing w:line="253" w:lineRule="exact"/>
              <w:ind w:left="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21" w:type="dxa"/>
          </w:tcPr>
          <w:p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421" w:type="dxa"/>
          </w:tcPr>
          <w:p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>
        <w:trPr>
          <w:trHeight w:val="277" w:hRule="atLeast"/>
        </w:trPr>
        <w:tc>
          <w:tcPr>
            <w:tcW w:w="1421" w:type="dxa"/>
          </w:tcPr>
          <w:p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27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311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421" w:type="dxa"/>
          </w:tcPr>
          <w:p>
            <w:pPr>
              <w:pStyle w:val="TableParagraph"/>
              <w:ind w:left="96" w:right="87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42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42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>
        <w:trPr>
          <w:trHeight w:val="273" w:hRule="atLeast"/>
        </w:trPr>
        <w:tc>
          <w:tcPr>
            <w:tcW w:w="1421" w:type="dxa"/>
          </w:tcPr>
          <w:p>
            <w:pPr>
              <w:pStyle w:val="TableParagraph"/>
              <w:spacing w:line="253" w:lineRule="exact"/>
              <w:ind w:left="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527" w:type="dxa"/>
          </w:tcPr>
          <w:p>
            <w:pPr>
              <w:pStyle w:val="TableParagraph"/>
              <w:spacing w:line="253" w:lineRule="exact"/>
              <w:ind w:left="176" w:right="165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311" w:type="dxa"/>
          </w:tcPr>
          <w:p>
            <w:pPr>
              <w:pStyle w:val="TableParagraph"/>
              <w:spacing w:line="253" w:lineRule="exact"/>
              <w:ind w:left="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421" w:type="dxa"/>
          </w:tcPr>
          <w:p>
            <w:pPr>
              <w:pStyle w:val="TableParagraph"/>
              <w:spacing w:line="253" w:lineRule="exact"/>
              <w:ind w:left="9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421" w:type="dxa"/>
          </w:tcPr>
          <w:p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21" w:type="dxa"/>
          </w:tcPr>
          <w:p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>
        <w:trPr>
          <w:trHeight w:val="278" w:hRule="atLeast"/>
        </w:trPr>
        <w:tc>
          <w:tcPr>
            <w:tcW w:w="1421" w:type="dxa"/>
          </w:tcPr>
          <w:p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27" w:type="dxa"/>
          </w:tcPr>
          <w:p>
            <w:pPr>
              <w:pStyle w:val="TableParagraph"/>
              <w:ind w:left="176" w:right="165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311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421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42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42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278" w:hRule="atLeast"/>
        </w:trPr>
        <w:tc>
          <w:tcPr>
            <w:tcW w:w="1421" w:type="dxa"/>
          </w:tcPr>
          <w:p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27" w:type="dxa"/>
          </w:tcPr>
          <w:p>
            <w:pPr>
              <w:pStyle w:val="TableParagraph"/>
              <w:ind w:left="176" w:right="165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311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21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42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42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720" w:footer="0" w:top="1000" w:bottom="280" w:left="880" w:right="840"/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spacing w:before="216"/>
        <w:ind w:left="947" w:right="0" w:firstLine="0"/>
        <w:jc w:val="left"/>
        <w:rPr>
          <w:rFonts w:ascii="Arial"/>
          <w:b/>
          <w:sz w:val="24"/>
        </w:rPr>
      </w:pPr>
      <w:r>
        <w:rPr>
          <w:rFonts w:ascii="Arial"/>
          <w:b/>
          <w:sz w:val="24"/>
          <w:u w:val="single"/>
        </w:rPr>
        <w:t>Table</w:t>
      </w:r>
      <w:r>
        <w:rPr>
          <w:rFonts w:ascii="Arial"/>
          <w:b/>
          <w:spacing w:val="-2"/>
          <w:sz w:val="24"/>
          <w:u w:val="single"/>
        </w:rPr>
        <w:t> </w:t>
      </w:r>
      <w:r>
        <w:rPr>
          <w:rFonts w:ascii="Arial"/>
          <w:b/>
          <w:sz w:val="24"/>
          <w:u w:val="single"/>
        </w:rPr>
        <w:t>11: A table</w:t>
      </w:r>
      <w:r>
        <w:rPr>
          <w:rFonts w:ascii="Arial"/>
          <w:b/>
          <w:spacing w:val="-1"/>
          <w:sz w:val="24"/>
          <w:u w:val="single"/>
        </w:rPr>
        <w:t> </w:t>
      </w:r>
      <w:r>
        <w:rPr>
          <w:rFonts w:ascii="Arial"/>
          <w:b/>
          <w:sz w:val="24"/>
          <w:u w:val="single"/>
        </w:rPr>
        <w:t>showing</w:t>
      </w:r>
      <w:r>
        <w:rPr>
          <w:rFonts w:ascii="Arial"/>
          <w:b/>
          <w:spacing w:val="-1"/>
          <w:sz w:val="24"/>
          <w:u w:val="single"/>
        </w:rPr>
        <w:t> </w:t>
      </w:r>
      <w:r>
        <w:rPr>
          <w:rFonts w:ascii="Arial"/>
          <w:b/>
          <w:sz w:val="24"/>
          <w:u w:val="single"/>
        </w:rPr>
        <w:t>the number of</w:t>
      </w:r>
      <w:r>
        <w:rPr>
          <w:rFonts w:ascii="Arial"/>
          <w:b/>
          <w:spacing w:val="-2"/>
          <w:sz w:val="24"/>
          <w:u w:val="single"/>
        </w:rPr>
        <w:t> </w:t>
      </w:r>
      <w:r>
        <w:rPr>
          <w:rFonts w:ascii="Arial"/>
          <w:b/>
          <w:sz w:val="24"/>
          <w:u w:val="single"/>
        </w:rPr>
        <w:t>cells in</w:t>
      </w:r>
      <w:r>
        <w:rPr>
          <w:rFonts w:ascii="Arial"/>
          <w:b/>
          <w:spacing w:val="-1"/>
          <w:sz w:val="24"/>
          <w:u w:val="single"/>
        </w:rPr>
        <w:t> </w:t>
      </w:r>
      <w:r>
        <w:rPr>
          <w:rFonts w:ascii="Arial"/>
          <w:b/>
          <w:sz w:val="24"/>
          <w:u w:val="single"/>
        </w:rPr>
        <w:t>each</w:t>
      </w:r>
      <w:r>
        <w:rPr>
          <w:rFonts w:ascii="Arial"/>
          <w:b/>
          <w:spacing w:val="-1"/>
          <w:sz w:val="24"/>
          <w:u w:val="single"/>
        </w:rPr>
        <w:t> </w:t>
      </w:r>
      <w:r>
        <w:rPr>
          <w:rFonts w:ascii="Arial"/>
          <w:b/>
          <w:sz w:val="24"/>
          <w:u w:val="single"/>
        </w:rPr>
        <w:t>stage</w:t>
      </w:r>
      <w:r>
        <w:rPr>
          <w:rFonts w:ascii="Arial"/>
          <w:b/>
          <w:spacing w:val="-1"/>
          <w:sz w:val="24"/>
          <w:u w:val="single"/>
        </w:rPr>
        <w:t> </w:t>
      </w:r>
      <w:r>
        <w:rPr>
          <w:rFonts w:ascii="Arial"/>
          <w:b/>
          <w:sz w:val="24"/>
          <w:u w:val="single"/>
        </w:rPr>
        <w:t>in</w:t>
      </w:r>
      <w:r>
        <w:rPr>
          <w:rFonts w:ascii="Arial"/>
          <w:b/>
          <w:spacing w:val="-1"/>
          <w:sz w:val="24"/>
          <w:u w:val="single"/>
        </w:rPr>
        <w:t> </w:t>
      </w:r>
      <w:r>
        <w:rPr>
          <w:rFonts w:ascii="Arial"/>
          <w:b/>
          <w:sz w:val="24"/>
          <w:u w:val="single"/>
        </w:rPr>
        <w:t>mitosis in</w:t>
      </w:r>
    </w:p>
    <w:p>
      <w:pPr>
        <w:pStyle w:val="BodyText"/>
        <w:rPr>
          <w:rFonts w:ascii="Arial"/>
          <w:b/>
          <w:sz w:val="16"/>
        </w:rPr>
      </w:pPr>
    </w:p>
    <w:p>
      <w:pPr>
        <w:spacing w:before="92"/>
        <w:ind w:left="972" w:right="991" w:firstLine="0"/>
        <w:jc w:val="center"/>
        <w:rPr>
          <w:rFonts w:ascii="Arial"/>
          <w:b/>
          <w:sz w:val="24"/>
        </w:rPr>
      </w:pPr>
      <w:r>
        <w:rPr>
          <w:rFonts w:ascii="Arial"/>
          <w:b/>
          <w:sz w:val="24"/>
          <w:u w:val="single"/>
        </w:rPr>
        <w:t>a</w:t>
      </w:r>
      <w:r>
        <w:rPr>
          <w:rFonts w:ascii="Arial"/>
          <w:b/>
          <w:spacing w:val="-1"/>
          <w:sz w:val="24"/>
          <w:u w:val="single"/>
        </w:rPr>
        <w:t> </w:t>
      </w:r>
      <w:r>
        <w:rPr>
          <w:rFonts w:ascii="Arial"/>
          <w:b/>
          <w:sz w:val="24"/>
          <w:u w:val="single"/>
        </w:rPr>
        <w:t>30 cell</w:t>
      </w:r>
      <w:r>
        <w:rPr>
          <w:rFonts w:ascii="Arial"/>
          <w:b/>
          <w:spacing w:val="-1"/>
          <w:sz w:val="24"/>
          <w:u w:val="single"/>
        </w:rPr>
        <w:t> </w:t>
      </w:r>
      <w:r>
        <w:rPr>
          <w:rFonts w:ascii="Arial"/>
          <w:b/>
          <w:sz w:val="24"/>
          <w:u w:val="single"/>
        </w:rPr>
        <w:t>area 2 weeks</w:t>
      </w:r>
      <w:r>
        <w:rPr>
          <w:rFonts w:ascii="Arial"/>
          <w:b/>
          <w:spacing w:val="-1"/>
          <w:sz w:val="24"/>
          <w:u w:val="single"/>
        </w:rPr>
        <w:t> </w:t>
      </w:r>
      <w:r>
        <w:rPr>
          <w:rFonts w:ascii="Arial"/>
          <w:b/>
          <w:sz w:val="24"/>
          <w:u w:val="single"/>
        </w:rPr>
        <w:t>after the start</w:t>
      </w:r>
      <w:r>
        <w:rPr>
          <w:rFonts w:ascii="Arial"/>
          <w:b/>
          <w:spacing w:val="-1"/>
          <w:sz w:val="24"/>
          <w:u w:val="single"/>
        </w:rPr>
        <w:t> </w:t>
      </w:r>
      <w:r>
        <w:rPr>
          <w:rFonts w:ascii="Arial"/>
          <w:b/>
          <w:sz w:val="24"/>
          <w:u w:val="single"/>
        </w:rPr>
        <w:t>of</w:t>
      </w:r>
      <w:r>
        <w:rPr>
          <w:rFonts w:ascii="Arial"/>
          <w:b/>
          <w:spacing w:val="-1"/>
          <w:sz w:val="24"/>
          <w:u w:val="single"/>
        </w:rPr>
        <w:t> </w:t>
      </w:r>
      <w:r>
        <w:rPr>
          <w:rFonts w:ascii="Arial"/>
          <w:b/>
          <w:sz w:val="24"/>
          <w:u w:val="single"/>
        </w:rPr>
        <w:t>the</w:t>
      </w:r>
      <w:r>
        <w:rPr>
          <w:rFonts w:ascii="Arial"/>
          <w:b/>
          <w:spacing w:val="-1"/>
          <w:sz w:val="24"/>
          <w:u w:val="single"/>
        </w:rPr>
        <w:t> </w:t>
      </w:r>
      <w:r>
        <w:rPr>
          <w:rFonts w:ascii="Arial"/>
          <w:b/>
          <w:sz w:val="24"/>
          <w:u w:val="single"/>
        </w:rPr>
        <w:t>experiment</w:t>
      </w:r>
      <w:r>
        <w:rPr>
          <w:rFonts w:ascii="Arial"/>
          <w:b/>
          <w:spacing w:val="-1"/>
          <w:sz w:val="24"/>
          <w:u w:val="single"/>
        </w:rPr>
        <w:t> </w:t>
      </w:r>
      <w:r>
        <w:rPr>
          <w:rFonts w:ascii="Arial"/>
          <w:b/>
          <w:sz w:val="24"/>
          <w:u w:val="single"/>
        </w:rPr>
        <w:t>across the 5</w:t>
      </w:r>
    </w:p>
    <w:p>
      <w:pPr>
        <w:pStyle w:val="BodyText"/>
        <w:rPr>
          <w:rFonts w:ascii="Arial"/>
          <w:b/>
          <w:sz w:val="16"/>
        </w:rPr>
      </w:pPr>
    </w:p>
    <w:p>
      <w:pPr>
        <w:spacing w:before="92"/>
        <w:ind w:left="972" w:right="991" w:firstLine="0"/>
        <w:jc w:val="center"/>
        <w:rPr>
          <w:rFonts w:ascii="Arial"/>
          <w:b/>
          <w:sz w:val="24"/>
        </w:rPr>
      </w:pPr>
      <w:r>
        <w:rPr>
          <w:rFonts w:ascii="Arial"/>
          <w:b/>
          <w:sz w:val="24"/>
          <w:u w:val="single"/>
        </w:rPr>
        <w:t>onions</w:t>
      </w:r>
      <w:r>
        <w:rPr>
          <w:rFonts w:ascii="Arial"/>
          <w:b/>
          <w:spacing w:val="-1"/>
          <w:sz w:val="24"/>
          <w:u w:val="single"/>
        </w:rPr>
        <w:t> </w:t>
      </w:r>
      <w:r>
        <w:rPr>
          <w:rFonts w:ascii="Arial"/>
          <w:b/>
          <w:sz w:val="24"/>
          <w:u w:val="single"/>
        </w:rPr>
        <w:t>immersed</w:t>
      </w:r>
      <w:r>
        <w:rPr>
          <w:rFonts w:ascii="Arial"/>
          <w:b/>
          <w:spacing w:val="-2"/>
          <w:sz w:val="24"/>
          <w:u w:val="single"/>
        </w:rPr>
        <w:t> </w:t>
      </w:r>
      <w:r>
        <w:rPr>
          <w:rFonts w:ascii="Arial"/>
          <w:b/>
          <w:sz w:val="24"/>
          <w:u w:val="single"/>
        </w:rPr>
        <w:t>in</w:t>
      </w:r>
      <w:r>
        <w:rPr>
          <w:rFonts w:ascii="Arial"/>
          <w:b/>
          <w:spacing w:val="-1"/>
          <w:sz w:val="24"/>
          <w:u w:val="single"/>
        </w:rPr>
        <w:t> </w:t>
      </w:r>
      <w:r>
        <w:rPr>
          <w:rFonts w:ascii="Arial"/>
          <w:b/>
          <w:sz w:val="24"/>
          <w:u w:val="single"/>
        </w:rPr>
        <w:t>the</w:t>
      </w:r>
      <w:r>
        <w:rPr>
          <w:rFonts w:ascii="Arial"/>
          <w:b/>
          <w:spacing w:val="-1"/>
          <w:sz w:val="24"/>
          <w:u w:val="single"/>
        </w:rPr>
        <w:t> </w:t>
      </w:r>
      <w:r>
        <w:rPr>
          <w:rFonts w:ascii="Arial"/>
          <w:b/>
          <w:sz w:val="24"/>
          <w:u w:val="single"/>
        </w:rPr>
        <w:t>2:1:1 NPK</w:t>
      </w:r>
      <w:r>
        <w:rPr>
          <w:rFonts w:ascii="Arial"/>
          <w:b/>
          <w:spacing w:val="-1"/>
          <w:sz w:val="24"/>
          <w:u w:val="single"/>
        </w:rPr>
        <w:t> </w:t>
      </w:r>
      <w:r>
        <w:rPr>
          <w:rFonts w:ascii="Arial"/>
          <w:b/>
          <w:sz w:val="24"/>
          <w:u w:val="single"/>
        </w:rPr>
        <w:t>solution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2"/>
        <w:rPr>
          <w:rFonts w:ascii="Arial"/>
          <w:b/>
          <w:sz w:val="28"/>
        </w:rPr>
      </w:pPr>
    </w:p>
    <w:tbl>
      <w:tblPr>
        <w:tblW w:w="0" w:type="auto"/>
        <w:jc w:val="left"/>
        <w:tblInd w:w="8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21"/>
        <w:gridCol w:w="1527"/>
        <w:gridCol w:w="1311"/>
        <w:gridCol w:w="1421"/>
        <w:gridCol w:w="1421"/>
        <w:gridCol w:w="1421"/>
      </w:tblGrid>
      <w:tr>
        <w:trPr>
          <w:trHeight w:val="1108" w:hRule="atLeast"/>
        </w:trPr>
        <w:tc>
          <w:tcPr>
            <w:tcW w:w="1421" w:type="dxa"/>
            <w:vMerge w:val="restart"/>
          </w:tcPr>
          <w:p>
            <w:pPr>
              <w:pStyle w:val="TableParagraph"/>
              <w:spacing w:line="240" w:lineRule="auto"/>
              <w:ind w:left="151"/>
              <w:jc w:val="left"/>
              <w:rPr>
                <w:sz w:val="24"/>
              </w:rPr>
            </w:pPr>
            <w:r>
              <w:rPr>
                <w:sz w:val="24"/>
              </w:rPr>
              <w:t>Replicates</w:t>
            </w:r>
          </w:p>
        </w:tc>
        <w:tc>
          <w:tcPr>
            <w:tcW w:w="1527" w:type="dxa"/>
          </w:tcPr>
          <w:p>
            <w:pPr>
              <w:pStyle w:val="TableParagraph"/>
              <w:spacing w:line="240" w:lineRule="auto"/>
              <w:ind w:left="176" w:right="163"/>
              <w:rPr>
                <w:sz w:val="24"/>
              </w:rPr>
            </w:pPr>
            <w:r>
              <w:rPr>
                <w:sz w:val="24"/>
              </w:rPr>
              <w:t>Number of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cells 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stage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</w:p>
          <w:p>
            <w:pPr>
              <w:pStyle w:val="TableParagraph"/>
              <w:spacing w:line="260" w:lineRule="exact"/>
              <w:ind w:left="176" w:right="165"/>
              <w:rPr>
                <w:sz w:val="24"/>
              </w:rPr>
            </w:pPr>
            <w:r>
              <w:rPr>
                <w:sz w:val="24"/>
              </w:rPr>
              <w:t>mitosis</w:t>
            </w:r>
          </w:p>
        </w:tc>
        <w:tc>
          <w:tcPr>
            <w:tcW w:w="1311" w:type="dxa"/>
          </w:tcPr>
          <w:p>
            <w:pPr>
              <w:pStyle w:val="TableParagraph"/>
              <w:spacing w:line="240" w:lineRule="auto"/>
              <w:ind w:left="153" w:right="145" w:hanging="1"/>
              <w:rPr>
                <w:sz w:val="24"/>
              </w:rPr>
            </w:pPr>
            <w:r>
              <w:rPr>
                <w:sz w:val="24"/>
              </w:rPr>
              <w:t>Number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 cells in</w:t>
            </w:r>
            <w:r>
              <w:rPr>
                <w:spacing w:val="-65"/>
                <w:sz w:val="24"/>
              </w:rPr>
              <w:t> </w:t>
            </w:r>
            <w:r>
              <w:rPr>
                <w:sz w:val="24"/>
              </w:rPr>
              <w:t>stage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</w:p>
          <w:p>
            <w:pPr>
              <w:pStyle w:val="TableParagraph"/>
              <w:spacing w:line="260" w:lineRule="exact"/>
              <w:ind w:left="119" w:right="113"/>
              <w:rPr>
                <w:sz w:val="24"/>
              </w:rPr>
            </w:pPr>
            <w:r>
              <w:rPr>
                <w:sz w:val="24"/>
              </w:rPr>
              <w:t>mitosis</w:t>
            </w:r>
          </w:p>
        </w:tc>
        <w:tc>
          <w:tcPr>
            <w:tcW w:w="1421" w:type="dxa"/>
          </w:tcPr>
          <w:p>
            <w:pPr>
              <w:pStyle w:val="TableParagraph"/>
              <w:spacing w:line="240" w:lineRule="auto"/>
              <w:ind w:left="96" w:right="84"/>
              <w:rPr>
                <w:sz w:val="24"/>
              </w:rPr>
            </w:pPr>
            <w:r>
              <w:rPr>
                <w:sz w:val="24"/>
              </w:rPr>
              <w:t>Number of</w:t>
            </w:r>
            <w:r>
              <w:rPr>
                <w:spacing w:val="-65"/>
                <w:sz w:val="24"/>
              </w:rPr>
              <w:t> </w:t>
            </w:r>
            <w:r>
              <w:rPr>
                <w:sz w:val="24"/>
              </w:rPr>
              <w:t>cells 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stage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</w:p>
          <w:p>
            <w:pPr>
              <w:pStyle w:val="TableParagraph"/>
              <w:spacing w:line="260" w:lineRule="exact"/>
              <w:ind w:left="96" w:right="87"/>
              <w:rPr>
                <w:sz w:val="24"/>
              </w:rPr>
            </w:pPr>
            <w:r>
              <w:rPr>
                <w:sz w:val="24"/>
              </w:rPr>
              <w:t>mitosis</w:t>
            </w:r>
          </w:p>
        </w:tc>
        <w:tc>
          <w:tcPr>
            <w:tcW w:w="1421" w:type="dxa"/>
          </w:tcPr>
          <w:p>
            <w:pPr>
              <w:pStyle w:val="TableParagraph"/>
              <w:spacing w:line="240" w:lineRule="auto"/>
              <w:ind w:left="90" w:right="87"/>
              <w:rPr>
                <w:sz w:val="24"/>
              </w:rPr>
            </w:pPr>
            <w:r>
              <w:rPr>
                <w:sz w:val="24"/>
              </w:rPr>
              <w:t>Number of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cells 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stage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</w:p>
          <w:p>
            <w:pPr>
              <w:pStyle w:val="TableParagraph"/>
              <w:spacing w:line="260" w:lineRule="exact"/>
              <w:ind w:left="87" w:right="87"/>
              <w:rPr>
                <w:sz w:val="24"/>
              </w:rPr>
            </w:pPr>
            <w:r>
              <w:rPr>
                <w:sz w:val="24"/>
              </w:rPr>
              <w:t>mitosis</w:t>
            </w:r>
          </w:p>
        </w:tc>
        <w:tc>
          <w:tcPr>
            <w:tcW w:w="1421" w:type="dxa"/>
          </w:tcPr>
          <w:p>
            <w:pPr>
              <w:pStyle w:val="TableParagraph"/>
              <w:spacing w:line="240" w:lineRule="auto"/>
              <w:ind w:left="89" w:right="87"/>
              <w:rPr>
                <w:sz w:val="24"/>
              </w:rPr>
            </w:pPr>
            <w:r>
              <w:rPr>
                <w:sz w:val="24"/>
              </w:rPr>
              <w:t>Number of</w:t>
            </w:r>
            <w:r>
              <w:rPr>
                <w:spacing w:val="-65"/>
                <w:sz w:val="24"/>
              </w:rPr>
              <w:t> </w:t>
            </w:r>
            <w:r>
              <w:rPr>
                <w:sz w:val="24"/>
              </w:rPr>
              <w:t>cells 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stage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</w:p>
          <w:p>
            <w:pPr>
              <w:pStyle w:val="TableParagraph"/>
              <w:spacing w:line="260" w:lineRule="exact"/>
              <w:ind w:left="87" w:right="87"/>
              <w:rPr>
                <w:sz w:val="24"/>
              </w:rPr>
            </w:pPr>
            <w:r>
              <w:rPr>
                <w:sz w:val="24"/>
              </w:rPr>
              <w:t>mitosis</w:t>
            </w:r>
          </w:p>
        </w:tc>
      </w:tr>
      <w:tr>
        <w:trPr>
          <w:trHeight w:val="273" w:hRule="atLeast"/>
        </w:trPr>
        <w:tc>
          <w:tcPr>
            <w:tcW w:w="14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27" w:type="dxa"/>
          </w:tcPr>
          <w:p>
            <w:pPr>
              <w:pStyle w:val="TableParagraph"/>
              <w:spacing w:line="253" w:lineRule="exact"/>
              <w:ind w:left="176" w:right="165"/>
              <w:rPr>
                <w:sz w:val="24"/>
              </w:rPr>
            </w:pPr>
            <w:r>
              <w:rPr>
                <w:sz w:val="24"/>
              </w:rPr>
              <w:t>Interphase</w:t>
            </w:r>
          </w:p>
        </w:tc>
        <w:tc>
          <w:tcPr>
            <w:tcW w:w="1311" w:type="dxa"/>
          </w:tcPr>
          <w:p>
            <w:pPr>
              <w:pStyle w:val="TableParagraph"/>
              <w:spacing w:line="253" w:lineRule="exact"/>
              <w:ind w:left="119" w:right="113"/>
              <w:rPr>
                <w:sz w:val="24"/>
              </w:rPr>
            </w:pPr>
            <w:r>
              <w:rPr>
                <w:sz w:val="24"/>
              </w:rPr>
              <w:t>Prophase</w:t>
            </w:r>
          </w:p>
        </w:tc>
        <w:tc>
          <w:tcPr>
            <w:tcW w:w="1421" w:type="dxa"/>
          </w:tcPr>
          <w:p>
            <w:pPr>
              <w:pStyle w:val="TableParagraph"/>
              <w:spacing w:line="253" w:lineRule="exact"/>
              <w:ind w:left="96" w:right="87"/>
              <w:rPr>
                <w:sz w:val="24"/>
              </w:rPr>
            </w:pPr>
            <w:r>
              <w:rPr>
                <w:sz w:val="24"/>
              </w:rPr>
              <w:t>Metaphase</w:t>
            </w:r>
          </w:p>
        </w:tc>
        <w:tc>
          <w:tcPr>
            <w:tcW w:w="1421" w:type="dxa"/>
          </w:tcPr>
          <w:p>
            <w:pPr>
              <w:pStyle w:val="TableParagraph"/>
              <w:spacing w:line="253" w:lineRule="exact"/>
              <w:ind w:left="87" w:right="87"/>
              <w:rPr>
                <w:sz w:val="24"/>
              </w:rPr>
            </w:pPr>
            <w:r>
              <w:rPr>
                <w:sz w:val="24"/>
              </w:rPr>
              <w:t>Anaphase</w:t>
            </w:r>
          </w:p>
        </w:tc>
        <w:tc>
          <w:tcPr>
            <w:tcW w:w="1421" w:type="dxa"/>
          </w:tcPr>
          <w:p>
            <w:pPr>
              <w:pStyle w:val="TableParagraph"/>
              <w:spacing w:line="253" w:lineRule="exact"/>
              <w:ind w:left="87" w:right="87"/>
              <w:rPr>
                <w:sz w:val="24"/>
              </w:rPr>
            </w:pPr>
            <w:r>
              <w:rPr>
                <w:sz w:val="24"/>
              </w:rPr>
              <w:t>Telophase</w:t>
            </w:r>
          </w:p>
        </w:tc>
      </w:tr>
      <w:tr>
        <w:trPr>
          <w:trHeight w:val="277" w:hRule="atLeast"/>
        </w:trPr>
        <w:tc>
          <w:tcPr>
            <w:tcW w:w="1421" w:type="dxa"/>
          </w:tcPr>
          <w:p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27" w:type="dxa"/>
          </w:tcPr>
          <w:p>
            <w:pPr>
              <w:pStyle w:val="TableParagraph"/>
              <w:ind w:left="176" w:right="165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311" w:type="dxa"/>
          </w:tcPr>
          <w:p>
            <w:pPr>
              <w:pStyle w:val="TableParagraph"/>
              <w:ind w:left="119" w:right="113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421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2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2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>
        <w:trPr>
          <w:trHeight w:val="273" w:hRule="atLeast"/>
        </w:trPr>
        <w:tc>
          <w:tcPr>
            <w:tcW w:w="1421" w:type="dxa"/>
          </w:tcPr>
          <w:p>
            <w:pPr>
              <w:pStyle w:val="TableParagraph"/>
              <w:spacing w:line="253" w:lineRule="exact"/>
              <w:ind w:left="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27" w:type="dxa"/>
          </w:tcPr>
          <w:p>
            <w:pPr>
              <w:pStyle w:val="TableParagraph"/>
              <w:spacing w:line="253" w:lineRule="exact"/>
              <w:ind w:left="176" w:right="165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311" w:type="dxa"/>
          </w:tcPr>
          <w:p>
            <w:pPr>
              <w:pStyle w:val="TableParagraph"/>
              <w:spacing w:line="253" w:lineRule="exact"/>
              <w:ind w:left="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421" w:type="dxa"/>
          </w:tcPr>
          <w:p>
            <w:pPr>
              <w:pStyle w:val="TableParagraph"/>
              <w:spacing w:line="253" w:lineRule="exact"/>
              <w:ind w:left="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21" w:type="dxa"/>
          </w:tcPr>
          <w:p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421" w:type="dxa"/>
          </w:tcPr>
          <w:p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>
        <w:trPr>
          <w:trHeight w:val="278" w:hRule="atLeast"/>
        </w:trPr>
        <w:tc>
          <w:tcPr>
            <w:tcW w:w="1421" w:type="dxa"/>
          </w:tcPr>
          <w:p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527" w:type="dxa"/>
          </w:tcPr>
          <w:p>
            <w:pPr>
              <w:pStyle w:val="TableParagraph"/>
              <w:ind w:left="176" w:right="165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311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421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42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2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273" w:hRule="atLeast"/>
        </w:trPr>
        <w:tc>
          <w:tcPr>
            <w:tcW w:w="1421" w:type="dxa"/>
          </w:tcPr>
          <w:p>
            <w:pPr>
              <w:pStyle w:val="TableParagraph"/>
              <w:spacing w:line="253" w:lineRule="exact"/>
              <w:ind w:left="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27" w:type="dxa"/>
          </w:tcPr>
          <w:p>
            <w:pPr>
              <w:pStyle w:val="TableParagraph"/>
              <w:spacing w:line="253" w:lineRule="exact"/>
              <w:ind w:left="176" w:right="165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311" w:type="dxa"/>
          </w:tcPr>
          <w:p>
            <w:pPr>
              <w:pStyle w:val="TableParagraph"/>
              <w:spacing w:line="253" w:lineRule="exact"/>
              <w:ind w:left="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</w:tcPr>
          <w:p>
            <w:pPr>
              <w:pStyle w:val="TableParagraph"/>
              <w:spacing w:line="253" w:lineRule="exact"/>
              <w:ind w:left="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21" w:type="dxa"/>
          </w:tcPr>
          <w:p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</w:tcPr>
          <w:p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>
        <w:trPr>
          <w:trHeight w:val="277" w:hRule="atLeast"/>
        </w:trPr>
        <w:tc>
          <w:tcPr>
            <w:tcW w:w="1421" w:type="dxa"/>
          </w:tcPr>
          <w:p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27" w:type="dxa"/>
          </w:tcPr>
          <w:p>
            <w:pPr>
              <w:pStyle w:val="TableParagraph"/>
              <w:ind w:left="176" w:right="165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311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421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42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42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7"/>
        <w:rPr>
          <w:rFonts w:ascii="Arial"/>
          <w:b/>
          <w:sz w:val="27"/>
        </w:rPr>
      </w:pPr>
    </w:p>
    <w:p>
      <w:pPr>
        <w:spacing w:before="92"/>
        <w:ind w:left="947" w:right="0" w:firstLine="0"/>
        <w:jc w:val="left"/>
        <w:rPr>
          <w:rFonts w:ascii="Arial"/>
          <w:b/>
          <w:sz w:val="24"/>
        </w:rPr>
      </w:pPr>
      <w:r>
        <w:rPr>
          <w:rFonts w:ascii="Arial"/>
          <w:b/>
          <w:sz w:val="24"/>
          <w:u w:val="single"/>
        </w:rPr>
        <w:t>Table</w:t>
      </w:r>
      <w:r>
        <w:rPr>
          <w:rFonts w:ascii="Arial"/>
          <w:b/>
          <w:spacing w:val="-2"/>
          <w:sz w:val="24"/>
          <w:u w:val="single"/>
        </w:rPr>
        <w:t> </w:t>
      </w:r>
      <w:r>
        <w:rPr>
          <w:rFonts w:ascii="Arial"/>
          <w:b/>
          <w:sz w:val="24"/>
          <w:u w:val="single"/>
        </w:rPr>
        <w:t>12: A table showing</w:t>
      </w:r>
      <w:r>
        <w:rPr>
          <w:rFonts w:ascii="Arial"/>
          <w:b/>
          <w:spacing w:val="-1"/>
          <w:sz w:val="24"/>
          <w:u w:val="single"/>
        </w:rPr>
        <w:t> </w:t>
      </w:r>
      <w:r>
        <w:rPr>
          <w:rFonts w:ascii="Arial"/>
          <w:b/>
          <w:sz w:val="24"/>
          <w:u w:val="single"/>
        </w:rPr>
        <w:t>the</w:t>
      </w:r>
      <w:r>
        <w:rPr>
          <w:rFonts w:ascii="Arial"/>
          <w:b/>
          <w:spacing w:val="-1"/>
          <w:sz w:val="24"/>
          <w:u w:val="single"/>
        </w:rPr>
        <w:t> </w:t>
      </w:r>
      <w:r>
        <w:rPr>
          <w:rFonts w:ascii="Arial"/>
          <w:b/>
          <w:sz w:val="24"/>
          <w:u w:val="single"/>
        </w:rPr>
        <w:t>number of</w:t>
      </w:r>
      <w:r>
        <w:rPr>
          <w:rFonts w:ascii="Arial"/>
          <w:b/>
          <w:spacing w:val="-1"/>
          <w:sz w:val="24"/>
          <w:u w:val="single"/>
        </w:rPr>
        <w:t> </w:t>
      </w:r>
      <w:r>
        <w:rPr>
          <w:rFonts w:ascii="Arial"/>
          <w:b/>
          <w:sz w:val="24"/>
          <w:u w:val="single"/>
        </w:rPr>
        <w:t>cells in</w:t>
      </w:r>
      <w:r>
        <w:rPr>
          <w:rFonts w:ascii="Arial"/>
          <w:b/>
          <w:spacing w:val="-1"/>
          <w:sz w:val="24"/>
          <w:u w:val="single"/>
        </w:rPr>
        <w:t> </w:t>
      </w:r>
      <w:r>
        <w:rPr>
          <w:rFonts w:ascii="Arial"/>
          <w:b/>
          <w:sz w:val="24"/>
          <w:u w:val="single"/>
        </w:rPr>
        <w:t>each</w:t>
      </w:r>
      <w:r>
        <w:rPr>
          <w:rFonts w:ascii="Arial"/>
          <w:b/>
          <w:spacing w:val="-2"/>
          <w:sz w:val="24"/>
          <w:u w:val="single"/>
        </w:rPr>
        <w:t> </w:t>
      </w:r>
      <w:r>
        <w:rPr>
          <w:rFonts w:ascii="Arial"/>
          <w:b/>
          <w:sz w:val="24"/>
          <w:u w:val="single"/>
        </w:rPr>
        <w:t>stage in</w:t>
      </w:r>
      <w:r>
        <w:rPr>
          <w:rFonts w:ascii="Arial"/>
          <w:b/>
          <w:spacing w:val="-1"/>
          <w:sz w:val="24"/>
          <w:u w:val="single"/>
        </w:rPr>
        <w:t> </w:t>
      </w:r>
      <w:r>
        <w:rPr>
          <w:rFonts w:ascii="Arial"/>
          <w:b/>
          <w:sz w:val="24"/>
          <w:u w:val="single"/>
        </w:rPr>
        <w:t>mitosis in</w:t>
      </w:r>
    </w:p>
    <w:p>
      <w:pPr>
        <w:pStyle w:val="BodyText"/>
        <w:rPr>
          <w:rFonts w:ascii="Arial"/>
          <w:b/>
          <w:sz w:val="16"/>
        </w:rPr>
      </w:pPr>
    </w:p>
    <w:p>
      <w:pPr>
        <w:spacing w:before="92"/>
        <w:ind w:left="972" w:right="991" w:firstLine="0"/>
        <w:jc w:val="center"/>
        <w:rPr>
          <w:rFonts w:ascii="Arial"/>
          <w:b/>
          <w:sz w:val="24"/>
        </w:rPr>
      </w:pPr>
      <w:r>
        <w:rPr>
          <w:rFonts w:ascii="Arial"/>
          <w:b/>
          <w:sz w:val="24"/>
          <w:u w:val="single"/>
        </w:rPr>
        <w:t>a</w:t>
      </w:r>
      <w:r>
        <w:rPr>
          <w:rFonts w:ascii="Arial"/>
          <w:b/>
          <w:spacing w:val="-1"/>
          <w:sz w:val="24"/>
          <w:u w:val="single"/>
        </w:rPr>
        <w:t> </w:t>
      </w:r>
      <w:r>
        <w:rPr>
          <w:rFonts w:ascii="Arial"/>
          <w:b/>
          <w:sz w:val="24"/>
          <w:u w:val="single"/>
        </w:rPr>
        <w:t>30 cell</w:t>
      </w:r>
      <w:r>
        <w:rPr>
          <w:rFonts w:ascii="Arial"/>
          <w:b/>
          <w:spacing w:val="-1"/>
          <w:sz w:val="24"/>
          <w:u w:val="single"/>
        </w:rPr>
        <w:t> </w:t>
      </w:r>
      <w:r>
        <w:rPr>
          <w:rFonts w:ascii="Arial"/>
          <w:b/>
          <w:sz w:val="24"/>
          <w:u w:val="single"/>
        </w:rPr>
        <w:t>area 2 weeks</w:t>
      </w:r>
      <w:r>
        <w:rPr>
          <w:rFonts w:ascii="Arial"/>
          <w:b/>
          <w:spacing w:val="-1"/>
          <w:sz w:val="24"/>
          <w:u w:val="single"/>
        </w:rPr>
        <w:t> </w:t>
      </w:r>
      <w:r>
        <w:rPr>
          <w:rFonts w:ascii="Arial"/>
          <w:b/>
          <w:sz w:val="24"/>
          <w:u w:val="single"/>
        </w:rPr>
        <w:t>after the start</w:t>
      </w:r>
      <w:r>
        <w:rPr>
          <w:rFonts w:ascii="Arial"/>
          <w:b/>
          <w:spacing w:val="-1"/>
          <w:sz w:val="24"/>
          <w:u w:val="single"/>
        </w:rPr>
        <w:t> </w:t>
      </w:r>
      <w:r>
        <w:rPr>
          <w:rFonts w:ascii="Arial"/>
          <w:b/>
          <w:sz w:val="24"/>
          <w:u w:val="single"/>
        </w:rPr>
        <w:t>of</w:t>
      </w:r>
      <w:r>
        <w:rPr>
          <w:rFonts w:ascii="Arial"/>
          <w:b/>
          <w:spacing w:val="-1"/>
          <w:sz w:val="24"/>
          <w:u w:val="single"/>
        </w:rPr>
        <w:t> </w:t>
      </w:r>
      <w:r>
        <w:rPr>
          <w:rFonts w:ascii="Arial"/>
          <w:b/>
          <w:sz w:val="24"/>
          <w:u w:val="single"/>
        </w:rPr>
        <w:t>the</w:t>
      </w:r>
      <w:r>
        <w:rPr>
          <w:rFonts w:ascii="Arial"/>
          <w:b/>
          <w:spacing w:val="-1"/>
          <w:sz w:val="24"/>
          <w:u w:val="single"/>
        </w:rPr>
        <w:t> </w:t>
      </w:r>
      <w:r>
        <w:rPr>
          <w:rFonts w:ascii="Arial"/>
          <w:b/>
          <w:sz w:val="24"/>
          <w:u w:val="single"/>
        </w:rPr>
        <w:t>experiment</w:t>
      </w:r>
      <w:r>
        <w:rPr>
          <w:rFonts w:ascii="Arial"/>
          <w:b/>
          <w:spacing w:val="-1"/>
          <w:sz w:val="24"/>
          <w:u w:val="single"/>
        </w:rPr>
        <w:t> </w:t>
      </w:r>
      <w:r>
        <w:rPr>
          <w:rFonts w:ascii="Arial"/>
          <w:b/>
          <w:sz w:val="24"/>
          <w:u w:val="single"/>
        </w:rPr>
        <w:t>across the 5</w:t>
      </w:r>
    </w:p>
    <w:p>
      <w:pPr>
        <w:pStyle w:val="BodyText"/>
        <w:rPr>
          <w:rFonts w:ascii="Arial"/>
          <w:b/>
          <w:sz w:val="16"/>
        </w:rPr>
      </w:pPr>
    </w:p>
    <w:p>
      <w:pPr>
        <w:spacing w:before="92"/>
        <w:ind w:left="972" w:right="991" w:firstLine="0"/>
        <w:jc w:val="center"/>
        <w:rPr>
          <w:rFonts w:ascii="Arial"/>
          <w:b/>
          <w:sz w:val="24"/>
        </w:rPr>
      </w:pPr>
      <w:r>
        <w:rPr>
          <w:rFonts w:ascii="Arial"/>
          <w:b/>
          <w:sz w:val="24"/>
          <w:u w:val="single"/>
        </w:rPr>
        <w:t>onions</w:t>
      </w:r>
      <w:r>
        <w:rPr>
          <w:rFonts w:ascii="Arial"/>
          <w:b/>
          <w:spacing w:val="-1"/>
          <w:sz w:val="24"/>
          <w:u w:val="single"/>
        </w:rPr>
        <w:t> </w:t>
      </w:r>
      <w:r>
        <w:rPr>
          <w:rFonts w:ascii="Arial"/>
          <w:b/>
          <w:sz w:val="24"/>
          <w:u w:val="single"/>
        </w:rPr>
        <w:t>immersed</w:t>
      </w:r>
      <w:r>
        <w:rPr>
          <w:rFonts w:ascii="Arial"/>
          <w:b/>
          <w:spacing w:val="-2"/>
          <w:sz w:val="24"/>
          <w:u w:val="single"/>
        </w:rPr>
        <w:t> </w:t>
      </w:r>
      <w:r>
        <w:rPr>
          <w:rFonts w:ascii="Arial"/>
          <w:b/>
          <w:sz w:val="24"/>
          <w:u w:val="single"/>
        </w:rPr>
        <w:t>in</w:t>
      </w:r>
      <w:r>
        <w:rPr>
          <w:rFonts w:ascii="Arial"/>
          <w:b/>
          <w:spacing w:val="-1"/>
          <w:sz w:val="24"/>
          <w:u w:val="single"/>
        </w:rPr>
        <w:t> </w:t>
      </w:r>
      <w:r>
        <w:rPr>
          <w:rFonts w:ascii="Arial"/>
          <w:b/>
          <w:sz w:val="24"/>
          <w:u w:val="single"/>
        </w:rPr>
        <w:t>the</w:t>
      </w:r>
      <w:r>
        <w:rPr>
          <w:rFonts w:ascii="Arial"/>
          <w:b/>
          <w:spacing w:val="-1"/>
          <w:sz w:val="24"/>
          <w:u w:val="single"/>
        </w:rPr>
        <w:t> </w:t>
      </w:r>
      <w:r>
        <w:rPr>
          <w:rFonts w:ascii="Arial"/>
          <w:b/>
          <w:sz w:val="24"/>
          <w:u w:val="single"/>
        </w:rPr>
        <w:t>2:2:1 NPK</w:t>
      </w:r>
      <w:r>
        <w:rPr>
          <w:rFonts w:ascii="Arial"/>
          <w:b/>
          <w:spacing w:val="-1"/>
          <w:sz w:val="24"/>
          <w:u w:val="single"/>
        </w:rPr>
        <w:t> </w:t>
      </w:r>
      <w:r>
        <w:rPr>
          <w:rFonts w:ascii="Arial"/>
          <w:b/>
          <w:sz w:val="24"/>
          <w:u w:val="single"/>
        </w:rPr>
        <w:t>solution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7"/>
        <w:rPr>
          <w:rFonts w:ascii="Arial"/>
          <w:b/>
          <w:sz w:val="28"/>
        </w:rPr>
      </w:pPr>
    </w:p>
    <w:tbl>
      <w:tblPr>
        <w:tblW w:w="0" w:type="auto"/>
        <w:jc w:val="left"/>
        <w:tblInd w:w="8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21"/>
        <w:gridCol w:w="1527"/>
        <w:gridCol w:w="1311"/>
        <w:gridCol w:w="1421"/>
        <w:gridCol w:w="1421"/>
        <w:gridCol w:w="1421"/>
      </w:tblGrid>
      <w:tr>
        <w:trPr>
          <w:trHeight w:val="1103" w:hRule="atLeast"/>
        </w:trPr>
        <w:tc>
          <w:tcPr>
            <w:tcW w:w="1421" w:type="dxa"/>
            <w:vMerge w:val="restart"/>
          </w:tcPr>
          <w:p>
            <w:pPr>
              <w:pStyle w:val="TableParagraph"/>
              <w:spacing w:line="271" w:lineRule="exact"/>
              <w:ind w:left="151"/>
              <w:jc w:val="left"/>
              <w:rPr>
                <w:sz w:val="24"/>
              </w:rPr>
            </w:pPr>
            <w:r>
              <w:rPr>
                <w:sz w:val="24"/>
              </w:rPr>
              <w:t>Replicates</w:t>
            </w:r>
          </w:p>
        </w:tc>
        <w:tc>
          <w:tcPr>
            <w:tcW w:w="1527" w:type="dxa"/>
          </w:tcPr>
          <w:p>
            <w:pPr>
              <w:pStyle w:val="TableParagraph"/>
              <w:spacing w:line="240" w:lineRule="auto"/>
              <w:ind w:left="176" w:right="163"/>
              <w:rPr>
                <w:sz w:val="24"/>
              </w:rPr>
            </w:pPr>
            <w:r>
              <w:rPr>
                <w:sz w:val="24"/>
              </w:rPr>
              <w:t>Number of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cells 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stage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</w:p>
          <w:p>
            <w:pPr>
              <w:pStyle w:val="TableParagraph"/>
              <w:spacing w:line="260" w:lineRule="exact"/>
              <w:ind w:left="176" w:right="165"/>
              <w:rPr>
                <w:sz w:val="24"/>
              </w:rPr>
            </w:pPr>
            <w:r>
              <w:rPr>
                <w:sz w:val="24"/>
              </w:rPr>
              <w:t>mitosis</w:t>
            </w:r>
          </w:p>
        </w:tc>
        <w:tc>
          <w:tcPr>
            <w:tcW w:w="1311" w:type="dxa"/>
          </w:tcPr>
          <w:p>
            <w:pPr>
              <w:pStyle w:val="TableParagraph"/>
              <w:spacing w:line="240" w:lineRule="auto"/>
              <w:ind w:left="153" w:right="145" w:hanging="1"/>
              <w:rPr>
                <w:sz w:val="24"/>
              </w:rPr>
            </w:pPr>
            <w:r>
              <w:rPr>
                <w:sz w:val="24"/>
              </w:rPr>
              <w:t>Number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 cells in</w:t>
            </w:r>
            <w:r>
              <w:rPr>
                <w:spacing w:val="-65"/>
                <w:sz w:val="24"/>
              </w:rPr>
              <w:t> </w:t>
            </w:r>
            <w:r>
              <w:rPr>
                <w:sz w:val="24"/>
              </w:rPr>
              <w:t>stage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</w:p>
          <w:p>
            <w:pPr>
              <w:pStyle w:val="TableParagraph"/>
              <w:spacing w:line="260" w:lineRule="exact"/>
              <w:ind w:left="119" w:right="113"/>
              <w:rPr>
                <w:sz w:val="24"/>
              </w:rPr>
            </w:pPr>
            <w:r>
              <w:rPr>
                <w:sz w:val="24"/>
              </w:rPr>
              <w:t>mitosis</w:t>
            </w:r>
          </w:p>
        </w:tc>
        <w:tc>
          <w:tcPr>
            <w:tcW w:w="1421" w:type="dxa"/>
          </w:tcPr>
          <w:p>
            <w:pPr>
              <w:pStyle w:val="TableParagraph"/>
              <w:spacing w:line="240" w:lineRule="auto"/>
              <w:ind w:left="96" w:right="84"/>
              <w:rPr>
                <w:sz w:val="24"/>
              </w:rPr>
            </w:pPr>
            <w:r>
              <w:rPr>
                <w:sz w:val="24"/>
              </w:rPr>
              <w:t>Number of</w:t>
            </w:r>
            <w:r>
              <w:rPr>
                <w:spacing w:val="-65"/>
                <w:sz w:val="24"/>
              </w:rPr>
              <w:t> </w:t>
            </w:r>
            <w:r>
              <w:rPr>
                <w:sz w:val="24"/>
              </w:rPr>
              <w:t>cells 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stage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</w:p>
          <w:p>
            <w:pPr>
              <w:pStyle w:val="TableParagraph"/>
              <w:spacing w:line="260" w:lineRule="exact"/>
              <w:ind w:left="96" w:right="87"/>
              <w:rPr>
                <w:sz w:val="24"/>
              </w:rPr>
            </w:pPr>
            <w:r>
              <w:rPr>
                <w:sz w:val="24"/>
              </w:rPr>
              <w:t>mitosis</w:t>
            </w:r>
          </w:p>
        </w:tc>
        <w:tc>
          <w:tcPr>
            <w:tcW w:w="1421" w:type="dxa"/>
          </w:tcPr>
          <w:p>
            <w:pPr>
              <w:pStyle w:val="TableParagraph"/>
              <w:spacing w:line="240" w:lineRule="auto"/>
              <w:ind w:left="90" w:right="87"/>
              <w:rPr>
                <w:sz w:val="24"/>
              </w:rPr>
            </w:pPr>
            <w:r>
              <w:rPr>
                <w:sz w:val="24"/>
              </w:rPr>
              <w:t>Number of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cells 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stage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</w:p>
          <w:p>
            <w:pPr>
              <w:pStyle w:val="TableParagraph"/>
              <w:spacing w:line="260" w:lineRule="exact"/>
              <w:ind w:left="87" w:right="87"/>
              <w:rPr>
                <w:sz w:val="24"/>
              </w:rPr>
            </w:pPr>
            <w:r>
              <w:rPr>
                <w:sz w:val="24"/>
              </w:rPr>
              <w:t>mitosis</w:t>
            </w:r>
          </w:p>
        </w:tc>
        <w:tc>
          <w:tcPr>
            <w:tcW w:w="1421" w:type="dxa"/>
          </w:tcPr>
          <w:p>
            <w:pPr>
              <w:pStyle w:val="TableParagraph"/>
              <w:spacing w:line="240" w:lineRule="auto"/>
              <w:ind w:left="89" w:right="87"/>
              <w:rPr>
                <w:sz w:val="24"/>
              </w:rPr>
            </w:pPr>
            <w:r>
              <w:rPr>
                <w:sz w:val="24"/>
              </w:rPr>
              <w:t>Number of</w:t>
            </w:r>
            <w:r>
              <w:rPr>
                <w:spacing w:val="-65"/>
                <w:sz w:val="24"/>
              </w:rPr>
              <w:t> </w:t>
            </w:r>
            <w:r>
              <w:rPr>
                <w:sz w:val="24"/>
              </w:rPr>
              <w:t>cells 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stage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</w:p>
          <w:p>
            <w:pPr>
              <w:pStyle w:val="TableParagraph"/>
              <w:spacing w:line="260" w:lineRule="exact"/>
              <w:ind w:left="87" w:right="87"/>
              <w:rPr>
                <w:sz w:val="24"/>
              </w:rPr>
            </w:pPr>
            <w:r>
              <w:rPr>
                <w:sz w:val="24"/>
              </w:rPr>
              <w:t>mitosis</w:t>
            </w:r>
          </w:p>
        </w:tc>
      </w:tr>
      <w:tr>
        <w:trPr>
          <w:trHeight w:val="273" w:hRule="atLeast"/>
        </w:trPr>
        <w:tc>
          <w:tcPr>
            <w:tcW w:w="14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27" w:type="dxa"/>
          </w:tcPr>
          <w:p>
            <w:pPr>
              <w:pStyle w:val="TableParagraph"/>
              <w:spacing w:line="253" w:lineRule="exact"/>
              <w:ind w:left="176" w:right="165"/>
              <w:rPr>
                <w:sz w:val="24"/>
              </w:rPr>
            </w:pPr>
            <w:r>
              <w:rPr>
                <w:sz w:val="24"/>
              </w:rPr>
              <w:t>Interphase</w:t>
            </w:r>
          </w:p>
        </w:tc>
        <w:tc>
          <w:tcPr>
            <w:tcW w:w="1311" w:type="dxa"/>
          </w:tcPr>
          <w:p>
            <w:pPr>
              <w:pStyle w:val="TableParagraph"/>
              <w:spacing w:line="253" w:lineRule="exact"/>
              <w:ind w:left="119" w:right="113"/>
              <w:rPr>
                <w:sz w:val="24"/>
              </w:rPr>
            </w:pPr>
            <w:r>
              <w:rPr>
                <w:sz w:val="24"/>
              </w:rPr>
              <w:t>Prophase</w:t>
            </w:r>
          </w:p>
        </w:tc>
        <w:tc>
          <w:tcPr>
            <w:tcW w:w="1421" w:type="dxa"/>
          </w:tcPr>
          <w:p>
            <w:pPr>
              <w:pStyle w:val="TableParagraph"/>
              <w:spacing w:line="253" w:lineRule="exact"/>
              <w:ind w:left="96" w:right="87"/>
              <w:rPr>
                <w:sz w:val="24"/>
              </w:rPr>
            </w:pPr>
            <w:r>
              <w:rPr>
                <w:sz w:val="24"/>
              </w:rPr>
              <w:t>Metaphase</w:t>
            </w:r>
          </w:p>
        </w:tc>
        <w:tc>
          <w:tcPr>
            <w:tcW w:w="1421" w:type="dxa"/>
          </w:tcPr>
          <w:p>
            <w:pPr>
              <w:pStyle w:val="TableParagraph"/>
              <w:spacing w:line="253" w:lineRule="exact"/>
              <w:ind w:left="87" w:right="87"/>
              <w:rPr>
                <w:sz w:val="24"/>
              </w:rPr>
            </w:pPr>
            <w:r>
              <w:rPr>
                <w:sz w:val="24"/>
              </w:rPr>
              <w:t>Anaphase</w:t>
            </w:r>
          </w:p>
        </w:tc>
        <w:tc>
          <w:tcPr>
            <w:tcW w:w="1421" w:type="dxa"/>
          </w:tcPr>
          <w:p>
            <w:pPr>
              <w:pStyle w:val="TableParagraph"/>
              <w:spacing w:line="253" w:lineRule="exact"/>
              <w:ind w:left="87" w:right="87"/>
              <w:rPr>
                <w:sz w:val="24"/>
              </w:rPr>
            </w:pPr>
            <w:r>
              <w:rPr>
                <w:sz w:val="24"/>
              </w:rPr>
              <w:t>Telophase</w:t>
            </w:r>
          </w:p>
        </w:tc>
      </w:tr>
      <w:tr>
        <w:trPr>
          <w:trHeight w:val="277" w:hRule="atLeast"/>
        </w:trPr>
        <w:tc>
          <w:tcPr>
            <w:tcW w:w="1421" w:type="dxa"/>
          </w:tcPr>
          <w:p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27" w:type="dxa"/>
          </w:tcPr>
          <w:p>
            <w:pPr>
              <w:pStyle w:val="TableParagraph"/>
              <w:ind w:left="176" w:right="165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1311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21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42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2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273" w:hRule="atLeast"/>
        </w:trPr>
        <w:tc>
          <w:tcPr>
            <w:tcW w:w="1421" w:type="dxa"/>
          </w:tcPr>
          <w:p>
            <w:pPr>
              <w:pStyle w:val="TableParagraph"/>
              <w:spacing w:line="253" w:lineRule="exact"/>
              <w:ind w:left="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27" w:type="dxa"/>
          </w:tcPr>
          <w:p>
            <w:pPr>
              <w:pStyle w:val="TableParagraph"/>
              <w:spacing w:line="253" w:lineRule="exact"/>
              <w:ind w:left="176" w:right="165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311" w:type="dxa"/>
          </w:tcPr>
          <w:p>
            <w:pPr>
              <w:pStyle w:val="TableParagraph"/>
              <w:spacing w:line="253" w:lineRule="exact"/>
              <w:ind w:left="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21" w:type="dxa"/>
          </w:tcPr>
          <w:p>
            <w:pPr>
              <w:pStyle w:val="TableParagraph"/>
              <w:spacing w:line="253" w:lineRule="exact"/>
              <w:ind w:left="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421" w:type="dxa"/>
          </w:tcPr>
          <w:p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421" w:type="dxa"/>
          </w:tcPr>
          <w:p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>
        <w:trPr>
          <w:trHeight w:val="278" w:hRule="atLeast"/>
        </w:trPr>
        <w:tc>
          <w:tcPr>
            <w:tcW w:w="1421" w:type="dxa"/>
          </w:tcPr>
          <w:p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527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311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421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42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2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>
        <w:trPr>
          <w:trHeight w:val="273" w:hRule="atLeast"/>
        </w:trPr>
        <w:tc>
          <w:tcPr>
            <w:tcW w:w="1421" w:type="dxa"/>
          </w:tcPr>
          <w:p>
            <w:pPr>
              <w:pStyle w:val="TableParagraph"/>
              <w:spacing w:line="253" w:lineRule="exact"/>
              <w:ind w:left="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27" w:type="dxa"/>
          </w:tcPr>
          <w:p>
            <w:pPr>
              <w:pStyle w:val="TableParagraph"/>
              <w:spacing w:line="253" w:lineRule="exact"/>
              <w:ind w:left="176" w:right="165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311" w:type="dxa"/>
          </w:tcPr>
          <w:p>
            <w:pPr>
              <w:pStyle w:val="TableParagraph"/>
              <w:spacing w:line="253" w:lineRule="exact"/>
              <w:ind w:left="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421" w:type="dxa"/>
          </w:tcPr>
          <w:p>
            <w:pPr>
              <w:pStyle w:val="TableParagraph"/>
              <w:spacing w:line="253" w:lineRule="exact"/>
              <w:ind w:left="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21" w:type="dxa"/>
          </w:tcPr>
          <w:p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21" w:type="dxa"/>
          </w:tcPr>
          <w:p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277" w:hRule="atLeast"/>
        </w:trPr>
        <w:tc>
          <w:tcPr>
            <w:tcW w:w="1421" w:type="dxa"/>
          </w:tcPr>
          <w:p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27" w:type="dxa"/>
          </w:tcPr>
          <w:p>
            <w:pPr>
              <w:pStyle w:val="TableParagraph"/>
              <w:ind w:left="176" w:right="165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311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21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42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42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720" w:footer="0" w:top="1000" w:bottom="280" w:left="880" w:right="840"/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spacing w:before="216"/>
        <w:ind w:left="947" w:right="0" w:firstLine="0"/>
        <w:jc w:val="left"/>
        <w:rPr>
          <w:rFonts w:ascii="Arial"/>
          <w:b/>
          <w:sz w:val="24"/>
        </w:rPr>
      </w:pPr>
      <w:r>
        <w:rPr>
          <w:rFonts w:ascii="Arial"/>
          <w:b/>
          <w:sz w:val="24"/>
          <w:u w:val="single"/>
        </w:rPr>
        <w:t>Table</w:t>
      </w:r>
      <w:r>
        <w:rPr>
          <w:rFonts w:ascii="Arial"/>
          <w:b/>
          <w:spacing w:val="-2"/>
          <w:sz w:val="24"/>
          <w:u w:val="single"/>
        </w:rPr>
        <w:t> </w:t>
      </w:r>
      <w:r>
        <w:rPr>
          <w:rFonts w:ascii="Arial"/>
          <w:b/>
          <w:sz w:val="24"/>
          <w:u w:val="single"/>
        </w:rPr>
        <w:t>13: A table</w:t>
      </w:r>
      <w:r>
        <w:rPr>
          <w:rFonts w:ascii="Arial"/>
          <w:b/>
          <w:spacing w:val="-1"/>
          <w:sz w:val="24"/>
          <w:u w:val="single"/>
        </w:rPr>
        <w:t> </w:t>
      </w:r>
      <w:r>
        <w:rPr>
          <w:rFonts w:ascii="Arial"/>
          <w:b/>
          <w:sz w:val="24"/>
          <w:u w:val="single"/>
        </w:rPr>
        <w:t>showing</w:t>
      </w:r>
      <w:r>
        <w:rPr>
          <w:rFonts w:ascii="Arial"/>
          <w:b/>
          <w:spacing w:val="-1"/>
          <w:sz w:val="24"/>
          <w:u w:val="single"/>
        </w:rPr>
        <w:t> </w:t>
      </w:r>
      <w:r>
        <w:rPr>
          <w:rFonts w:ascii="Arial"/>
          <w:b/>
          <w:sz w:val="24"/>
          <w:u w:val="single"/>
        </w:rPr>
        <w:t>the number of</w:t>
      </w:r>
      <w:r>
        <w:rPr>
          <w:rFonts w:ascii="Arial"/>
          <w:b/>
          <w:spacing w:val="-2"/>
          <w:sz w:val="24"/>
          <w:u w:val="single"/>
        </w:rPr>
        <w:t> </w:t>
      </w:r>
      <w:r>
        <w:rPr>
          <w:rFonts w:ascii="Arial"/>
          <w:b/>
          <w:sz w:val="24"/>
          <w:u w:val="single"/>
        </w:rPr>
        <w:t>cells in</w:t>
      </w:r>
      <w:r>
        <w:rPr>
          <w:rFonts w:ascii="Arial"/>
          <w:b/>
          <w:spacing w:val="-1"/>
          <w:sz w:val="24"/>
          <w:u w:val="single"/>
        </w:rPr>
        <w:t> </w:t>
      </w:r>
      <w:r>
        <w:rPr>
          <w:rFonts w:ascii="Arial"/>
          <w:b/>
          <w:sz w:val="24"/>
          <w:u w:val="single"/>
        </w:rPr>
        <w:t>each</w:t>
      </w:r>
      <w:r>
        <w:rPr>
          <w:rFonts w:ascii="Arial"/>
          <w:b/>
          <w:spacing w:val="-1"/>
          <w:sz w:val="24"/>
          <w:u w:val="single"/>
        </w:rPr>
        <w:t> </w:t>
      </w:r>
      <w:r>
        <w:rPr>
          <w:rFonts w:ascii="Arial"/>
          <w:b/>
          <w:sz w:val="24"/>
          <w:u w:val="single"/>
        </w:rPr>
        <w:t>stage</w:t>
      </w:r>
      <w:r>
        <w:rPr>
          <w:rFonts w:ascii="Arial"/>
          <w:b/>
          <w:spacing w:val="-1"/>
          <w:sz w:val="24"/>
          <w:u w:val="single"/>
        </w:rPr>
        <w:t> </w:t>
      </w:r>
      <w:r>
        <w:rPr>
          <w:rFonts w:ascii="Arial"/>
          <w:b/>
          <w:sz w:val="24"/>
          <w:u w:val="single"/>
        </w:rPr>
        <w:t>in</w:t>
      </w:r>
      <w:r>
        <w:rPr>
          <w:rFonts w:ascii="Arial"/>
          <w:b/>
          <w:spacing w:val="-1"/>
          <w:sz w:val="24"/>
          <w:u w:val="single"/>
        </w:rPr>
        <w:t> </w:t>
      </w:r>
      <w:r>
        <w:rPr>
          <w:rFonts w:ascii="Arial"/>
          <w:b/>
          <w:sz w:val="24"/>
          <w:u w:val="single"/>
        </w:rPr>
        <w:t>mitosis in</w:t>
      </w:r>
    </w:p>
    <w:p>
      <w:pPr>
        <w:pStyle w:val="BodyText"/>
        <w:rPr>
          <w:rFonts w:ascii="Arial"/>
          <w:b/>
          <w:sz w:val="16"/>
        </w:rPr>
      </w:pPr>
    </w:p>
    <w:p>
      <w:pPr>
        <w:spacing w:before="92"/>
        <w:ind w:left="972" w:right="991" w:firstLine="0"/>
        <w:jc w:val="center"/>
        <w:rPr>
          <w:rFonts w:ascii="Arial"/>
          <w:b/>
          <w:sz w:val="24"/>
        </w:rPr>
      </w:pPr>
      <w:r>
        <w:rPr>
          <w:rFonts w:ascii="Arial"/>
          <w:b/>
          <w:sz w:val="24"/>
          <w:u w:val="single"/>
        </w:rPr>
        <w:t>a</w:t>
      </w:r>
      <w:r>
        <w:rPr>
          <w:rFonts w:ascii="Arial"/>
          <w:b/>
          <w:spacing w:val="-1"/>
          <w:sz w:val="24"/>
          <w:u w:val="single"/>
        </w:rPr>
        <w:t> </w:t>
      </w:r>
      <w:r>
        <w:rPr>
          <w:rFonts w:ascii="Arial"/>
          <w:b/>
          <w:sz w:val="24"/>
          <w:u w:val="single"/>
        </w:rPr>
        <w:t>30 cell</w:t>
      </w:r>
      <w:r>
        <w:rPr>
          <w:rFonts w:ascii="Arial"/>
          <w:b/>
          <w:spacing w:val="-1"/>
          <w:sz w:val="24"/>
          <w:u w:val="single"/>
        </w:rPr>
        <w:t> </w:t>
      </w:r>
      <w:r>
        <w:rPr>
          <w:rFonts w:ascii="Arial"/>
          <w:b/>
          <w:sz w:val="24"/>
          <w:u w:val="single"/>
        </w:rPr>
        <w:t>area 3 weeks</w:t>
      </w:r>
      <w:r>
        <w:rPr>
          <w:rFonts w:ascii="Arial"/>
          <w:b/>
          <w:spacing w:val="-1"/>
          <w:sz w:val="24"/>
          <w:u w:val="single"/>
        </w:rPr>
        <w:t> </w:t>
      </w:r>
      <w:r>
        <w:rPr>
          <w:rFonts w:ascii="Arial"/>
          <w:b/>
          <w:sz w:val="24"/>
          <w:u w:val="single"/>
        </w:rPr>
        <w:t>after the start</w:t>
      </w:r>
      <w:r>
        <w:rPr>
          <w:rFonts w:ascii="Arial"/>
          <w:b/>
          <w:spacing w:val="-1"/>
          <w:sz w:val="24"/>
          <w:u w:val="single"/>
        </w:rPr>
        <w:t> </w:t>
      </w:r>
      <w:r>
        <w:rPr>
          <w:rFonts w:ascii="Arial"/>
          <w:b/>
          <w:sz w:val="24"/>
          <w:u w:val="single"/>
        </w:rPr>
        <w:t>of</w:t>
      </w:r>
      <w:r>
        <w:rPr>
          <w:rFonts w:ascii="Arial"/>
          <w:b/>
          <w:spacing w:val="-1"/>
          <w:sz w:val="24"/>
          <w:u w:val="single"/>
        </w:rPr>
        <w:t> </w:t>
      </w:r>
      <w:r>
        <w:rPr>
          <w:rFonts w:ascii="Arial"/>
          <w:b/>
          <w:sz w:val="24"/>
          <w:u w:val="single"/>
        </w:rPr>
        <w:t>the</w:t>
      </w:r>
      <w:r>
        <w:rPr>
          <w:rFonts w:ascii="Arial"/>
          <w:b/>
          <w:spacing w:val="-1"/>
          <w:sz w:val="24"/>
          <w:u w:val="single"/>
        </w:rPr>
        <w:t> </w:t>
      </w:r>
      <w:r>
        <w:rPr>
          <w:rFonts w:ascii="Arial"/>
          <w:b/>
          <w:sz w:val="24"/>
          <w:u w:val="single"/>
        </w:rPr>
        <w:t>experiment</w:t>
      </w:r>
      <w:r>
        <w:rPr>
          <w:rFonts w:ascii="Arial"/>
          <w:b/>
          <w:spacing w:val="-1"/>
          <w:sz w:val="24"/>
          <w:u w:val="single"/>
        </w:rPr>
        <w:t> </w:t>
      </w:r>
      <w:r>
        <w:rPr>
          <w:rFonts w:ascii="Arial"/>
          <w:b/>
          <w:sz w:val="24"/>
          <w:u w:val="single"/>
        </w:rPr>
        <w:t>across the 5</w:t>
      </w:r>
    </w:p>
    <w:p>
      <w:pPr>
        <w:pStyle w:val="BodyText"/>
        <w:rPr>
          <w:rFonts w:ascii="Arial"/>
          <w:b/>
          <w:sz w:val="16"/>
        </w:rPr>
      </w:pPr>
    </w:p>
    <w:p>
      <w:pPr>
        <w:spacing w:before="92"/>
        <w:ind w:left="972" w:right="991" w:firstLine="0"/>
        <w:jc w:val="center"/>
        <w:rPr>
          <w:rFonts w:ascii="Arial"/>
          <w:b/>
          <w:sz w:val="24"/>
        </w:rPr>
      </w:pPr>
      <w:r>
        <w:rPr>
          <w:rFonts w:ascii="Arial"/>
          <w:b/>
          <w:sz w:val="24"/>
          <w:u w:val="single"/>
        </w:rPr>
        <w:t>onions</w:t>
      </w:r>
      <w:r>
        <w:rPr>
          <w:rFonts w:ascii="Arial"/>
          <w:b/>
          <w:spacing w:val="-1"/>
          <w:sz w:val="24"/>
          <w:u w:val="single"/>
        </w:rPr>
        <w:t> </w:t>
      </w:r>
      <w:r>
        <w:rPr>
          <w:rFonts w:ascii="Arial"/>
          <w:b/>
          <w:sz w:val="24"/>
          <w:u w:val="single"/>
        </w:rPr>
        <w:t>immersed</w:t>
      </w:r>
      <w:r>
        <w:rPr>
          <w:rFonts w:ascii="Arial"/>
          <w:b/>
          <w:spacing w:val="-1"/>
          <w:sz w:val="24"/>
          <w:u w:val="single"/>
        </w:rPr>
        <w:t> </w:t>
      </w:r>
      <w:r>
        <w:rPr>
          <w:rFonts w:ascii="Arial"/>
          <w:b/>
          <w:sz w:val="24"/>
          <w:u w:val="single"/>
        </w:rPr>
        <w:t>in</w:t>
      </w:r>
      <w:r>
        <w:rPr>
          <w:rFonts w:ascii="Arial"/>
          <w:b/>
          <w:spacing w:val="-1"/>
          <w:sz w:val="24"/>
          <w:u w:val="single"/>
        </w:rPr>
        <w:t> </w:t>
      </w:r>
      <w:r>
        <w:rPr>
          <w:rFonts w:ascii="Arial"/>
          <w:b/>
          <w:sz w:val="24"/>
          <w:u w:val="single"/>
        </w:rPr>
        <w:t>the</w:t>
      </w:r>
      <w:r>
        <w:rPr>
          <w:rFonts w:ascii="Arial"/>
          <w:b/>
          <w:spacing w:val="-1"/>
          <w:sz w:val="24"/>
          <w:u w:val="single"/>
        </w:rPr>
        <w:t> </w:t>
      </w:r>
      <w:r>
        <w:rPr>
          <w:rFonts w:ascii="Arial"/>
          <w:b/>
          <w:sz w:val="24"/>
          <w:u w:val="single"/>
        </w:rPr>
        <w:t>water solution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2"/>
        <w:rPr>
          <w:rFonts w:ascii="Arial"/>
          <w:b/>
          <w:sz w:val="28"/>
        </w:rPr>
      </w:pPr>
    </w:p>
    <w:tbl>
      <w:tblPr>
        <w:tblW w:w="0" w:type="auto"/>
        <w:jc w:val="left"/>
        <w:tblInd w:w="8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21"/>
        <w:gridCol w:w="1527"/>
        <w:gridCol w:w="1311"/>
        <w:gridCol w:w="1421"/>
        <w:gridCol w:w="1421"/>
        <w:gridCol w:w="1421"/>
      </w:tblGrid>
      <w:tr>
        <w:trPr>
          <w:trHeight w:val="1108" w:hRule="atLeast"/>
        </w:trPr>
        <w:tc>
          <w:tcPr>
            <w:tcW w:w="1421" w:type="dxa"/>
            <w:vMerge w:val="restart"/>
          </w:tcPr>
          <w:p>
            <w:pPr>
              <w:pStyle w:val="TableParagraph"/>
              <w:spacing w:line="240" w:lineRule="auto"/>
              <w:ind w:left="151"/>
              <w:jc w:val="left"/>
              <w:rPr>
                <w:sz w:val="24"/>
              </w:rPr>
            </w:pPr>
            <w:r>
              <w:rPr>
                <w:sz w:val="24"/>
              </w:rPr>
              <w:t>Replicates</w:t>
            </w:r>
          </w:p>
        </w:tc>
        <w:tc>
          <w:tcPr>
            <w:tcW w:w="1527" w:type="dxa"/>
          </w:tcPr>
          <w:p>
            <w:pPr>
              <w:pStyle w:val="TableParagraph"/>
              <w:spacing w:line="240" w:lineRule="auto"/>
              <w:ind w:left="176" w:right="163"/>
              <w:rPr>
                <w:sz w:val="24"/>
              </w:rPr>
            </w:pPr>
            <w:r>
              <w:rPr>
                <w:sz w:val="24"/>
              </w:rPr>
              <w:t>Number of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cells 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stage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</w:p>
          <w:p>
            <w:pPr>
              <w:pStyle w:val="TableParagraph"/>
              <w:spacing w:line="260" w:lineRule="exact"/>
              <w:ind w:left="176" w:right="165"/>
              <w:rPr>
                <w:sz w:val="24"/>
              </w:rPr>
            </w:pPr>
            <w:r>
              <w:rPr>
                <w:sz w:val="24"/>
              </w:rPr>
              <w:t>mitosis</w:t>
            </w:r>
          </w:p>
        </w:tc>
        <w:tc>
          <w:tcPr>
            <w:tcW w:w="1311" w:type="dxa"/>
          </w:tcPr>
          <w:p>
            <w:pPr>
              <w:pStyle w:val="TableParagraph"/>
              <w:spacing w:line="240" w:lineRule="auto"/>
              <w:ind w:left="153" w:right="145" w:hanging="1"/>
              <w:rPr>
                <w:sz w:val="24"/>
              </w:rPr>
            </w:pPr>
            <w:r>
              <w:rPr>
                <w:sz w:val="24"/>
              </w:rPr>
              <w:t>Number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 cells in</w:t>
            </w:r>
            <w:r>
              <w:rPr>
                <w:spacing w:val="-65"/>
                <w:sz w:val="24"/>
              </w:rPr>
              <w:t> </w:t>
            </w:r>
            <w:r>
              <w:rPr>
                <w:sz w:val="24"/>
              </w:rPr>
              <w:t>stage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</w:p>
          <w:p>
            <w:pPr>
              <w:pStyle w:val="TableParagraph"/>
              <w:spacing w:line="260" w:lineRule="exact"/>
              <w:ind w:left="119" w:right="113"/>
              <w:rPr>
                <w:sz w:val="24"/>
              </w:rPr>
            </w:pPr>
            <w:r>
              <w:rPr>
                <w:sz w:val="24"/>
              </w:rPr>
              <w:t>mitosis</w:t>
            </w:r>
          </w:p>
        </w:tc>
        <w:tc>
          <w:tcPr>
            <w:tcW w:w="1421" w:type="dxa"/>
          </w:tcPr>
          <w:p>
            <w:pPr>
              <w:pStyle w:val="TableParagraph"/>
              <w:spacing w:line="240" w:lineRule="auto"/>
              <w:ind w:left="96" w:right="84"/>
              <w:rPr>
                <w:sz w:val="24"/>
              </w:rPr>
            </w:pPr>
            <w:r>
              <w:rPr>
                <w:sz w:val="24"/>
              </w:rPr>
              <w:t>Number of</w:t>
            </w:r>
            <w:r>
              <w:rPr>
                <w:spacing w:val="-65"/>
                <w:sz w:val="24"/>
              </w:rPr>
              <w:t> </w:t>
            </w:r>
            <w:r>
              <w:rPr>
                <w:sz w:val="24"/>
              </w:rPr>
              <w:t>cells 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stage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</w:p>
          <w:p>
            <w:pPr>
              <w:pStyle w:val="TableParagraph"/>
              <w:spacing w:line="260" w:lineRule="exact"/>
              <w:ind w:left="96" w:right="87"/>
              <w:rPr>
                <w:sz w:val="24"/>
              </w:rPr>
            </w:pPr>
            <w:r>
              <w:rPr>
                <w:sz w:val="24"/>
              </w:rPr>
              <w:t>mitosis</w:t>
            </w:r>
          </w:p>
        </w:tc>
        <w:tc>
          <w:tcPr>
            <w:tcW w:w="1421" w:type="dxa"/>
          </w:tcPr>
          <w:p>
            <w:pPr>
              <w:pStyle w:val="TableParagraph"/>
              <w:spacing w:line="240" w:lineRule="auto"/>
              <w:ind w:left="90" w:right="87"/>
              <w:rPr>
                <w:sz w:val="24"/>
              </w:rPr>
            </w:pPr>
            <w:r>
              <w:rPr>
                <w:sz w:val="24"/>
              </w:rPr>
              <w:t>Number of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cells 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stage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</w:p>
          <w:p>
            <w:pPr>
              <w:pStyle w:val="TableParagraph"/>
              <w:spacing w:line="260" w:lineRule="exact"/>
              <w:ind w:left="87" w:right="87"/>
              <w:rPr>
                <w:sz w:val="24"/>
              </w:rPr>
            </w:pPr>
            <w:r>
              <w:rPr>
                <w:sz w:val="24"/>
              </w:rPr>
              <w:t>mitosis</w:t>
            </w:r>
          </w:p>
        </w:tc>
        <w:tc>
          <w:tcPr>
            <w:tcW w:w="1421" w:type="dxa"/>
          </w:tcPr>
          <w:p>
            <w:pPr>
              <w:pStyle w:val="TableParagraph"/>
              <w:spacing w:line="240" w:lineRule="auto"/>
              <w:ind w:left="89" w:right="87"/>
              <w:rPr>
                <w:sz w:val="24"/>
              </w:rPr>
            </w:pPr>
            <w:r>
              <w:rPr>
                <w:sz w:val="24"/>
              </w:rPr>
              <w:t>Number of</w:t>
            </w:r>
            <w:r>
              <w:rPr>
                <w:spacing w:val="-65"/>
                <w:sz w:val="24"/>
              </w:rPr>
              <w:t> </w:t>
            </w:r>
            <w:r>
              <w:rPr>
                <w:sz w:val="24"/>
              </w:rPr>
              <w:t>cells 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stage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</w:p>
          <w:p>
            <w:pPr>
              <w:pStyle w:val="TableParagraph"/>
              <w:spacing w:line="260" w:lineRule="exact"/>
              <w:ind w:left="87" w:right="87"/>
              <w:rPr>
                <w:sz w:val="24"/>
              </w:rPr>
            </w:pPr>
            <w:r>
              <w:rPr>
                <w:sz w:val="24"/>
              </w:rPr>
              <w:t>mitosis</w:t>
            </w:r>
          </w:p>
        </w:tc>
      </w:tr>
      <w:tr>
        <w:trPr>
          <w:trHeight w:val="273" w:hRule="atLeast"/>
        </w:trPr>
        <w:tc>
          <w:tcPr>
            <w:tcW w:w="14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27" w:type="dxa"/>
          </w:tcPr>
          <w:p>
            <w:pPr>
              <w:pStyle w:val="TableParagraph"/>
              <w:spacing w:line="253" w:lineRule="exact"/>
              <w:ind w:left="176" w:right="165"/>
              <w:rPr>
                <w:sz w:val="24"/>
              </w:rPr>
            </w:pPr>
            <w:r>
              <w:rPr>
                <w:sz w:val="24"/>
              </w:rPr>
              <w:t>Interphase</w:t>
            </w:r>
          </w:p>
        </w:tc>
        <w:tc>
          <w:tcPr>
            <w:tcW w:w="1311" w:type="dxa"/>
          </w:tcPr>
          <w:p>
            <w:pPr>
              <w:pStyle w:val="TableParagraph"/>
              <w:spacing w:line="253" w:lineRule="exact"/>
              <w:ind w:left="119" w:right="113"/>
              <w:rPr>
                <w:sz w:val="24"/>
              </w:rPr>
            </w:pPr>
            <w:r>
              <w:rPr>
                <w:sz w:val="24"/>
              </w:rPr>
              <w:t>Prophase</w:t>
            </w:r>
          </w:p>
        </w:tc>
        <w:tc>
          <w:tcPr>
            <w:tcW w:w="1421" w:type="dxa"/>
          </w:tcPr>
          <w:p>
            <w:pPr>
              <w:pStyle w:val="TableParagraph"/>
              <w:spacing w:line="253" w:lineRule="exact"/>
              <w:ind w:left="96" w:right="87"/>
              <w:rPr>
                <w:sz w:val="24"/>
              </w:rPr>
            </w:pPr>
            <w:r>
              <w:rPr>
                <w:sz w:val="24"/>
              </w:rPr>
              <w:t>Metaphase</w:t>
            </w:r>
          </w:p>
        </w:tc>
        <w:tc>
          <w:tcPr>
            <w:tcW w:w="1421" w:type="dxa"/>
          </w:tcPr>
          <w:p>
            <w:pPr>
              <w:pStyle w:val="TableParagraph"/>
              <w:spacing w:line="253" w:lineRule="exact"/>
              <w:ind w:left="87" w:right="87"/>
              <w:rPr>
                <w:sz w:val="24"/>
              </w:rPr>
            </w:pPr>
            <w:r>
              <w:rPr>
                <w:sz w:val="24"/>
              </w:rPr>
              <w:t>Anaphase</w:t>
            </w:r>
          </w:p>
        </w:tc>
        <w:tc>
          <w:tcPr>
            <w:tcW w:w="1421" w:type="dxa"/>
          </w:tcPr>
          <w:p>
            <w:pPr>
              <w:pStyle w:val="TableParagraph"/>
              <w:spacing w:line="253" w:lineRule="exact"/>
              <w:ind w:left="87" w:right="87"/>
              <w:rPr>
                <w:sz w:val="24"/>
              </w:rPr>
            </w:pPr>
            <w:r>
              <w:rPr>
                <w:sz w:val="24"/>
              </w:rPr>
              <w:t>Telophase</w:t>
            </w:r>
          </w:p>
        </w:tc>
      </w:tr>
      <w:tr>
        <w:trPr>
          <w:trHeight w:val="277" w:hRule="atLeast"/>
        </w:trPr>
        <w:tc>
          <w:tcPr>
            <w:tcW w:w="1421" w:type="dxa"/>
          </w:tcPr>
          <w:p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27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11" w:type="dxa"/>
          </w:tcPr>
          <w:p>
            <w:pPr>
              <w:pStyle w:val="TableParagraph"/>
              <w:ind w:left="119" w:right="113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421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21" w:type="dxa"/>
          </w:tcPr>
          <w:p>
            <w:pPr>
              <w:pStyle w:val="TableParagraph"/>
              <w:ind w:left="87" w:right="87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42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273" w:hRule="atLeast"/>
        </w:trPr>
        <w:tc>
          <w:tcPr>
            <w:tcW w:w="1421" w:type="dxa"/>
          </w:tcPr>
          <w:p>
            <w:pPr>
              <w:pStyle w:val="TableParagraph"/>
              <w:spacing w:line="253" w:lineRule="exact"/>
              <w:ind w:left="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27" w:type="dxa"/>
          </w:tcPr>
          <w:p>
            <w:pPr>
              <w:pStyle w:val="TableParagraph"/>
              <w:spacing w:line="253" w:lineRule="exact"/>
              <w:ind w:left="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311" w:type="dxa"/>
          </w:tcPr>
          <w:p>
            <w:pPr>
              <w:pStyle w:val="TableParagraph"/>
              <w:spacing w:line="253" w:lineRule="exact"/>
              <w:ind w:left="119" w:right="113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421" w:type="dxa"/>
          </w:tcPr>
          <w:p>
            <w:pPr>
              <w:pStyle w:val="TableParagraph"/>
              <w:spacing w:line="253" w:lineRule="exact"/>
              <w:ind w:left="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</w:tcPr>
          <w:p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421" w:type="dxa"/>
          </w:tcPr>
          <w:p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>
        <w:trPr>
          <w:trHeight w:val="278" w:hRule="atLeast"/>
        </w:trPr>
        <w:tc>
          <w:tcPr>
            <w:tcW w:w="1421" w:type="dxa"/>
          </w:tcPr>
          <w:p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527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311" w:type="dxa"/>
          </w:tcPr>
          <w:p>
            <w:pPr>
              <w:pStyle w:val="TableParagraph"/>
              <w:ind w:left="119" w:right="113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421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42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2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273" w:hRule="atLeast"/>
        </w:trPr>
        <w:tc>
          <w:tcPr>
            <w:tcW w:w="1421" w:type="dxa"/>
          </w:tcPr>
          <w:p>
            <w:pPr>
              <w:pStyle w:val="TableParagraph"/>
              <w:spacing w:line="253" w:lineRule="exact"/>
              <w:ind w:left="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27" w:type="dxa"/>
          </w:tcPr>
          <w:p>
            <w:pPr>
              <w:pStyle w:val="TableParagraph"/>
              <w:spacing w:line="253" w:lineRule="exact"/>
              <w:ind w:left="1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11" w:type="dxa"/>
          </w:tcPr>
          <w:p>
            <w:pPr>
              <w:pStyle w:val="TableParagraph"/>
              <w:spacing w:line="253" w:lineRule="exact"/>
              <w:ind w:left="119" w:right="113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421" w:type="dxa"/>
          </w:tcPr>
          <w:p>
            <w:pPr>
              <w:pStyle w:val="TableParagraph"/>
              <w:spacing w:line="253" w:lineRule="exact"/>
              <w:ind w:left="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</w:tcPr>
          <w:p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421" w:type="dxa"/>
          </w:tcPr>
          <w:p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277" w:hRule="atLeast"/>
        </w:trPr>
        <w:tc>
          <w:tcPr>
            <w:tcW w:w="1421" w:type="dxa"/>
          </w:tcPr>
          <w:p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27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11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421" w:type="dxa"/>
          </w:tcPr>
          <w:p>
            <w:pPr>
              <w:pStyle w:val="TableParagraph"/>
              <w:ind w:left="96" w:right="87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42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2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</w:tbl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7"/>
        <w:rPr>
          <w:rFonts w:ascii="Arial"/>
          <w:b/>
          <w:sz w:val="27"/>
        </w:rPr>
      </w:pPr>
    </w:p>
    <w:p>
      <w:pPr>
        <w:spacing w:before="92"/>
        <w:ind w:left="947" w:right="0" w:firstLine="0"/>
        <w:jc w:val="left"/>
        <w:rPr>
          <w:rFonts w:ascii="Arial"/>
          <w:b/>
          <w:sz w:val="24"/>
        </w:rPr>
      </w:pPr>
      <w:r>
        <w:rPr>
          <w:rFonts w:ascii="Arial"/>
          <w:b/>
          <w:sz w:val="24"/>
          <w:u w:val="single"/>
        </w:rPr>
        <w:t>Table</w:t>
      </w:r>
      <w:r>
        <w:rPr>
          <w:rFonts w:ascii="Arial"/>
          <w:b/>
          <w:spacing w:val="-2"/>
          <w:sz w:val="24"/>
          <w:u w:val="single"/>
        </w:rPr>
        <w:t> </w:t>
      </w:r>
      <w:r>
        <w:rPr>
          <w:rFonts w:ascii="Arial"/>
          <w:b/>
          <w:sz w:val="24"/>
          <w:u w:val="single"/>
        </w:rPr>
        <w:t>14: A table</w:t>
      </w:r>
      <w:r>
        <w:rPr>
          <w:rFonts w:ascii="Arial"/>
          <w:b/>
          <w:spacing w:val="-1"/>
          <w:sz w:val="24"/>
          <w:u w:val="single"/>
        </w:rPr>
        <w:t> </w:t>
      </w:r>
      <w:r>
        <w:rPr>
          <w:rFonts w:ascii="Arial"/>
          <w:b/>
          <w:sz w:val="24"/>
          <w:u w:val="single"/>
        </w:rPr>
        <w:t>showing</w:t>
      </w:r>
      <w:r>
        <w:rPr>
          <w:rFonts w:ascii="Arial"/>
          <w:b/>
          <w:spacing w:val="-1"/>
          <w:sz w:val="24"/>
          <w:u w:val="single"/>
        </w:rPr>
        <w:t> </w:t>
      </w:r>
      <w:r>
        <w:rPr>
          <w:rFonts w:ascii="Arial"/>
          <w:b/>
          <w:sz w:val="24"/>
          <w:u w:val="single"/>
        </w:rPr>
        <w:t>the number</w:t>
      </w:r>
      <w:r>
        <w:rPr>
          <w:rFonts w:ascii="Arial"/>
          <w:b/>
          <w:spacing w:val="-1"/>
          <w:sz w:val="24"/>
          <w:u w:val="single"/>
        </w:rPr>
        <w:t> </w:t>
      </w:r>
      <w:r>
        <w:rPr>
          <w:rFonts w:ascii="Arial"/>
          <w:b/>
          <w:sz w:val="24"/>
          <w:u w:val="single"/>
        </w:rPr>
        <w:t>of</w:t>
      </w:r>
      <w:r>
        <w:rPr>
          <w:rFonts w:ascii="Arial"/>
          <w:b/>
          <w:spacing w:val="-1"/>
          <w:sz w:val="24"/>
          <w:u w:val="single"/>
        </w:rPr>
        <w:t> </w:t>
      </w:r>
      <w:r>
        <w:rPr>
          <w:rFonts w:ascii="Arial"/>
          <w:b/>
          <w:sz w:val="24"/>
          <w:u w:val="single"/>
        </w:rPr>
        <w:t>cells in</w:t>
      </w:r>
      <w:r>
        <w:rPr>
          <w:rFonts w:ascii="Arial"/>
          <w:b/>
          <w:spacing w:val="-2"/>
          <w:sz w:val="24"/>
          <w:u w:val="single"/>
        </w:rPr>
        <w:t> </w:t>
      </w:r>
      <w:r>
        <w:rPr>
          <w:rFonts w:ascii="Arial"/>
          <w:b/>
          <w:sz w:val="24"/>
          <w:u w:val="single"/>
        </w:rPr>
        <w:t>each</w:t>
      </w:r>
      <w:r>
        <w:rPr>
          <w:rFonts w:ascii="Arial"/>
          <w:b/>
          <w:spacing w:val="-1"/>
          <w:sz w:val="24"/>
          <w:u w:val="single"/>
        </w:rPr>
        <w:t> </w:t>
      </w:r>
      <w:r>
        <w:rPr>
          <w:rFonts w:ascii="Arial"/>
          <w:b/>
          <w:sz w:val="24"/>
          <w:u w:val="single"/>
        </w:rPr>
        <w:t>stage in</w:t>
      </w:r>
      <w:r>
        <w:rPr>
          <w:rFonts w:ascii="Arial"/>
          <w:b/>
          <w:spacing w:val="-2"/>
          <w:sz w:val="24"/>
          <w:u w:val="single"/>
        </w:rPr>
        <w:t> </w:t>
      </w:r>
      <w:r>
        <w:rPr>
          <w:rFonts w:ascii="Arial"/>
          <w:b/>
          <w:sz w:val="24"/>
          <w:u w:val="single"/>
        </w:rPr>
        <w:t>mitosis in</w:t>
      </w:r>
    </w:p>
    <w:p>
      <w:pPr>
        <w:pStyle w:val="BodyText"/>
        <w:rPr>
          <w:rFonts w:ascii="Arial"/>
          <w:b/>
          <w:sz w:val="16"/>
        </w:rPr>
      </w:pPr>
    </w:p>
    <w:p>
      <w:pPr>
        <w:spacing w:before="92"/>
        <w:ind w:left="972" w:right="991" w:firstLine="0"/>
        <w:jc w:val="center"/>
        <w:rPr>
          <w:rFonts w:ascii="Arial"/>
          <w:b/>
          <w:sz w:val="24"/>
        </w:rPr>
      </w:pPr>
      <w:r>
        <w:rPr>
          <w:rFonts w:ascii="Arial"/>
          <w:b/>
          <w:sz w:val="24"/>
          <w:u w:val="single"/>
        </w:rPr>
        <w:t>a</w:t>
      </w:r>
      <w:r>
        <w:rPr>
          <w:rFonts w:ascii="Arial"/>
          <w:b/>
          <w:spacing w:val="-1"/>
          <w:sz w:val="24"/>
          <w:u w:val="single"/>
        </w:rPr>
        <w:t> </w:t>
      </w:r>
      <w:r>
        <w:rPr>
          <w:rFonts w:ascii="Arial"/>
          <w:b/>
          <w:sz w:val="24"/>
          <w:u w:val="single"/>
        </w:rPr>
        <w:t>30 cell</w:t>
      </w:r>
      <w:r>
        <w:rPr>
          <w:rFonts w:ascii="Arial"/>
          <w:b/>
          <w:spacing w:val="-1"/>
          <w:sz w:val="24"/>
          <w:u w:val="single"/>
        </w:rPr>
        <w:t> </w:t>
      </w:r>
      <w:r>
        <w:rPr>
          <w:rFonts w:ascii="Arial"/>
          <w:b/>
          <w:sz w:val="24"/>
          <w:u w:val="single"/>
        </w:rPr>
        <w:t>area 3 weeks</w:t>
      </w:r>
      <w:r>
        <w:rPr>
          <w:rFonts w:ascii="Arial"/>
          <w:b/>
          <w:spacing w:val="-1"/>
          <w:sz w:val="24"/>
          <w:u w:val="single"/>
        </w:rPr>
        <w:t> </w:t>
      </w:r>
      <w:r>
        <w:rPr>
          <w:rFonts w:ascii="Arial"/>
          <w:b/>
          <w:sz w:val="24"/>
          <w:u w:val="single"/>
        </w:rPr>
        <w:t>after the start</w:t>
      </w:r>
      <w:r>
        <w:rPr>
          <w:rFonts w:ascii="Arial"/>
          <w:b/>
          <w:spacing w:val="-1"/>
          <w:sz w:val="24"/>
          <w:u w:val="single"/>
        </w:rPr>
        <w:t> </w:t>
      </w:r>
      <w:r>
        <w:rPr>
          <w:rFonts w:ascii="Arial"/>
          <w:b/>
          <w:sz w:val="24"/>
          <w:u w:val="single"/>
        </w:rPr>
        <w:t>of</w:t>
      </w:r>
      <w:r>
        <w:rPr>
          <w:rFonts w:ascii="Arial"/>
          <w:b/>
          <w:spacing w:val="-1"/>
          <w:sz w:val="24"/>
          <w:u w:val="single"/>
        </w:rPr>
        <w:t> </w:t>
      </w:r>
      <w:r>
        <w:rPr>
          <w:rFonts w:ascii="Arial"/>
          <w:b/>
          <w:sz w:val="24"/>
          <w:u w:val="single"/>
        </w:rPr>
        <w:t>the</w:t>
      </w:r>
      <w:r>
        <w:rPr>
          <w:rFonts w:ascii="Arial"/>
          <w:b/>
          <w:spacing w:val="-1"/>
          <w:sz w:val="24"/>
          <w:u w:val="single"/>
        </w:rPr>
        <w:t> </w:t>
      </w:r>
      <w:r>
        <w:rPr>
          <w:rFonts w:ascii="Arial"/>
          <w:b/>
          <w:sz w:val="24"/>
          <w:u w:val="single"/>
        </w:rPr>
        <w:t>experiment</w:t>
      </w:r>
      <w:r>
        <w:rPr>
          <w:rFonts w:ascii="Arial"/>
          <w:b/>
          <w:spacing w:val="-1"/>
          <w:sz w:val="24"/>
          <w:u w:val="single"/>
        </w:rPr>
        <w:t> </w:t>
      </w:r>
      <w:r>
        <w:rPr>
          <w:rFonts w:ascii="Arial"/>
          <w:b/>
          <w:sz w:val="24"/>
          <w:u w:val="single"/>
        </w:rPr>
        <w:t>across the 5</w:t>
      </w:r>
    </w:p>
    <w:p>
      <w:pPr>
        <w:pStyle w:val="BodyText"/>
        <w:rPr>
          <w:rFonts w:ascii="Arial"/>
          <w:b/>
          <w:sz w:val="16"/>
        </w:rPr>
      </w:pPr>
    </w:p>
    <w:p>
      <w:pPr>
        <w:spacing w:before="92"/>
        <w:ind w:left="972" w:right="991" w:firstLine="0"/>
        <w:jc w:val="center"/>
        <w:rPr>
          <w:rFonts w:ascii="Arial"/>
          <w:b/>
          <w:sz w:val="24"/>
        </w:rPr>
      </w:pPr>
      <w:r>
        <w:rPr>
          <w:rFonts w:ascii="Arial"/>
          <w:b/>
          <w:sz w:val="24"/>
          <w:u w:val="single"/>
        </w:rPr>
        <w:t>onions</w:t>
      </w:r>
      <w:r>
        <w:rPr>
          <w:rFonts w:ascii="Arial"/>
          <w:b/>
          <w:spacing w:val="-1"/>
          <w:sz w:val="24"/>
          <w:u w:val="single"/>
        </w:rPr>
        <w:t> </w:t>
      </w:r>
      <w:r>
        <w:rPr>
          <w:rFonts w:ascii="Arial"/>
          <w:b/>
          <w:sz w:val="24"/>
          <w:u w:val="single"/>
        </w:rPr>
        <w:t>immersed</w:t>
      </w:r>
      <w:r>
        <w:rPr>
          <w:rFonts w:ascii="Arial"/>
          <w:b/>
          <w:spacing w:val="-2"/>
          <w:sz w:val="24"/>
          <w:u w:val="single"/>
        </w:rPr>
        <w:t> </w:t>
      </w:r>
      <w:r>
        <w:rPr>
          <w:rFonts w:ascii="Arial"/>
          <w:b/>
          <w:sz w:val="24"/>
          <w:u w:val="single"/>
        </w:rPr>
        <w:t>in</w:t>
      </w:r>
      <w:r>
        <w:rPr>
          <w:rFonts w:ascii="Arial"/>
          <w:b/>
          <w:spacing w:val="-1"/>
          <w:sz w:val="24"/>
          <w:u w:val="single"/>
        </w:rPr>
        <w:t> </w:t>
      </w:r>
      <w:r>
        <w:rPr>
          <w:rFonts w:ascii="Arial"/>
          <w:b/>
          <w:sz w:val="24"/>
          <w:u w:val="single"/>
        </w:rPr>
        <w:t>the</w:t>
      </w:r>
      <w:r>
        <w:rPr>
          <w:rFonts w:ascii="Arial"/>
          <w:b/>
          <w:spacing w:val="-1"/>
          <w:sz w:val="24"/>
          <w:u w:val="single"/>
        </w:rPr>
        <w:t> </w:t>
      </w:r>
      <w:r>
        <w:rPr>
          <w:rFonts w:ascii="Arial"/>
          <w:b/>
          <w:sz w:val="24"/>
          <w:u w:val="single"/>
        </w:rPr>
        <w:t>1:1:1 NPK</w:t>
      </w:r>
      <w:r>
        <w:rPr>
          <w:rFonts w:ascii="Arial"/>
          <w:b/>
          <w:spacing w:val="-1"/>
          <w:sz w:val="24"/>
          <w:u w:val="single"/>
        </w:rPr>
        <w:t> </w:t>
      </w:r>
      <w:r>
        <w:rPr>
          <w:rFonts w:ascii="Arial"/>
          <w:b/>
          <w:sz w:val="24"/>
          <w:u w:val="single"/>
        </w:rPr>
        <w:t>solution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7"/>
        <w:rPr>
          <w:rFonts w:ascii="Arial"/>
          <w:b/>
          <w:sz w:val="28"/>
        </w:rPr>
      </w:pPr>
    </w:p>
    <w:tbl>
      <w:tblPr>
        <w:tblW w:w="0" w:type="auto"/>
        <w:jc w:val="left"/>
        <w:tblInd w:w="8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21"/>
        <w:gridCol w:w="1527"/>
        <w:gridCol w:w="1311"/>
        <w:gridCol w:w="1421"/>
        <w:gridCol w:w="1421"/>
        <w:gridCol w:w="1421"/>
      </w:tblGrid>
      <w:tr>
        <w:trPr>
          <w:trHeight w:val="1103" w:hRule="atLeast"/>
        </w:trPr>
        <w:tc>
          <w:tcPr>
            <w:tcW w:w="1421" w:type="dxa"/>
            <w:vMerge w:val="restart"/>
          </w:tcPr>
          <w:p>
            <w:pPr>
              <w:pStyle w:val="TableParagraph"/>
              <w:spacing w:line="271" w:lineRule="exact"/>
              <w:ind w:left="151"/>
              <w:jc w:val="left"/>
              <w:rPr>
                <w:sz w:val="24"/>
              </w:rPr>
            </w:pPr>
            <w:r>
              <w:rPr>
                <w:sz w:val="24"/>
              </w:rPr>
              <w:t>Replicates</w:t>
            </w:r>
          </w:p>
        </w:tc>
        <w:tc>
          <w:tcPr>
            <w:tcW w:w="1527" w:type="dxa"/>
          </w:tcPr>
          <w:p>
            <w:pPr>
              <w:pStyle w:val="TableParagraph"/>
              <w:spacing w:line="240" w:lineRule="auto"/>
              <w:ind w:left="176" w:right="163"/>
              <w:rPr>
                <w:sz w:val="24"/>
              </w:rPr>
            </w:pPr>
            <w:r>
              <w:rPr>
                <w:sz w:val="24"/>
              </w:rPr>
              <w:t>Number of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cells 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stage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</w:p>
          <w:p>
            <w:pPr>
              <w:pStyle w:val="TableParagraph"/>
              <w:spacing w:line="260" w:lineRule="exact"/>
              <w:ind w:left="176" w:right="165"/>
              <w:rPr>
                <w:sz w:val="24"/>
              </w:rPr>
            </w:pPr>
            <w:r>
              <w:rPr>
                <w:sz w:val="24"/>
              </w:rPr>
              <w:t>mitosis</w:t>
            </w:r>
          </w:p>
        </w:tc>
        <w:tc>
          <w:tcPr>
            <w:tcW w:w="1311" w:type="dxa"/>
          </w:tcPr>
          <w:p>
            <w:pPr>
              <w:pStyle w:val="TableParagraph"/>
              <w:spacing w:line="240" w:lineRule="auto"/>
              <w:ind w:left="153" w:right="145" w:hanging="1"/>
              <w:rPr>
                <w:sz w:val="24"/>
              </w:rPr>
            </w:pPr>
            <w:r>
              <w:rPr>
                <w:sz w:val="24"/>
              </w:rPr>
              <w:t>Number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 cells in</w:t>
            </w:r>
            <w:r>
              <w:rPr>
                <w:spacing w:val="-65"/>
                <w:sz w:val="24"/>
              </w:rPr>
              <w:t> </w:t>
            </w:r>
            <w:r>
              <w:rPr>
                <w:sz w:val="24"/>
              </w:rPr>
              <w:t>stage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</w:p>
          <w:p>
            <w:pPr>
              <w:pStyle w:val="TableParagraph"/>
              <w:spacing w:line="260" w:lineRule="exact"/>
              <w:ind w:left="119" w:right="113"/>
              <w:rPr>
                <w:sz w:val="24"/>
              </w:rPr>
            </w:pPr>
            <w:r>
              <w:rPr>
                <w:sz w:val="24"/>
              </w:rPr>
              <w:t>mitosis</w:t>
            </w:r>
          </w:p>
        </w:tc>
        <w:tc>
          <w:tcPr>
            <w:tcW w:w="1421" w:type="dxa"/>
          </w:tcPr>
          <w:p>
            <w:pPr>
              <w:pStyle w:val="TableParagraph"/>
              <w:spacing w:line="240" w:lineRule="auto"/>
              <w:ind w:left="96" w:right="84"/>
              <w:rPr>
                <w:sz w:val="24"/>
              </w:rPr>
            </w:pPr>
            <w:r>
              <w:rPr>
                <w:sz w:val="24"/>
              </w:rPr>
              <w:t>Number of</w:t>
            </w:r>
            <w:r>
              <w:rPr>
                <w:spacing w:val="-65"/>
                <w:sz w:val="24"/>
              </w:rPr>
              <w:t> </w:t>
            </w:r>
            <w:r>
              <w:rPr>
                <w:sz w:val="24"/>
              </w:rPr>
              <w:t>cells 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stage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</w:p>
          <w:p>
            <w:pPr>
              <w:pStyle w:val="TableParagraph"/>
              <w:spacing w:line="260" w:lineRule="exact"/>
              <w:ind w:left="96" w:right="87"/>
              <w:rPr>
                <w:sz w:val="24"/>
              </w:rPr>
            </w:pPr>
            <w:r>
              <w:rPr>
                <w:sz w:val="24"/>
              </w:rPr>
              <w:t>mitosis</w:t>
            </w:r>
          </w:p>
        </w:tc>
        <w:tc>
          <w:tcPr>
            <w:tcW w:w="1421" w:type="dxa"/>
          </w:tcPr>
          <w:p>
            <w:pPr>
              <w:pStyle w:val="TableParagraph"/>
              <w:spacing w:line="240" w:lineRule="auto"/>
              <w:ind w:left="90" w:right="87"/>
              <w:rPr>
                <w:sz w:val="24"/>
              </w:rPr>
            </w:pPr>
            <w:r>
              <w:rPr>
                <w:sz w:val="24"/>
              </w:rPr>
              <w:t>Number of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cells 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stage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</w:p>
          <w:p>
            <w:pPr>
              <w:pStyle w:val="TableParagraph"/>
              <w:spacing w:line="260" w:lineRule="exact"/>
              <w:ind w:left="87" w:right="87"/>
              <w:rPr>
                <w:sz w:val="24"/>
              </w:rPr>
            </w:pPr>
            <w:r>
              <w:rPr>
                <w:sz w:val="24"/>
              </w:rPr>
              <w:t>mitosis</w:t>
            </w:r>
          </w:p>
        </w:tc>
        <w:tc>
          <w:tcPr>
            <w:tcW w:w="1421" w:type="dxa"/>
          </w:tcPr>
          <w:p>
            <w:pPr>
              <w:pStyle w:val="TableParagraph"/>
              <w:spacing w:line="240" w:lineRule="auto"/>
              <w:ind w:left="89" w:right="87"/>
              <w:rPr>
                <w:sz w:val="24"/>
              </w:rPr>
            </w:pPr>
            <w:r>
              <w:rPr>
                <w:sz w:val="24"/>
              </w:rPr>
              <w:t>Number of</w:t>
            </w:r>
            <w:r>
              <w:rPr>
                <w:spacing w:val="-65"/>
                <w:sz w:val="24"/>
              </w:rPr>
              <w:t> </w:t>
            </w:r>
            <w:r>
              <w:rPr>
                <w:sz w:val="24"/>
              </w:rPr>
              <w:t>cells 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stage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</w:p>
          <w:p>
            <w:pPr>
              <w:pStyle w:val="TableParagraph"/>
              <w:spacing w:line="260" w:lineRule="exact"/>
              <w:ind w:left="87" w:right="87"/>
              <w:rPr>
                <w:sz w:val="24"/>
              </w:rPr>
            </w:pPr>
            <w:r>
              <w:rPr>
                <w:sz w:val="24"/>
              </w:rPr>
              <w:t>mitosis</w:t>
            </w:r>
          </w:p>
        </w:tc>
      </w:tr>
      <w:tr>
        <w:trPr>
          <w:trHeight w:val="273" w:hRule="atLeast"/>
        </w:trPr>
        <w:tc>
          <w:tcPr>
            <w:tcW w:w="14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27" w:type="dxa"/>
          </w:tcPr>
          <w:p>
            <w:pPr>
              <w:pStyle w:val="TableParagraph"/>
              <w:spacing w:line="253" w:lineRule="exact"/>
              <w:ind w:left="176" w:right="165"/>
              <w:rPr>
                <w:sz w:val="24"/>
              </w:rPr>
            </w:pPr>
            <w:r>
              <w:rPr>
                <w:sz w:val="24"/>
              </w:rPr>
              <w:t>Interphase</w:t>
            </w:r>
          </w:p>
        </w:tc>
        <w:tc>
          <w:tcPr>
            <w:tcW w:w="1311" w:type="dxa"/>
          </w:tcPr>
          <w:p>
            <w:pPr>
              <w:pStyle w:val="TableParagraph"/>
              <w:spacing w:line="253" w:lineRule="exact"/>
              <w:ind w:left="119" w:right="113"/>
              <w:rPr>
                <w:sz w:val="24"/>
              </w:rPr>
            </w:pPr>
            <w:r>
              <w:rPr>
                <w:sz w:val="24"/>
              </w:rPr>
              <w:t>Prophase</w:t>
            </w:r>
          </w:p>
        </w:tc>
        <w:tc>
          <w:tcPr>
            <w:tcW w:w="1421" w:type="dxa"/>
          </w:tcPr>
          <w:p>
            <w:pPr>
              <w:pStyle w:val="TableParagraph"/>
              <w:spacing w:line="253" w:lineRule="exact"/>
              <w:ind w:left="96" w:right="87"/>
              <w:rPr>
                <w:sz w:val="24"/>
              </w:rPr>
            </w:pPr>
            <w:r>
              <w:rPr>
                <w:sz w:val="24"/>
              </w:rPr>
              <w:t>Metaphase</w:t>
            </w:r>
          </w:p>
        </w:tc>
        <w:tc>
          <w:tcPr>
            <w:tcW w:w="1421" w:type="dxa"/>
          </w:tcPr>
          <w:p>
            <w:pPr>
              <w:pStyle w:val="TableParagraph"/>
              <w:spacing w:line="253" w:lineRule="exact"/>
              <w:ind w:left="87" w:right="87"/>
              <w:rPr>
                <w:sz w:val="24"/>
              </w:rPr>
            </w:pPr>
            <w:r>
              <w:rPr>
                <w:sz w:val="24"/>
              </w:rPr>
              <w:t>Anaphase</w:t>
            </w:r>
          </w:p>
        </w:tc>
        <w:tc>
          <w:tcPr>
            <w:tcW w:w="1421" w:type="dxa"/>
          </w:tcPr>
          <w:p>
            <w:pPr>
              <w:pStyle w:val="TableParagraph"/>
              <w:spacing w:line="253" w:lineRule="exact"/>
              <w:ind w:left="87" w:right="87"/>
              <w:rPr>
                <w:sz w:val="24"/>
              </w:rPr>
            </w:pPr>
            <w:r>
              <w:rPr>
                <w:sz w:val="24"/>
              </w:rPr>
              <w:t>Telophase</w:t>
            </w:r>
          </w:p>
        </w:tc>
      </w:tr>
      <w:tr>
        <w:trPr>
          <w:trHeight w:val="277" w:hRule="atLeast"/>
        </w:trPr>
        <w:tc>
          <w:tcPr>
            <w:tcW w:w="1421" w:type="dxa"/>
          </w:tcPr>
          <w:p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27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11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421" w:type="dxa"/>
          </w:tcPr>
          <w:p>
            <w:pPr>
              <w:pStyle w:val="TableParagraph"/>
              <w:ind w:left="96" w:right="87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42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>
        <w:trPr>
          <w:trHeight w:val="273" w:hRule="atLeast"/>
        </w:trPr>
        <w:tc>
          <w:tcPr>
            <w:tcW w:w="1421" w:type="dxa"/>
          </w:tcPr>
          <w:p>
            <w:pPr>
              <w:pStyle w:val="TableParagraph"/>
              <w:spacing w:line="253" w:lineRule="exact"/>
              <w:ind w:left="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27" w:type="dxa"/>
          </w:tcPr>
          <w:p>
            <w:pPr>
              <w:pStyle w:val="TableParagraph"/>
              <w:spacing w:line="253" w:lineRule="exact"/>
              <w:ind w:left="1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11" w:type="dxa"/>
          </w:tcPr>
          <w:p>
            <w:pPr>
              <w:pStyle w:val="TableParagraph"/>
              <w:spacing w:line="253" w:lineRule="exact"/>
              <w:ind w:left="119" w:right="113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421" w:type="dxa"/>
          </w:tcPr>
          <w:p>
            <w:pPr>
              <w:pStyle w:val="TableParagraph"/>
              <w:spacing w:line="253" w:lineRule="exact"/>
              <w:ind w:left="9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421" w:type="dxa"/>
          </w:tcPr>
          <w:p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</w:tcPr>
          <w:p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>
        <w:trPr>
          <w:trHeight w:val="278" w:hRule="atLeast"/>
        </w:trPr>
        <w:tc>
          <w:tcPr>
            <w:tcW w:w="1421" w:type="dxa"/>
          </w:tcPr>
          <w:p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527" w:type="dxa"/>
          </w:tcPr>
          <w:p>
            <w:pPr>
              <w:pStyle w:val="TableParagraph"/>
              <w:ind w:left="176" w:right="165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311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42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2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>
        <w:trPr>
          <w:trHeight w:val="273" w:hRule="atLeast"/>
        </w:trPr>
        <w:tc>
          <w:tcPr>
            <w:tcW w:w="1421" w:type="dxa"/>
          </w:tcPr>
          <w:p>
            <w:pPr>
              <w:pStyle w:val="TableParagraph"/>
              <w:spacing w:line="253" w:lineRule="exact"/>
              <w:ind w:left="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27" w:type="dxa"/>
          </w:tcPr>
          <w:p>
            <w:pPr>
              <w:pStyle w:val="TableParagraph"/>
              <w:spacing w:line="253" w:lineRule="exact"/>
              <w:ind w:left="1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11" w:type="dxa"/>
          </w:tcPr>
          <w:p>
            <w:pPr>
              <w:pStyle w:val="TableParagraph"/>
              <w:spacing w:line="253" w:lineRule="exact"/>
              <w:ind w:left="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21" w:type="dxa"/>
          </w:tcPr>
          <w:p>
            <w:pPr>
              <w:pStyle w:val="TableParagraph"/>
              <w:spacing w:line="253" w:lineRule="exact"/>
              <w:ind w:left="96" w:right="87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421" w:type="dxa"/>
          </w:tcPr>
          <w:p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421" w:type="dxa"/>
          </w:tcPr>
          <w:p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>
        <w:trPr>
          <w:trHeight w:val="277" w:hRule="atLeast"/>
        </w:trPr>
        <w:tc>
          <w:tcPr>
            <w:tcW w:w="1421" w:type="dxa"/>
          </w:tcPr>
          <w:p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27" w:type="dxa"/>
          </w:tcPr>
          <w:p>
            <w:pPr>
              <w:pStyle w:val="TableParagraph"/>
              <w:ind w:left="176" w:right="165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311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421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42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42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720" w:footer="0" w:top="1000" w:bottom="280" w:left="880" w:right="840"/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spacing w:before="216"/>
        <w:ind w:left="947" w:right="0" w:firstLine="0"/>
        <w:jc w:val="left"/>
        <w:rPr>
          <w:rFonts w:ascii="Arial"/>
          <w:b/>
          <w:sz w:val="24"/>
        </w:rPr>
      </w:pPr>
      <w:r>
        <w:rPr>
          <w:rFonts w:ascii="Arial"/>
          <w:b/>
          <w:sz w:val="24"/>
          <w:u w:val="single"/>
        </w:rPr>
        <w:t>Table</w:t>
      </w:r>
      <w:r>
        <w:rPr>
          <w:rFonts w:ascii="Arial"/>
          <w:b/>
          <w:spacing w:val="-2"/>
          <w:sz w:val="24"/>
          <w:u w:val="single"/>
        </w:rPr>
        <w:t> </w:t>
      </w:r>
      <w:r>
        <w:rPr>
          <w:rFonts w:ascii="Arial"/>
          <w:b/>
          <w:sz w:val="24"/>
          <w:u w:val="single"/>
        </w:rPr>
        <w:t>15: A table</w:t>
      </w:r>
      <w:r>
        <w:rPr>
          <w:rFonts w:ascii="Arial"/>
          <w:b/>
          <w:spacing w:val="-1"/>
          <w:sz w:val="24"/>
          <w:u w:val="single"/>
        </w:rPr>
        <w:t> </w:t>
      </w:r>
      <w:r>
        <w:rPr>
          <w:rFonts w:ascii="Arial"/>
          <w:b/>
          <w:sz w:val="24"/>
          <w:u w:val="single"/>
        </w:rPr>
        <w:t>showing</w:t>
      </w:r>
      <w:r>
        <w:rPr>
          <w:rFonts w:ascii="Arial"/>
          <w:b/>
          <w:spacing w:val="-1"/>
          <w:sz w:val="24"/>
          <w:u w:val="single"/>
        </w:rPr>
        <w:t> </w:t>
      </w:r>
      <w:r>
        <w:rPr>
          <w:rFonts w:ascii="Arial"/>
          <w:b/>
          <w:sz w:val="24"/>
          <w:u w:val="single"/>
        </w:rPr>
        <w:t>the number of</w:t>
      </w:r>
      <w:r>
        <w:rPr>
          <w:rFonts w:ascii="Arial"/>
          <w:b/>
          <w:spacing w:val="-2"/>
          <w:sz w:val="24"/>
          <w:u w:val="single"/>
        </w:rPr>
        <w:t> </w:t>
      </w:r>
      <w:r>
        <w:rPr>
          <w:rFonts w:ascii="Arial"/>
          <w:b/>
          <w:sz w:val="24"/>
          <w:u w:val="single"/>
        </w:rPr>
        <w:t>cells in</w:t>
      </w:r>
      <w:r>
        <w:rPr>
          <w:rFonts w:ascii="Arial"/>
          <w:b/>
          <w:spacing w:val="-1"/>
          <w:sz w:val="24"/>
          <w:u w:val="single"/>
        </w:rPr>
        <w:t> </w:t>
      </w:r>
      <w:r>
        <w:rPr>
          <w:rFonts w:ascii="Arial"/>
          <w:b/>
          <w:sz w:val="24"/>
          <w:u w:val="single"/>
        </w:rPr>
        <w:t>each</w:t>
      </w:r>
      <w:r>
        <w:rPr>
          <w:rFonts w:ascii="Arial"/>
          <w:b/>
          <w:spacing w:val="-1"/>
          <w:sz w:val="24"/>
          <w:u w:val="single"/>
        </w:rPr>
        <w:t> </w:t>
      </w:r>
      <w:r>
        <w:rPr>
          <w:rFonts w:ascii="Arial"/>
          <w:b/>
          <w:sz w:val="24"/>
          <w:u w:val="single"/>
        </w:rPr>
        <w:t>stage</w:t>
      </w:r>
      <w:r>
        <w:rPr>
          <w:rFonts w:ascii="Arial"/>
          <w:b/>
          <w:spacing w:val="-1"/>
          <w:sz w:val="24"/>
          <w:u w:val="single"/>
        </w:rPr>
        <w:t> </w:t>
      </w:r>
      <w:r>
        <w:rPr>
          <w:rFonts w:ascii="Arial"/>
          <w:b/>
          <w:sz w:val="24"/>
          <w:u w:val="single"/>
        </w:rPr>
        <w:t>in</w:t>
      </w:r>
      <w:r>
        <w:rPr>
          <w:rFonts w:ascii="Arial"/>
          <w:b/>
          <w:spacing w:val="-1"/>
          <w:sz w:val="24"/>
          <w:u w:val="single"/>
        </w:rPr>
        <w:t> </w:t>
      </w:r>
      <w:r>
        <w:rPr>
          <w:rFonts w:ascii="Arial"/>
          <w:b/>
          <w:sz w:val="24"/>
          <w:u w:val="single"/>
        </w:rPr>
        <w:t>mitosis in</w:t>
      </w:r>
    </w:p>
    <w:p>
      <w:pPr>
        <w:pStyle w:val="BodyText"/>
        <w:rPr>
          <w:rFonts w:ascii="Arial"/>
          <w:b/>
          <w:sz w:val="16"/>
        </w:rPr>
      </w:pPr>
    </w:p>
    <w:p>
      <w:pPr>
        <w:spacing w:before="92"/>
        <w:ind w:left="972" w:right="991" w:firstLine="0"/>
        <w:jc w:val="center"/>
        <w:rPr>
          <w:rFonts w:ascii="Arial"/>
          <w:b/>
          <w:sz w:val="24"/>
        </w:rPr>
      </w:pPr>
      <w:r>
        <w:rPr>
          <w:rFonts w:ascii="Arial"/>
          <w:b/>
          <w:sz w:val="24"/>
          <w:u w:val="single"/>
        </w:rPr>
        <w:t>a</w:t>
      </w:r>
      <w:r>
        <w:rPr>
          <w:rFonts w:ascii="Arial"/>
          <w:b/>
          <w:spacing w:val="-1"/>
          <w:sz w:val="24"/>
          <w:u w:val="single"/>
        </w:rPr>
        <w:t> </w:t>
      </w:r>
      <w:r>
        <w:rPr>
          <w:rFonts w:ascii="Arial"/>
          <w:b/>
          <w:sz w:val="24"/>
          <w:u w:val="single"/>
        </w:rPr>
        <w:t>30 cell</w:t>
      </w:r>
      <w:r>
        <w:rPr>
          <w:rFonts w:ascii="Arial"/>
          <w:b/>
          <w:spacing w:val="-1"/>
          <w:sz w:val="24"/>
          <w:u w:val="single"/>
        </w:rPr>
        <w:t> </w:t>
      </w:r>
      <w:r>
        <w:rPr>
          <w:rFonts w:ascii="Arial"/>
          <w:b/>
          <w:sz w:val="24"/>
          <w:u w:val="single"/>
        </w:rPr>
        <w:t>area 3 weeks</w:t>
      </w:r>
      <w:r>
        <w:rPr>
          <w:rFonts w:ascii="Arial"/>
          <w:b/>
          <w:spacing w:val="-1"/>
          <w:sz w:val="24"/>
          <w:u w:val="single"/>
        </w:rPr>
        <w:t> </w:t>
      </w:r>
      <w:r>
        <w:rPr>
          <w:rFonts w:ascii="Arial"/>
          <w:b/>
          <w:sz w:val="24"/>
          <w:u w:val="single"/>
        </w:rPr>
        <w:t>after the start</w:t>
      </w:r>
      <w:r>
        <w:rPr>
          <w:rFonts w:ascii="Arial"/>
          <w:b/>
          <w:spacing w:val="-1"/>
          <w:sz w:val="24"/>
          <w:u w:val="single"/>
        </w:rPr>
        <w:t> </w:t>
      </w:r>
      <w:r>
        <w:rPr>
          <w:rFonts w:ascii="Arial"/>
          <w:b/>
          <w:sz w:val="24"/>
          <w:u w:val="single"/>
        </w:rPr>
        <w:t>of</w:t>
      </w:r>
      <w:r>
        <w:rPr>
          <w:rFonts w:ascii="Arial"/>
          <w:b/>
          <w:spacing w:val="-1"/>
          <w:sz w:val="24"/>
          <w:u w:val="single"/>
        </w:rPr>
        <w:t> </w:t>
      </w:r>
      <w:r>
        <w:rPr>
          <w:rFonts w:ascii="Arial"/>
          <w:b/>
          <w:sz w:val="24"/>
          <w:u w:val="single"/>
        </w:rPr>
        <w:t>the</w:t>
      </w:r>
      <w:r>
        <w:rPr>
          <w:rFonts w:ascii="Arial"/>
          <w:b/>
          <w:spacing w:val="-1"/>
          <w:sz w:val="24"/>
          <w:u w:val="single"/>
        </w:rPr>
        <w:t> </w:t>
      </w:r>
      <w:r>
        <w:rPr>
          <w:rFonts w:ascii="Arial"/>
          <w:b/>
          <w:sz w:val="24"/>
          <w:u w:val="single"/>
        </w:rPr>
        <w:t>experiment</w:t>
      </w:r>
      <w:r>
        <w:rPr>
          <w:rFonts w:ascii="Arial"/>
          <w:b/>
          <w:spacing w:val="-1"/>
          <w:sz w:val="24"/>
          <w:u w:val="single"/>
        </w:rPr>
        <w:t> </w:t>
      </w:r>
      <w:r>
        <w:rPr>
          <w:rFonts w:ascii="Arial"/>
          <w:b/>
          <w:sz w:val="24"/>
          <w:u w:val="single"/>
        </w:rPr>
        <w:t>across the 5</w:t>
      </w:r>
    </w:p>
    <w:p>
      <w:pPr>
        <w:pStyle w:val="BodyText"/>
        <w:rPr>
          <w:rFonts w:ascii="Arial"/>
          <w:b/>
          <w:sz w:val="16"/>
        </w:rPr>
      </w:pPr>
    </w:p>
    <w:p>
      <w:pPr>
        <w:spacing w:before="92"/>
        <w:ind w:left="972" w:right="991" w:firstLine="0"/>
        <w:jc w:val="center"/>
        <w:rPr>
          <w:rFonts w:ascii="Arial"/>
          <w:b/>
          <w:sz w:val="24"/>
        </w:rPr>
      </w:pPr>
      <w:r>
        <w:rPr>
          <w:rFonts w:ascii="Arial"/>
          <w:b/>
          <w:sz w:val="24"/>
          <w:u w:val="single"/>
        </w:rPr>
        <w:t>onions</w:t>
      </w:r>
      <w:r>
        <w:rPr>
          <w:rFonts w:ascii="Arial"/>
          <w:b/>
          <w:spacing w:val="-1"/>
          <w:sz w:val="24"/>
          <w:u w:val="single"/>
        </w:rPr>
        <w:t> </w:t>
      </w:r>
      <w:r>
        <w:rPr>
          <w:rFonts w:ascii="Arial"/>
          <w:b/>
          <w:sz w:val="24"/>
          <w:u w:val="single"/>
        </w:rPr>
        <w:t>immersed</w:t>
      </w:r>
      <w:r>
        <w:rPr>
          <w:rFonts w:ascii="Arial"/>
          <w:b/>
          <w:spacing w:val="-2"/>
          <w:sz w:val="24"/>
          <w:u w:val="single"/>
        </w:rPr>
        <w:t> </w:t>
      </w:r>
      <w:r>
        <w:rPr>
          <w:rFonts w:ascii="Arial"/>
          <w:b/>
          <w:sz w:val="24"/>
          <w:u w:val="single"/>
        </w:rPr>
        <w:t>in</w:t>
      </w:r>
      <w:r>
        <w:rPr>
          <w:rFonts w:ascii="Arial"/>
          <w:b/>
          <w:spacing w:val="-1"/>
          <w:sz w:val="24"/>
          <w:u w:val="single"/>
        </w:rPr>
        <w:t> </w:t>
      </w:r>
      <w:r>
        <w:rPr>
          <w:rFonts w:ascii="Arial"/>
          <w:b/>
          <w:sz w:val="24"/>
          <w:u w:val="single"/>
        </w:rPr>
        <w:t>the</w:t>
      </w:r>
      <w:r>
        <w:rPr>
          <w:rFonts w:ascii="Arial"/>
          <w:b/>
          <w:spacing w:val="-1"/>
          <w:sz w:val="24"/>
          <w:u w:val="single"/>
        </w:rPr>
        <w:t> </w:t>
      </w:r>
      <w:r>
        <w:rPr>
          <w:rFonts w:ascii="Arial"/>
          <w:b/>
          <w:sz w:val="24"/>
          <w:u w:val="single"/>
        </w:rPr>
        <w:t>2:1:1 NPK</w:t>
      </w:r>
      <w:r>
        <w:rPr>
          <w:rFonts w:ascii="Arial"/>
          <w:b/>
          <w:spacing w:val="-1"/>
          <w:sz w:val="24"/>
          <w:u w:val="single"/>
        </w:rPr>
        <w:t> </w:t>
      </w:r>
      <w:r>
        <w:rPr>
          <w:rFonts w:ascii="Arial"/>
          <w:b/>
          <w:sz w:val="24"/>
          <w:u w:val="single"/>
        </w:rPr>
        <w:t>solution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2"/>
        <w:rPr>
          <w:rFonts w:ascii="Arial"/>
          <w:b/>
          <w:sz w:val="28"/>
        </w:rPr>
      </w:pPr>
    </w:p>
    <w:tbl>
      <w:tblPr>
        <w:tblW w:w="0" w:type="auto"/>
        <w:jc w:val="left"/>
        <w:tblInd w:w="8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21"/>
        <w:gridCol w:w="1527"/>
        <w:gridCol w:w="1311"/>
        <w:gridCol w:w="1421"/>
        <w:gridCol w:w="1421"/>
        <w:gridCol w:w="1421"/>
      </w:tblGrid>
      <w:tr>
        <w:trPr>
          <w:trHeight w:val="1108" w:hRule="atLeast"/>
        </w:trPr>
        <w:tc>
          <w:tcPr>
            <w:tcW w:w="1421" w:type="dxa"/>
            <w:vMerge w:val="restart"/>
          </w:tcPr>
          <w:p>
            <w:pPr>
              <w:pStyle w:val="TableParagraph"/>
              <w:spacing w:line="240" w:lineRule="auto"/>
              <w:ind w:left="151"/>
              <w:jc w:val="left"/>
              <w:rPr>
                <w:sz w:val="24"/>
              </w:rPr>
            </w:pPr>
            <w:r>
              <w:rPr>
                <w:sz w:val="24"/>
              </w:rPr>
              <w:t>Replicates</w:t>
            </w:r>
          </w:p>
        </w:tc>
        <w:tc>
          <w:tcPr>
            <w:tcW w:w="1527" w:type="dxa"/>
          </w:tcPr>
          <w:p>
            <w:pPr>
              <w:pStyle w:val="TableParagraph"/>
              <w:spacing w:line="240" w:lineRule="auto"/>
              <w:ind w:left="176" w:right="163"/>
              <w:rPr>
                <w:sz w:val="24"/>
              </w:rPr>
            </w:pPr>
            <w:r>
              <w:rPr>
                <w:sz w:val="24"/>
              </w:rPr>
              <w:t>Number of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cells 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stage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</w:p>
          <w:p>
            <w:pPr>
              <w:pStyle w:val="TableParagraph"/>
              <w:spacing w:line="260" w:lineRule="exact"/>
              <w:ind w:left="176" w:right="165"/>
              <w:rPr>
                <w:sz w:val="24"/>
              </w:rPr>
            </w:pPr>
            <w:r>
              <w:rPr>
                <w:sz w:val="24"/>
              </w:rPr>
              <w:t>mitosis</w:t>
            </w:r>
          </w:p>
        </w:tc>
        <w:tc>
          <w:tcPr>
            <w:tcW w:w="1311" w:type="dxa"/>
          </w:tcPr>
          <w:p>
            <w:pPr>
              <w:pStyle w:val="TableParagraph"/>
              <w:spacing w:line="240" w:lineRule="auto"/>
              <w:ind w:left="153" w:right="145" w:hanging="1"/>
              <w:rPr>
                <w:sz w:val="24"/>
              </w:rPr>
            </w:pPr>
            <w:r>
              <w:rPr>
                <w:sz w:val="24"/>
              </w:rPr>
              <w:t>Number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 cells in</w:t>
            </w:r>
            <w:r>
              <w:rPr>
                <w:spacing w:val="-65"/>
                <w:sz w:val="24"/>
              </w:rPr>
              <w:t> </w:t>
            </w:r>
            <w:r>
              <w:rPr>
                <w:sz w:val="24"/>
              </w:rPr>
              <w:t>stage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</w:p>
          <w:p>
            <w:pPr>
              <w:pStyle w:val="TableParagraph"/>
              <w:spacing w:line="260" w:lineRule="exact"/>
              <w:ind w:left="119" w:right="113"/>
              <w:rPr>
                <w:sz w:val="24"/>
              </w:rPr>
            </w:pPr>
            <w:r>
              <w:rPr>
                <w:sz w:val="24"/>
              </w:rPr>
              <w:t>mitosis</w:t>
            </w:r>
          </w:p>
        </w:tc>
        <w:tc>
          <w:tcPr>
            <w:tcW w:w="1421" w:type="dxa"/>
          </w:tcPr>
          <w:p>
            <w:pPr>
              <w:pStyle w:val="TableParagraph"/>
              <w:spacing w:line="240" w:lineRule="auto"/>
              <w:ind w:left="96" w:right="84"/>
              <w:rPr>
                <w:sz w:val="24"/>
              </w:rPr>
            </w:pPr>
            <w:r>
              <w:rPr>
                <w:sz w:val="24"/>
              </w:rPr>
              <w:t>Number of</w:t>
            </w:r>
            <w:r>
              <w:rPr>
                <w:spacing w:val="-65"/>
                <w:sz w:val="24"/>
              </w:rPr>
              <w:t> </w:t>
            </w:r>
            <w:r>
              <w:rPr>
                <w:sz w:val="24"/>
              </w:rPr>
              <w:t>cells 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stage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</w:p>
          <w:p>
            <w:pPr>
              <w:pStyle w:val="TableParagraph"/>
              <w:spacing w:line="260" w:lineRule="exact"/>
              <w:ind w:left="96" w:right="87"/>
              <w:rPr>
                <w:sz w:val="24"/>
              </w:rPr>
            </w:pPr>
            <w:r>
              <w:rPr>
                <w:sz w:val="24"/>
              </w:rPr>
              <w:t>mitosis</w:t>
            </w:r>
          </w:p>
        </w:tc>
        <w:tc>
          <w:tcPr>
            <w:tcW w:w="1421" w:type="dxa"/>
          </w:tcPr>
          <w:p>
            <w:pPr>
              <w:pStyle w:val="TableParagraph"/>
              <w:spacing w:line="240" w:lineRule="auto"/>
              <w:ind w:left="90" w:right="87"/>
              <w:rPr>
                <w:sz w:val="24"/>
              </w:rPr>
            </w:pPr>
            <w:r>
              <w:rPr>
                <w:sz w:val="24"/>
              </w:rPr>
              <w:t>Number of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cells 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stage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</w:p>
          <w:p>
            <w:pPr>
              <w:pStyle w:val="TableParagraph"/>
              <w:spacing w:line="260" w:lineRule="exact"/>
              <w:ind w:left="87" w:right="87"/>
              <w:rPr>
                <w:sz w:val="24"/>
              </w:rPr>
            </w:pPr>
            <w:r>
              <w:rPr>
                <w:sz w:val="24"/>
              </w:rPr>
              <w:t>mitosis</w:t>
            </w:r>
          </w:p>
        </w:tc>
        <w:tc>
          <w:tcPr>
            <w:tcW w:w="1421" w:type="dxa"/>
          </w:tcPr>
          <w:p>
            <w:pPr>
              <w:pStyle w:val="TableParagraph"/>
              <w:spacing w:line="240" w:lineRule="auto"/>
              <w:ind w:left="89" w:right="87"/>
              <w:rPr>
                <w:sz w:val="24"/>
              </w:rPr>
            </w:pPr>
            <w:r>
              <w:rPr>
                <w:sz w:val="24"/>
              </w:rPr>
              <w:t>Number of</w:t>
            </w:r>
            <w:r>
              <w:rPr>
                <w:spacing w:val="-65"/>
                <w:sz w:val="24"/>
              </w:rPr>
              <w:t> </w:t>
            </w:r>
            <w:r>
              <w:rPr>
                <w:sz w:val="24"/>
              </w:rPr>
              <w:t>cells 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stage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</w:p>
          <w:p>
            <w:pPr>
              <w:pStyle w:val="TableParagraph"/>
              <w:spacing w:line="260" w:lineRule="exact"/>
              <w:ind w:left="87" w:right="87"/>
              <w:rPr>
                <w:sz w:val="24"/>
              </w:rPr>
            </w:pPr>
            <w:r>
              <w:rPr>
                <w:sz w:val="24"/>
              </w:rPr>
              <w:t>mitosis</w:t>
            </w:r>
          </w:p>
        </w:tc>
      </w:tr>
      <w:tr>
        <w:trPr>
          <w:trHeight w:val="273" w:hRule="atLeast"/>
        </w:trPr>
        <w:tc>
          <w:tcPr>
            <w:tcW w:w="14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27" w:type="dxa"/>
          </w:tcPr>
          <w:p>
            <w:pPr>
              <w:pStyle w:val="TableParagraph"/>
              <w:spacing w:line="253" w:lineRule="exact"/>
              <w:ind w:left="176" w:right="165"/>
              <w:rPr>
                <w:sz w:val="24"/>
              </w:rPr>
            </w:pPr>
            <w:r>
              <w:rPr>
                <w:sz w:val="24"/>
              </w:rPr>
              <w:t>Interphase</w:t>
            </w:r>
          </w:p>
        </w:tc>
        <w:tc>
          <w:tcPr>
            <w:tcW w:w="1311" w:type="dxa"/>
          </w:tcPr>
          <w:p>
            <w:pPr>
              <w:pStyle w:val="TableParagraph"/>
              <w:spacing w:line="253" w:lineRule="exact"/>
              <w:ind w:left="119" w:right="113"/>
              <w:rPr>
                <w:sz w:val="24"/>
              </w:rPr>
            </w:pPr>
            <w:r>
              <w:rPr>
                <w:sz w:val="24"/>
              </w:rPr>
              <w:t>Prophase</w:t>
            </w:r>
          </w:p>
        </w:tc>
        <w:tc>
          <w:tcPr>
            <w:tcW w:w="1421" w:type="dxa"/>
          </w:tcPr>
          <w:p>
            <w:pPr>
              <w:pStyle w:val="TableParagraph"/>
              <w:spacing w:line="253" w:lineRule="exact"/>
              <w:ind w:left="96" w:right="87"/>
              <w:rPr>
                <w:sz w:val="24"/>
              </w:rPr>
            </w:pPr>
            <w:r>
              <w:rPr>
                <w:sz w:val="24"/>
              </w:rPr>
              <w:t>Metaphase</w:t>
            </w:r>
          </w:p>
        </w:tc>
        <w:tc>
          <w:tcPr>
            <w:tcW w:w="1421" w:type="dxa"/>
          </w:tcPr>
          <w:p>
            <w:pPr>
              <w:pStyle w:val="TableParagraph"/>
              <w:spacing w:line="253" w:lineRule="exact"/>
              <w:ind w:left="87" w:right="87"/>
              <w:rPr>
                <w:sz w:val="24"/>
              </w:rPr>
            </w:pPr>
            <w:r>
              <w:rPr>
                <w:sz w:val="24"/>
              </w:rPr>
              <w:t>Anaphase</w:t>
            </w:r>
          </w:p>
        </w:tc>
        <w:tc>
          <w:tcPr>
            <w:tcW w:w="1421" w:type="dxa"/>
          </w:tcPr>
          <w:p>
            <w:pPr>
              <w:pStyle w:val="TableParagraph"/>
              <w:spacing w:line="253" w:lineRule="exact"/>
              <w:ind w:left="87" w:right="87"/>
              <w:rPr>
                <w:sz w:val="24"/>
              </w:rPr>
            </w:pPr>
            <w:r>
              <w:rPr>
                <w:sz w:val="24"/>
              </w:rPr>
              <w:t>Telophase</w:t>
            </w:r>
          </w:p>
        </w:tc>
      </w:tr>
      <w:tr>
        <w:trPr>
          <w:trHeight w:val="277" w:hRule="atLeast"/>
        </w:trPr>
        <w:tc>
          <w:tcPr>
            <w:tcW w:w="1421" w:type="dxa"/>
          </w:tcPr>
          <w:p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27" w:type="dxa"/>
          </w:tcPr>
          <w:p>
            <w:pPr>
              <w:pStyle w:val="TableParagraph"/>
              <w:ind w:left="176" w:right="165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311" w:type="dxa"/>
          </w:tcPr>
          <w:p>
            <w:pPr>
              <w:pStyle w:val="TableParagraph"/>
              <w:ind w:left="119" w:right="113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421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2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42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>
        <w:trPr>
          <w:trHeight w:val="273" w:hRule="atLeast"/>
        </w:trPr>
        <w:tc>
          <w:tcPr>
            <w:tcW w:w="1421" w:type="dxa"/>
          </w:tcPr>
          <w:p>
            <w:pPr>
              <w:pStyle w:val="TableParagraph"/>
              <w:spacing w:line="253" w:lineRule="exact"/>
              <w:ind w:left="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27" w:type="dxa"/>
          </w:tcPr>
          <w:p>
            <w:pPr>
              <w:pStyle w:val="TableParagraph"/>
              <w:spacing w:line="253" w:lineRule="exact"/>
              <w:ind w:left="176" w:right="165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311" w:type="dxa"/>
          </w:tcPr>
          <w:p>
            <w:pPr>
              <w:pStyle w:val="TableParagraph"/>
              <w:spacing w:line="253" w:lineRule="exact"/>
              <w:ind w:left="119" w:right="113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421" w:type="dxa"/>
          </w:tcPr>
          <w:p>
            <w:pPr>
              <w:pStyle w:val="TableParagraph"/>
              <w:spacing w:line="253" w:lineRule="exact"/>
              <w:ind w:left="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21" w:type="dxa"/>
          </w:tcPr>
          <w:p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421" w:type="dxa"/>
          </w:tcPr>
          <w:p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>
        <w:trPr>
          <w:trHeight w:val="278" w:hRule="atLeast"/>
        </w:trPr>
        <w:tc>
          <w:tcPr>
            <w:tcW w:w="1421" w:type="dxa"/>
          </w:tcPr>
          <w:p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527" w:type="dxa"/>
          </w:tcPr>
          <w:p>
            <w:pPr>
              <w:pStyle w:val="TableParagraph"/>
              <w:ind w:left="176" w:right="165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1311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2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2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>
        <w:trPr>
          <w:trHeight w:val="273" w:hRule="atLeast"/>
        </w:trPr>
        <w:tc>
          <w:tcPr>
            <w:tcW w:w="1421" w:type="dxa"/>
          </w:tcPr>
          <w:p>
            <w:pPr>
              <w:pStyle w:val="TableParagraph"/>
              <w:spacing w:line="253" w:lineRule="exact"/>
              <w:ind w:left="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27" w:type="dxa"/>
          </w:tcPr>
          <w:p>
            <w:pPr>
              <w:pStyle w:val="TableParagraph"/>
              <w:spacing w:line="253" w:lineRule="exact"/>
              <w:ind w:left="176" w:right="165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311" w:type="dxa"/>
          </w:tcPr>
          <w:p>
            <w:pPr>
              <w:pStyle w:val="TableParagraph"/>
              <w:spacing w:line="253" w:lineRule="exact"/>
              <w:ind w:left="6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421" w:type="dxa"/>
          </w:tcPr>
          <w:p>
            <w:pPr>
              <w:pStyle w:val="TableParagraph"/>
              <w:spacing w:line="253" w:lineRule="exact"/>
              <w:ind w:left="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21" w:type="dxa"/>
          </w:tcPr>
          <w:p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</w:tcPr>
          <w:p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277" w:hRule="atLeast"/>
        </w:trPr>
        <w:tc>
          <w:tcPr>
            <w:tcW w:w="1421" w:type="dxa"/>
          </w:tcPr>
          <w:p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27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311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421" w:type="dxa"/>
          </w:tcPr>
          <w:p>
            <w:pPr>
              <w:pStyle w:val="TableParagraph"/>
              <w:ind w:left="96" w:right="87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42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2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</w:tbl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9"/>
        <w:rPr>
          <w:rFonts w:ascii="Arial"/>
          <w:b/>
          <w:sz w:val="23"/>
        </w:rPr>
      </w:pPr>
    </w:p>
    <w:p>
      <w:pPr>
        <w:spacing w:before="92"/>
        <w:ind w:left="947" w:right="0" w:firstLine="0"/>
        <w:jc w:val="left"/>
        <w:rPr>
          <w:rFonts w:ascii="Arial"/>
          <w:b/>
          <w:sz w:val="24"/>
        </w:rPr>
      </w:pPr>
      <w:r>
        <w:rPr>
          <w:rFonts w:ascii="Arial"/>
          <w:b/>
          <w:sz w:val="24"/>
          <w:u w:val="single"/>
        </w:rPr>
        <w:t>Table</w:t>
      </w:r>
      <w:r>
        <w:rPr>
          <w:rFonts w:ascii="Arial"/>
          <w:b/>
          <w:spacing w:val="-2"/>
          <w:sz w:val="24"/>
          <w:u w:val="single"/>
        </w:rPr>
        <w:t> </w:t>
      </w:r>
      <w:r>
        <w:rPr>
          <w:rFonts w:ascii="Arial"/>
          <w:b/>
          <w:sz w:val="24"/>
          <w:u w:val="single"/>
        </w:rPr>
        <w:t>16: A table</w:t>
      </w:r>
      <w:r>
        <w:rPr>
          <w:rFonts w:ascii="Arial"/>
          <w:b/>
          <w:spacing w:val="-1"/>
          <w:sz w:val="24"/>
          <w:u w:val="single"/>
        </w:rPr>
        <w:t> </w:t>
      </w:r>
      <w:r>
        <w:rPr>
          <w:rFonts w:ascii="Arial"/>
          <w:b/>
          <w:sz w:val="24"/>
          <w:u w:val="single"/>
        </w:rPr>
        <w:t>showing</w:t>
      </w:r>
      <w:r>
        <w:rPr>
          <w:rFonts w:ascii="Arial"/>
          <w:b/>
          <w:spacing w:val="-1"/>
          <w:sz w:val="24"/>
          <w:u w:val="single"/>
        </w:rPr>
        <w:t> </w:t>
      </w:r>
      <w:r>
        <w:rPr>
          <w:rFonts w:ascii="Arial"/>
          <w:b/>
          <w:sz w:val="24"/>
          <w:u w:val="single"/>
        </w:rPr>
        <w:t>the number of</w:t>
      </w:r>
      <w:r>
        <w:rPr>
          <w:rFonts w:ascii="Arial"/>
          <w:b/>
          <w:spacing w:val="-1"/>
          <w:sz w:val="24"/>
          <w:u w:val="single"/>
        </w:rPr>
        <w:t> </w:t>
      </w:r>
      <w:r>
        <w:rPr>
          <w:rFonts w:ascii="Arial"/>
          <w:b/>
          <w:sz w:val="24"/>
          <w:u w:val="single"/>
        </w:rPr>
        <w:t>cells in</w:t>
      </w:r>
      <w:r>
        <w:rPr>
          <w:rFonts w:ascii="Arial"/>
          <w:b/>
          <w:spacing w:val="-1"/>
          <w:sz w:val="24"/>
          <w:u w:val="single"/>
        </w:rPr>
        <w:t> </w:t>
      </w:r>
      <w:r>
        <w:rPr>
          <w:rFonts w:ascii="Arial"/>
          <w:b/>
          <w:sz w:val="24"/>
          <w:u w:val="single"/>
        </w:rPr>
        <w:t>each</w:t>
      </w:r>
      <w:r>
        <w:rPr>
          <w:rFonts w:ascii="Arial"/>
          <w:b/>
          <w:spacing w:val="-1"/>
          <w:sz w:val="24"/>
          <w:u w:val="single"/>
        </w:rPr>
        <w:t> </w:t>
      </w:r>
      <w:r>
        <w:rPr>
          <w:rFonts w:ascii="Arial"/>
          <w:b/>
          <w:sz w:val="24"/>
          <w:u w:val="single"/>
        </w:rPr>
        <w:t>stage</w:t>
      </w:r>
      <w:r>
        <w:rPr>
          <w:rFonts w:ascii="Arial"/>
          <w:b/>
          <w:spacing w:val="-1"/>
          <w:sz w:val="24"/>
          <w:u w:val="single"/>
        </w:rPr>
        <w:t> </w:t>
      </w:r>
      <w:r>
        <w:rPr>
          <w:rFonts w:ascii="Arial"/>
          <w:b/>
          <w:sz w:val="24"/>
          <w:u w:val="single"/>
        </w:rPr>
        <w:t>in</w:t>
      </w:r>
      <w:r>
        <w:rPr>
          <w:rFonts w:ascii="Arial"/>
          <w:b/>
          <w:spacing w:val="-1"/>
          <w:sz w:val="24"/>
          <w:u w:val="single"/>
        </w:rPr>
        <w:t> </w:t>
      </w:r>
      <w:r>
        <w:rPr>
          <w:rFonts w:ascii="Arial"/>
          <w:b/>
          <w:sz w:val="24"/>
          <w:u w:val="single"/>
        </w:rPr>
        <w:t>mitosis in</w:t>
      </w:r>
    </w:p>
    <w:p>
      <w:pPr>
        <w:pStyle w:val="BodyText"/>
        <w:rPr>
          <w:rFonts w:ascii="Arial"/>
          <w:b/>
          <w:sz w:val="16"/>
        </w:rPr>
      </w:pPr>
    </w:p>
    <w:p>
      <w:pPr>
        <w:spacing w:before="92"/>
        <w:ind w:left="972" w:right="991" w:firstLine="0"/>
        <w:jc w:val="center"/>
        <w:rPr>
          <w:rFonts w:ascii="Arial"/>
          <w:b/>
          <w:sz w:val="24"/>
        </w:rPr>
      </w:pPr>
      <w:r>
        <w:rPr>
          <w:rFonts w:ascii="Arial"/>
          <w:b/>
          <w:sz w:val="24"/>
          <w:u w:val="single"/>
        </w:rPr>
        <w:t>a</w:t>
      </w:r>
      <w:r>
        <w:rPr>
          <w:rFonts w:ascii="Arial"/>
          <w:b/>
          <w:spacing w:val="-1"/>
          <w:sz w:val="24"/>
          <w:u w:val="single"/>
        </w:rPr>
        <w:t> </w:t>
      </w:r>
      <w:r>
        <w:rPr>
          <w:rFonts w:ascii="Arial"/>
          <w:b/>
          <w:sz w:val="24"/>
          <w:u w:val="single"/>
        </w:rPr>
        <w:t>30 cell</w:t>
      </w:r>
      <w:r>
        <w:rPr>
          <w:rFonts w:ascii="Arial"/>
          <w:b/>
          <w:spacing w:val="-1"/>
          <w:sz w:val="24"/>
          <w:u w:val="single"/>
        </w:rPr>
        <w:t> </w:t>
      </w:r>
      <w:r>
        <w:rPr>
          <w:rFonts w:ascii="Arial"/>
          <w:b/>
          <w:sz w:val="24"/>
          <w:u w:val="single"/>
        </w:rPr>
        <w:t>area 3 weeks</w:t>
      </w:r>
      <w:r>
        <w:rPr>
          <w:rFonts w:ascii="Arial"/>
          <w:b/>
          <w:spacing w:val="-1"/>
          <w:sz w:val="24"/>
          <w:u w:val="single"/>
        </w:rPr>
        <w:t> </w:t>
      </w:r>
      <w:r>
        <w:rPr>
          <w:rFonts w:ascii="Arial"/>
          <w:b/>
          <w:sz w:val="24"/>
          <w:u w:val="single"/>
        </w:rPr>
        <w:t>after the start</w:t>
      </w:r>
      <w:r>
        <w:rPr>
          <w:rFonts w:ascii="Arial"/>
          <w:b/>
          <w:spacing w:val="-1"/>
          <w:sz w:val="24"/>
          <w:u w:val="single"/>
        </w:rPr>
        <w:t> </w:t>
      </w:r>
      <w:r>
        <w:rPr>
          <w:rFonts w:ascii="Arial"/>
          <w:b/>
          <w:sz w:val="24"/>
          <w:u w:val="single"/>
        </w:rPr>
        <w:t>of</w:t>
      </w:r>
      <w:r>
        <w:rPr>
          <w:rFonts w:ascii="Arial"/>
          <w:b/>
          <w:spacing w:val="-1"/>
          <w:sz w:val="24"/>
          <w:u w:val="single"/>
        </w:rPr>
        <w:t> </w:t>
      </w:r>
      <w:r>
        <w:rPr>
          <w:rFonts w:ascii="Arial"/>
          <w:b/>
          <w:sz w:val="24"/>
          <w:u w:val="single"/>
        </w:rPr>
        <w:t>the</w:t>
      </w:r>
      <w:r>
        <w:rPr>
          <w:rFonts w:ascii="Arial"/>
          <w:b/>
          <w:spacing w:val="-1"/>
          <w:sz w:val="24"/>
          <w:u w:val="single"/>
        </w:rPr>
        <w:t> </w:t>
      </w:r>
      <w:r>
        <w:rPr>
          <w:rFonts w:ascii="Arial"/>
          <w:b/>
          <w:sz w:val="24"/>
          <w:u w:val="single"/>
        </w:rPr>
        <w:t>experiment</w:t>
      </w:r>
      <w:r>
        <w:rPr>
          <w:rFonts w:ascii="Arial"/>
          <w:b/>
          <w:spacing w:val="-1"/>
          <w:sz w:val="24"/>
          <w:u w:val="single"/>
        </w:rPr>
        <w:t> </w:t>
      </w:r>
      <w:r>
        <w:rPr>
          <w:rFonts w:ascii="Arial"/>
          <w:b/>
          <w:sz w:val="24"/>
          <w:u w:val="single"/>
        </w:rPr>
        <w:t>across the 5</w:t>
      </w:r>
    </w:p>
    <w:p>
      <w:pPr>
        <w:pStyle w:val="BodyText"/>
        <w:rPr>
          <w:rFonts w:ascii="Arial"/>
          <w:b/>
          <w:sz w:val="16"/>
        </w:rPr>
      </w:pPr>
    </w:p>
    <w:p>
      <w:pPr>
        <w:spacing w:before="92"/>
        <w:ind w:left="972" w:right="991" w:firstLine="0"/>
        <w:jc w:val="center"/>
        <w:rPr>
          <w:rFonts w:ascii="Arial"/>
          <w:b/>
          <w:sz w:val="24"/>
        </w:rPr>
      </w:pPr>
      <w:r>
        <w:rPr>
          <w:rFonts w:ascii="Arial"/>
          <w:b/>
          <w:sz w:val="24"/>
          <w:u w:val="single"/>
        </w:rPr>
        <w:t>onions</w:t>
      </w:r>
      <w:r>
        <w:rPr>
          <w:rFonts w:ascii="Arial"/>
          <w:b/>
          <w:spacing w:val="-1"/>
          <w:sz w:val="24"/>
          <w:u w:val="single"/>
        </w:rPr>
        <w:t> </w:t>
      </w:r>
      <w:r>
        <w:rPr>
          <w:rFonts w:ascii="Arial"/>
          <w:b/>
          <w:sz w:val="24"/>
          <w:u w:val="single"/>
        </w:rPr>
        <w:t>immersed</w:t>
      </w:r>
      <w:r>
        <w:rPr>
          <w:rFonts w:ascii="Arial"/>
          <w:b/>
          <w:spacing w:val="-2"/>
          <w:sz w:val="24"/>
          <w:u w:val="single"/>
        </w:rPr>
        <w:t> </w:t>
      </w:r>
      <w:r>
        <w:rPr>
          <w:rFonts w:ascii="Arial"/>
          <w:b/>
          <w:sz w:val="24"/>
          <w:u w:val="single"/>
        </w:rPr>
        <w:t>in</w:t>
      </w:r>
      <w:r>
        <w:rPr>
          <w:rFonts w:ascii="Arial"/>
          <w:b/>
          <w:spacing w:val="-1"/>
          <w:sz w:val="24"/>
          <w:u w:val="single"/>
        </w:rPr>
        <w:t> </w:t>
      </w:r>
      <w:r>
        <w:rPr>
          <w:rFonts w:ascii="Arial"/>
          <w:b/>
          <w:sz w:val="24"/>
          <w:u w:val="single"/>
        </w:rPr>
        <w:t>the</w:t>
      </w:r>
      <w:r>
        <w:rPr>
          <w:rFonts w:ascii="Arial"/>
          <w:b/>
          <w:spacing w:val="-1"/>
          <w:sz w:val="24"/>
          <w:u w:val="single"/>
        </w:rPr>
        <w:t> </w:t>
      </w:r>
      <w:r>
        <w:rPr>
          <w:rFonts w:ascii="Arial"/>
          <w:b/>
          <w:sz w:val="24"/>
          <w:u w:val="single"/>
        </w:rPr>
        <w:t>2:2:1 NPK</w:t>
      </w:r>
      <w:r>
        <w:rPr>
          <w:rFonts w:ascii="Arial"/>
          <w:b/>
          <w:spacing w:val="-1"/>
          <w:sz w:val="24"/>
          <w:u w:val="single"/>
        </w:rPr>
        <w:t> </w:t>
      </w:r>
      <w:r>
        <w:rPr>
          <w:rFonts w:ascii="Arial"/>
          <w:b/>
          <w:sz w:val="24"/>
          <w:u w:val="single"/>
        </w:rPr>
        <w:t>solution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2"/>
        <w:rPr>
          <w:rFonts w:ascii="Arial"/>
          <w:b/>
          <w:sz w:val="28"/>
        </w:rPr>
      </w:pPr>
    </w:p>
    <w:tbl>
      <w:tblPr>
        <w:tblW w:w="0" w:type="auto"/>
        <w:jc w:val="left"/>
        <w:tblInd w:w="8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21"/>
        <w:gridCol w:w="1527"/>
        <w:gridCol w:w="1311"/>
        <w:gridCol w:w="1421"/>
        <w:gridCol w:w="1421"/>
        <w:gridCol w:w="1421"/>
      </w:tblGrid>
      <w:tr>
        <w:trPr>
          <w:trHeight w:val="1103" w:hRule="atLeast"/>
        </w:trPr>
        <w:tc>
          <w:tcPr>
            <w:tcW w:w="1421" w:type="dxa"/>
            <w:vMerge w:val="restart"/>
          </w:tcPr>
          <w:p>
            <w:pPr>
              <w:pStyle w:val="TableParagraph"/>
              <w:spacing w:line="271" w:lineRule="exact"/>
              <w:ind w:left="151"/>
              <w:jc w:val="left"/>
              <w:rPr>
                <w:sz w:val="24"/>
              </w:rPr>
            </w:pPr>
            <w:r>
              <w:rPr>
                <w:sz w:val="24"/>
              </w:rPr>
              <w:t>Replicates</w:t>
            </w:r>
          </w:p>
        </w:tc>
        <w:tc>
          <w:tcPr>
            <w:tcW w:w="1527" w:type="dxa"/>
          </w:tcPr>
          <w:p>
            <w:pPr>
              <w:pStyle w:val="TableParagraph"/>
              <w:spacing w:line="240" w:lineRule="auto"/>
              <w:ind w:left="176" w:right="163"/>
              <w:rPr>
                <w:sz w:val="24"/>
              </w:rPr>
            </w:pPr>
            <w:r>
              <w:rPr>
                <w:sz w:val="24"/>
              </w:rPr>
              <w:t>Number of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cells 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stage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</w:p>
          <w:p>
            <w:pPr>
              <w:pStyle w:val="TableParagraph"/>
              <w:ind w:left="176" w:right="165"/>
              <w:rPr>
                <w:sz w:val="24"/>
              </w:rPr>
            </w:pPr>
            <w:r>
              <w:rPr>
                <w:sz w:val="24"/>
              </w:rPr>
              <w:t>mitosis</w:t>
            </w:r>
          </w:p>
        </w:tc>
        <w:tc>
          <w:tcPr>
            <w:tcW w:w="1311" w:type="dxa"/>
          </w:tcPr>
          <w:p>
            <w:pPr>
              <w:pStyle w:val="TableParagraph"/>
              <w:spacing w:line="240" w:lineRule="auto"/>
              <w:ind w:left="153" w:right="145" w:hanging="1"/>
              <w:rPr>
                <w:sz w:val="24"/>
              </w:rPr>
            </w:pPr>
            <w:r>
              <w:rPr>
                <w:sz w:val="24"/>
              </w:rPr>
              <w:t>Number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 cells in</w:t>
            </w:r>
            <w:r>
              <w:rPr>
                <w:spacing w:val="-65"/>
                <w:sz w:val="24"/>
              </w:rPr>
              <w:t> </w:t>
            </w:r>
            <w:r>
              <w:rPr>
                <w:sz w:val="24"/>
              </w:rPr>
              <w:t>stage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</w:p>
          <w:p>
            <w:pPr>
              <w:pStyle w:val="TableParagraph"/>
              <w:ind w:left="119" w:right="113"/>
              <w:rPr>
                <w:sz w:val="24"/>
              </w:rPr>
            </w:pPr>
            <w:r>
              <w:rPr>
                <w:sz w:val="24"/>
              </w:rPr>
              <w:t>mitosis</w:t>
            </w:r>
          </w:p>
        </w:tc>
        <w:tc>
          <w:tcPr>
            <w:tcW w:w="1421" w:type="dxa"/>
          </w:tcPr>
          <w:p>
            <w:pPr>
              <w:pStyle w:val="TableParagraph"/>
              <w:spacing w:line="240" w:lineRule="auto"/>
              <w:ind w:left="96" w:right="84"/>
              <w:rPr>
                <w:sz w:val="24"/>
              </w:rPr>
            </w:pPr>
            <w:r>
              <w:rPr>
                <w:sz w:val="24"/>
              </w:rPr>
              <w:t>Number of</w:t>
            </w:r>
            <w:r>
              <w:rPr>
                <w:spacing w:val="-65"/>
                <w:sz w:val="24"/>
              </w:rPr>
              <w:t> </w:t>
            </w:r>
            <w:r>
              <w:rPr>
                <w:sz w:val="24"/>
              </w:rPr>
              <w:t>cells 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stage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</w:p>
          <w:p>
            <w:pPr>
              <w:pStyle w:val="TableParagraph"/>
              <w:ind w:left="96" w:right="87"/>
              <w:rPr>
                <w:sz w:val="24"/>
              </w:rPr>
            </w:pPr>
            <w:r>
              <w:rPr>
                <w:sz w:val="24"/>
              </w:rPr>
              <w:t>mitosis</w:t>
            </w:r>
          </w:p>
        </w:tc>
        <w:tc>
          <w:tcPr>
            <w:tcW w:w="1421" w:type="dxa"/>
          </w:tcPr>
          <w:p>
            <w:pPr>
              <w:pStyle w:val="TableParagraph"/>
              <w:spacing w:line="240" w:lineRule="auto"/>
              <w:ind w:left="90" w:right="87"/>
              <w:rPr>
                <w:sz w:val="24"/>
              </w:rPr>
            </w:pPr>
            <w:r>
              <w:rPr>
                <w:sz w:val="24"/>
              </w:rPr>
              <w:t>Number of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cells 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stage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</w:p>
          <w:p>
            <w:pPr>
              <w:pStyle w:val="TableParagraph"/>
              <w:ind w:left="87" w:right="87"/>
              <w:rPr>
                <w:sz w:val="24"/>
              </w:rPr>
            </w:pPr>
            <w:r>
              <w:rPr>
                <w:sz w:val="24"/>
              </w:rPr>
              <w:t>mitosis</w:t>
            </w:r>
          </w:p>
        </w:tc>
        <w:tc>
          <w:tcPr>
            <w:tcW w:w="1421" w:type="dxa"/>
          </w:tcPr>
          <w:p>
            <w:pPr>
              <w:pStyle w:val="TableParagraph"/>
              <w:spacing w:line="240" w:lineRule="auto"/>
              <w:ind w:left="89" w:right="87"/>
              <w:rPr>
                <w:sz w:val="24"/>
              </w:rPr>
            </w:pPr>
            <w:r>
              <w:rPr>
                <w:sz w:val="24"/>
              </w:rPr>
              <w:t>Number of</w:t>
            </w:r>
            <w:r>
              <w:rPr>
                <w:spacing w:val="-65"/>
                <w:sz w:val="24"/>
              </w:rPr>
              <w:t> </w:t>
            </w:r>
            <w:r>
              <w:rPr>
                <w:sz w:val="24"/>
              </w:rPr>
              <w:t>cells 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stage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</w:p>
          <w:p>
            <w:pPr>
              <w:pStyle w:val="TableParagraph"/>
              <w:ind w:left="87" w:right="87"/>
              <w:rPr>
                <w:sz w:val="24"/>
              </w:rPr>
            </w:pPr>
            <w:r>
              <w:rPr>
                <w:sz w:val="24"/>
              </w:rPr>
              <w:t>mitosis</w:t>
            </w:r>
          </w:p>
        </w:tc>
      </w:tr>
      <w:tr>
        <w:trPr>
          <w:trHeight w:val="277" w:hRule="atLeast"/>
        </w:trPr>
        <w:tc>
          <w:tcPr>
            <w:tcW w:w="14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27" w:type="dxa"/>
          </w:tcPr>
          <w:p>
            <w:pPr>
              <w:pStyle w:val="TableParagraph"/>
              <w:ind w:left="176" w:right="165"/>
              <w:rPr>
                <w:sz w:val="24"/>
              </w:rPr>
            </w:pPr>
            <w:r>
              <w:rPr>
                <w:sz w:val="24"/>
              </w:rPr>
              <w:t>Interphase</w:t>
            </w:r>
          </w:p>
        </w:tc>
        <w:tc>
          <w:tcPr>
            <w:tcW w:w="1311" w:type="dxa"/>
          </w:tcPr>
          <w:p>
            <w:pPr>
              <w:pStyle w:val="TableParagraph"/>
              <w:ind w:left="119" w:right="113"/>
              <w:rPr>
                <w:sz w:val="24"/>
              </w:rPr>
            </w:pPr>
            <w:r>
              <w:rPr>
                <w:sz w:val="24"/>
              </w:rPr>
              <w:t>Prophase</w:t>
            </w:r>
          </w:p>
        </w:tc>
        <w:tc>
          <w:tcPr>
            <w:tcW w:w="1421" w:type="dxa"/>
          </w:tcPr>
          <w:p>
            <w:pPr>
              <w:pStyle w:val="TableParagraph"/>
              <w:ind w:left="96" w:right="87"/>
              <w:rPr>
                <w:sz w:val="24"/>
              </w:rPr>
            </w:pPr>
            <w:r>
              <w:rPr>
                <w:sz w:val="24"/>
              </w:rPr>
              <w:t>Metaphase</w:t>
            </w:r>
          </w:p>
        </w:tc>
        <w:tc>
          <w:tcPr>
            <w:tcW w:w="1421" w:type="dxa"/>
          </w:tcPr>
          <w:p>
            <w:pPr>
              <w:pStyle w:val="TableParagraph"/>
              <w:ind w:left="87" w:right="87"/>
              <w:rPr>
                <w:sz w:val="24"/>
              </w:rPr>
            </w:pPr>
            <w:r>
              <w:rPr>
                <w:sz w:val="24"/>
              </w:rPr>
              <w:t>Anaphase</w:t>
            </w:r>
          </w:p>
        </w:tc>
        <w:tc>
          <w:tcPr>
            <w:tcW w:w="1421" w:type="dxa"/>
          </w:tcPr>
          <w:p>
            <w:pPr>
              <w:pStyle w:val="TableParagraph"/>
              <w:ind w:left="87" w:right="87"/>
              <w:rPr>
                <w:sz w:val="24"/>
              </w:rPr>
            </w:pPr>
            <w:r>
              <w:rPr>
                <w:sz w:val="24"/>
              </w:rPr>
              <w:t>Telophase</w:t>
            </w:r>
          </w:p>
        </w:tc>
      </w:tr>
      <w:tr>
        <w:trPr>
          <w:trHeight w:val="273" w:hRule="atLeast"/>
        </w:trPr>
        <w:tc>
          <w:tcPr>
            <w:tcW w:w="1421" w:type="dxa"/>
          </w:tcPr>
          <w:p>
            <w:pPr>
              <w:pStyle w:val="TableParagraph"/>
              <w:spacing w:line="253" w:lineRule="exact"/>
              <w:ind w:left="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27" w:type="dxa"/>
          </w:tcPr>
          <w:p>
            <w:pPr>
              <w:pStyle w:val="TableParagraph"/>
              <w:spacing w:line="253" w:lineRule="exact"/>
              <w:ind w:left="176" w:right="165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311" w:type="dxa"/>
          </w:tcPr>
          <w:p>
            <w:pPr>
              <w:pStyle w:val="TableParagraph"/>
              <w:spacing w:line="253" w:lineRule="exact"/>
              <w:ind w:left="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421" w:type="dxa"/>
          </w:tcPr>
          <w:p>
            <w:pPr>
              <w:pStyle w:val="TableParagraph"/>
              <w:spacing w:line="253" w:lineRule="exact"/>
              <w:ind w:left="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21" w:type="dxa"/>
          </w:tcPr>
          <w:p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21" w:type="dxa"/>
          </w:tcPr>
          <w:p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277" w:hRule="atLeast"/>
        </w:trPr>
        <w:tc>
          <w:tcPr>
            <w:tcW w:w="1421" w:type="dxa"/>
          </w:tcPr>
          <w:p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27" w:type="dxa"/>
          </w:tcPr>
          <w:p>
            <w:pPr>
              <w:pStyle w:val="TableParagraph"/>
              <w:ind w:left="176" w:right="165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311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421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42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>
        <w:trPr>
          <w:trHeight w:val="273" w:hRule="atLeast"/>
        </w:trPr>
        <w:tc>
          <w:tcPr>
            <w:tcW w:w="1421" w:type="dxa"/>
          </w:tcPr>
          <w:p>
            <w:pPr>
              <w:pStyle w:val="TableParagraph"/>
              <w:spacing w:line="253" w:lineRule="exact"/>
              <w:ind w:left="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527" w:type="dxa"/>
          </w:tcPr>
          <w:p>
            <w:pPr>
              <w:pStyle w:val="TableParagraph"/>
              <w:spacing w:line="253" w:lineRule="exact"/>
              <w:ind w:left="176" w:right="165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311" w:type="dxa"/>
          </w:tcPr>
          <w:p>
            <w:pPr>
              <w:pStyle w:val="TableParagraph"/>
              <w:spacing w:line="253" w:lineRule="exact"/>
              <w:ind w:left="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21" w:type="dxa"/>
          </w:tcPr>
          <w:p>
            <w:pPr>
              <w:pStyle w:val="TableParagraph"/>
              <w:spacing w:line="253" w:lineRule="exact"/>
              <w:ind w:left="9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421" w:type="dxa"/>
          </w:tcPr>
          <w:p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21" w:type="dxa"/>
          </w:tcPr>
          <w:p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>
        <w:trPr>
          <w:trHeight w:val="278" w:hRule="atLeast"/>
        </w:trPr>
        <w:tc>
          <w:tcPr>
            <w:tcW w:w="1421" w:type="dxa"/>
          </w:tcPr>
          <w:p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27" w:type="dxa"/>
          </w:tcPr>
          <w:p>
            <w:pPr>
              <w:pStyle w:val="TableParagraph"/>
              <w:ind w:left="176" w:right="16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311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21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21" w:type="dxa"/>
          </w:tcPr>
          <w:p>
            <w:pPr>
              <w:pStyle w:val="TableParagraph"/>
              <w:ind w:left="87" w:right="87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42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>
        <w:trPr>
          <w:trHeight w:val="278" w:hRule="atLeast"/>
        </w:trPr>
        <w:tc>
          <w:tcPr>
            <w:tcW w:w="1421" w:type="dxa"/>
          </w:tcPr>
          <w:p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27" w:type="dxa"/>
          </w:tcPr>
          <w:p>
            <w:pPr>
              <w:pStyle w:val="TableParagraph"/>
              <w:ind w:left="176" w:right="165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311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421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42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2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720" w:footer="0" w:top="1000" w:bottom="280" w:left="880" w:right="840"/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spacing w:before="216"/>
        <w:ind w:left="947" w:right="0" w:firstLine="0"/>
        <w:jc w:val="left"/>
        <w:rPr>
          <w:rFonts w:ascii="Arial"/>
          <w:b/>
          <w:sz w:val="24"/>
        </w:rPr>
      </w:pPr>
      <w:r>
        <w:rPr>
          <w:rFonts w:ascii="Arial"/>
          <w:b/>
          <w:sz w:val="24"/>
          <w:u w:val="single"/>
        </w:rPr>
        <w:t>Table</w:t>
      </w:r>
      <w:r>
        <w:rPr>
          <w:rFonts w:ascii="Arial"/>
          <w:b/>
          <w:spacing w:val="-2"/>
          <w:sz w:val="24"/>
          <w:u w:val="single"/>
        </w:rPr>
        <w:t> </w:t>
      </w:r>
      <w:r>
        <w:rPr>
          <w:rFonts w:ascii="Arial"/>
          <w:b/>
          <w:sz w:val="24"/>
          <w:u w:val="single"/>
        </w:rPr>
        <w:t>17: A table</w:t>
      </w:r>
      <w:r>
        <w:rPr>
          <w:rFonts w:ascii="Arial"/>
          <w:b/>
          <w:spacing w:val="-1"/>
          <w:sz w:val="24"/>
          <w:u w:val="single"/>
        </w:rPr>
        <w:t> </w:t>
      </w:r>
      <w:r>
        <w:rPr>
          <w:rFonts w:ascii="Arial"/>
          <w:b/>
          <w:sz w:val="24"/>
          <w:u w:val="single"/>
        </w:rPr>
        <w:t>showing</w:t>
      </w:r>
      <w:r>
        <w:rPr>
          <w:rFonts w:ascii="Arial"/>
          <w:b/>
          <w:spacing w:val="-1"/>
          <w:sz w:val="24"/>
          <w:u w:val="single"/>
        </w:rPr>
        <w:t> </w:t>
      </w:r>
      <w:r>
        <w:rPr>
          <w:rFonts w:ascii="Arial"/>
          <w:b/>
          <w:sz w:val="24"/>
          <w:u w:val="single"/>
        </w:rPr>
        <w:t>the number of</w:t>
      </w:r>
      <w:r>
        <w:rPr>
          <w:rFonts w:ascii="Arial"/>
          <w:b/>
          <w:spacing w:val="-2"/>
          <w:sz w:val="24"/>
          <w:u w:val="single"/>
        </w:rPr>
        <w:t> </w:t>
      </w:r>
      <w:r>
        <w:rPr>
          <w:rFonts w:ascii="Arial"/>
          <w:b/>
          <w:sz w:val="24"/>
          <w:u w:val="single"/>
        </w:rPr>
        <w:t>cells in</w:t>
      </w:r>
      <w:r>
        <w:rPr>
          <w:rFonts w:ascii="Arial"/>
          <w:b/>
          <w:spacing w:val="-1"/>
          <w:sz w:val="24"/>
          <w:u w:val="single"/>
        </w:rPr>
        <w:t> </w:t>
      </w:r>
      <w:r>
        <w:rPr>
          <w:rFonts w:ascii="Arial"/>
          <w:b/>
          <w:sz w:val="24"/>
          <w:u w:val="single"/>
        </w:rPr>
        <w:t>each</w:t>
      </w:r>
      <w:r>
        <w:rPr>
          <w:rFonts w:ascii="Arial"/>
          <w:b/>
          <w:spacing w:val="-1"/>
          <w:sz w:val="24"/>
          <w:u w:val="single"/>
        </w:rPr>
        <w:t> </w:t>
      </w:r>
      <w:r>
        <w:rPr>
          <w:rFonts w:ascii="Arial"/>
          <w:b/>
          <w:sz w:val="24"/>
          <w:u w:val="single"/>
        </w:rPr>
        <w:t>stage</w:t>
      </w:r>
      <w:r>
        <w:rPr>
          <w:rFonts w:ascii="Arial"/>
          <w:b/>
          <w:spacing w:val="-1"/>
          <w:sz w:val="24"/>
          <w:u w:val="single"/>
        </w:rPr>
        <w:t> </w:t>
      </w:r>
      <w:r>
        <w:rPr>
          <w:rFonts w:ascii="Arial"/>
          <w:b/>
          <w:sz w:val="24"/>
          <w:u w:val="single"/>
        </w:rPr>
        <w:t>in</w:t>
      </w:r>
      <w:r>
        <w:rPr>
          <w:rFonts w:ascii="Arial"/>
          <w:b/>
          <w:spacing w:val="-1"/>
          <w:sz w:val="24"/>
          <w:u w:val="single"/>
        </w:rPr>
        <w:t> </w:t>
      </w:r>
      <w:r>
        <w:rPr>
          <w:rFonts w:ascii="Arial"/>
          <w:b/>
          <w:sz w:val="24"/>
          <w:u w:val="single"/>
        </w:rPr>
        <w:t>mitosis in</w:t>
      </w:r>
    </w:p>
    <w:p>
      <w:pPr>
        <w:pStyle w:val="BodyText"/>
        <w:rPr>
          <w:rFonts w:ascii="Arial"/>
          <w:b/>
          <w:sz w:val="16"/>
        </w:rPr>
      </w:pPr>
    </w:p>
    <w:p>
      <w:pPr>
        <w:spacing w:before="92"/>
        <w:ind w:left="972" w:right="991" w:firstLine="0"/>
        <w:jc w:val="center"/>
        <w:rPr>
          <w:rFonts w:ascii="Arial"/>
          <w:b/>
          <w:sz w:val="24"/>
        </w:rPr>
      </w:pPr>
      <w:r>
        <w:rPr>
          <w:rFonts w:ascii="Arial"/>
          <w:b/>
          <w:sz w:val="24"/>
          <w:u w:val="single"/>
        </w:rPr>
        <w:t>a</w:t>
      </w:r>
      <w:r>
        <w:rPr>
          <w:rFonts w:ascii="Arial"/>
          <w:b/>
          <w:spacing w:val="-1"/>
          <w:sz w:val="24"/>
          <w:u w:val="single"/>
        </w:rPr>
        <w:t> </w:t>
      </w:r>
      <w:r>
        <w:rPr>
          <w:rFonts w:ascii="Arial"/>
          <w:b/>
          <w:sz w:val="24"/>
          <w:u w:val="single"/>
        </w:rPr>
        <w:t>30 cell</w:t>
      </w:r>
      <w:r>
        <w:rPr>
          <w:rFonts w:ascii="Arial"/>
          <w:b/>
          <w:spacing w:val="-1"/>
          <w:sz w:val="24"/>
          <w:u w:val="single"/>
        </w:rPr>
        <w:t> </w:t>
      </w:r>
      <w:r>
        <w:rPr>
          <w:rFonts w:ascii="Arial"/>
          <w:b/>
          <w:sz w:val="24"/>
          <w:u w:val="single"/>
        </w:rPr>
        <w:t>area 4 weeks</w:t>
      </w:r>
      <w:r>
        <w:rPr>
          <w:rFonts w:ascii="Arial"/>
          <w:b/>
          <w:spacing w:val="-1"/>
          <w:sz w:val="24"/>
          <w:u w:val="single"/>
        </w:rPr>
        <w:t> </w:t>
      </w:r>
      <w:r>
        <w:rPr>
          <w:rFonts w:ascii="Arial"/>
          <w:b/>
          <w:sz w:val="24"/>
          <w:u w:val="single"/>
        </w:rPr>
        <w:t>after the start</w:t>
      </w:r>
      <w:r>
        <w:rPr>
          <w:rFonts w:ascii="Arial"/>
          <w:b/>
          <w:spacing w:val="-1"/>
          <w:sz w:val="24"/>
          <w:u w:val="single"/>
        </w:rPr>
        <w:t> </w:t>
      </w:r>
      <w:r>
        <w:rPr>
          <w:rFonts w:ascii="Arial"/>
          <w:b/>
          <w:sz w:val="24"/>
          <w:u w:val="single"/>
        </w:rPr>
        <w:t>of</w:t>
      </w:r>
      <w:r>
        <w:rPr>
          <w:rFonts w:ascii="Arial"/>
          <w:b/>
          <w:spacing w:val="-1"/>
          <w:sz w:val="24"/>
          <w:u w:val="single"/>
        </w:rPr>
        <w:t> </w:t>
      </w:r>
      <w:r>
        <w:rPr>
          <w:rFonts w:ascii="Arial"/>
          <w:b/>
          <w:sz w:val="24"/>
          <w:u w:val="single"/>
        </w:rPr>
        <w:t>the</w:t>
      </w:r>
      <w:r>
        <w:rPr>
          <w:rFonts w:ascii="Arial"/>
          <w:b/>
          <w:spacing w:val="-1"/>
          <w:sz w:val="24"/>
          <w:u w:val="single"/>
        </w:rPr>
        <w:t> </w:t>
      </w:r>
      <w:r>
        <w:rPr>
          <w:rFonts w:ascii="Arial"/>
          <w:b/>
          <w:sz w:val="24"/>
          <w:u w:val="single"/>
        </w:rPr>
        <w:t>experiment</w:t>
      </w:r>
      <w:r>
        <w:rPr>
          <w:rFonts w:ascii="Arial"/>
          <w:b/>
          <w:spacing w:val="-1"/>
          <w:sz w:val="24"/>
          <w:u w:val="single"/>
        </w:rPr>
        <w:t> </w:t>
      </w:r>
      <w:r>
        <w:rPr>
          <w:rFonts w:ascii="Arial"/>
          <w:b/>
          <w:sz w:val="24"/>
          <w:u w:val="single"/>
        </w:rPr>
        <w:t>across the 5</w:t>
      </w:r>
    </w:p>
    <w:p>
      <w:pPr>
        <w:pStyle w:val="BodyText"/>
        <w:rPr>
          <w:rFonts w:ascii="Arial"/>
          <w:b/>
          <w:sz w:val="16"/>
        </w:rPr>
      </w:pPr>
    </w:p>
    <w:p>
      <w:pPr>
        <w:spacing w:before="92"/>
        <w:ind w:left="972" w:right="991" w:firstLine="0"/>
        <w:jc w:val="center"/>
        <w:rPr>
          <w:rFonts w:ascii="Arial"/>
          <w:b/>
          <w:sz w:val="24"/>
        </w:rPr>
      </w:pPr>
      <w:r>
        <w:rPr>
          <w:rFonts w:ascii="Arial"/>
          <w:b/>
          <w:sz w:val="24"/>
          <w:u w:val="single"/>
        </w:rPr>
        <w:t>onions</w:t>
      </w:r>
      <w:r>
        <w:rPr>
          <w:rFonts w:ascii="Arial"/>
          <w:b/>
          <w:spacing w:val="-1"/>
          <w:sz w:val="24"/>
          <w:u w:val="single"/>
        </w:rPr>
        <w:t> </w:t>
      </w:r>
      <w:r>
        <w:rPr>
          <w:rFonts w:ascii="Arial"/>
          <w:b/>
          <w:sz w:val="24"/>
          <w:u w:val="single"/>
        </w:rPr>
        <w:t>immersed</w:t>
      </w:r>
      <w:r>
        <w:rPr>
          <w:rFonts w:ascii="Arial"/>
          <w:b/>
          <w:spacing w:val="-1"/>
          <w:sz w:val="24"/>
          <w:u w:val="single"/>
        </w:rPr>
        <w:t> </w:t>
      </w:r>
      <w:r>
        <w:rPr>
          <w:rFonts w:ascii="Arial"/>
          <w:b/>
          <w:sz w:val="24"/>
          <w:u w:val="single"/>
        </w:rPr>
        <w:t>in</w:t>
      </w:r>
      <w:r>
        <w:rPr>
          <w:rFonts w:ascii="Arial"/>
          <w:b/>
          <w:spacing w:val="-1"/>
          <w:sz w:val="24"/>
          <w:u w:val="single"/>
        </w:rPr>
        <w:t> </w:t>
      </w:r>
      <w:r>
        <w:rPr>
          <w:rFonts w:ascii="Arial"/>
          <w:b/>
          <w:sz w:val="24"/>
          <w:u w:val="single"/>
        </w:rPr>
        <w:t>the</w:t>
      </w:r>
      <w:r>
        <w:rPr>
          <w:rFonts w:ascii="Arial"/>
          <w:b/>
          <w:spacing w:val="-1"/>
          <w:sz w:val="24"/>
          <w:u w:val="single"/>
        </w:rPr>
        <w:t> </w:t>
      </w:r>
      <w:r>
        <w:rPr>
          <w:rFonts w:ascii="Arial"/>
          <w:b/>
          <w:sz w:val="24"/>
          <w:u w:val="single"/>
        </w:rPr>
        <w:t>water solution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2"/>
        <w:rPr>
          <w:rFonts w:ascii="Arial"/>
          <w:b/>
          <w:sz w:val="28"/>
        </w:rPr>
      </w:pPr>
    </w:p>
    <w:tbl>
      <w:tblPr>
        <w:tblW w:w="0" w:type="auto"/>
        <w:jc w:val="left"/>
        <w:tblInd w:w="8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21"/>
        <w:gridCol w:w="1527"/>
        <w:gridCol w:w="1311"/>
        <w:gridCol w:w="1421"/>
        <w:gridCol w:w="1421"/>
        <w:gridCol w:w="1421"/>
      </w:tblGrid>
      <w:tr>
        <w:trPr>
          <w:trHeight w:val="1108" w:hRule="atLeast"/>
        </w:trPr>
        <w:tc>
          <w:tcPr>
            <w:tcW w:w="1421" w:type="dxa"/>
            <w:vMerge w:val="restart"/>
          </w:tcPr>
          <w:p>
            <w:pPr>
              <w:pStyle w:val="TableParagraph"/>
              <w:spacing w:line="240" w:lineRule="auto"/>
              <w:ind w:left="151"/>
              <w:jc w:val="left"/>
              <w:rPr>
                <w:sz w:val="24"/>
              </w:rPr>
            </w:pPr>
            <w:r>
              <w:rPr>
                <w:sz w:val="24"/>
              </w:rPr>
              <w:t>Replicates</w:t>
            </w:r>
          </w:p>
        </w:tc>
        <w:tc>
          <w:tcPr>
            <w:tcW w:w="1527" w:type="dxa"/>
          </w:tcPr>
          <w:p>
            <w:pPr>
              <w:pStyle w:val="TableParagraph"/>
              <w:spacing w:line="240" w:lineRule="auto"/>
              <w:ind w:left="176" w:right="163"/>
              <w:rPr>
                <w:sz w:val="24"/>
              </w:rPr>
            </w:pPr>
            <w:r>
              <w:rPr>
                <w:sz w:val="24"/>
              </w:rPr>
              <w:t>Number of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cells 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stage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</w:p>
          <w:p>
            <w:pPr>
              <w:pStyle w:val="TableParagraph"/>
              <w:spacing w:line="260" w:lineRule="exact"/>
              <w:ind w:left="176" w:right="165"/>
              <w:rPr>
                <w:sz w:val="24"/>
              </w:rPr>
            </w:pPr>
            <w:r>
              <w:rPr>
                <w:sz w:val="24"/>
              </w:rPr>
              <w:t>mitosis</w:t>
            </w:r>
          </w:p>
        </w:tc>
        <w:tc>
          <w:tcPr>
            <w:tcW w:w="1311" w:type="dxa"/>
          </w:tcPr>
          <w:p>
            <w:pPr>
              <w:pStyle w:val="TableParagraph"/>
              <w:spacing w:line="240" w:lineRule="auto"/>
              <w:ind w:left="153" w:right="145" w:hanging="1"/>
              <w:rPr>
                <w:sz w:val="24"/>
              </w:rPr>
            </w:pPr>
            <w:r>
              <w:rPr>
                <w:sz w:val="24"/>
              </w:rPr>
              <w:t>Number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 cells in</w:t>
            </w:r>
            <w:r>
              <w:rPr>
                <w:spacing w:val="-65"/>
                <w:sz w:val="24"/>
              </w:rPr>
              <w:t> </w:t>
            </w:r>
            <w:r>
              <w:rPr>
                <w:sz w:val="24"/>
              </w:rPr>
              <w:t>stage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</w:p>
          <w:p>
            <w:pPr>
              <w:pStyle w:val="TableParagraph"/>
              <w:spacing w:line="260" w:lineRule="exact"/>
              <w:ind w:left="119" w:right="113"/>
              <w:rPr>
                <w:sz w:val="24"/>
              </w:rPr>
            </w:pPr>
            <w:r>
              <w:rPr>
                <w:sz w:val="24"/>
              </w:rPr>
              <w:t>mitosis</w:t>
            </w:r>
          </w:p>
        </w:tc>
        <w:tc>
          <w:tcPr>
            <w:tcW w:w="1421" w:type="dxa"/>
          </w:tcPr>
          <w:p>
            <w:pPr>
              <w:pStyle w:val="TableParagraph"/>
              <w:spacing w:line="240" w:lineRule="auto"/>
              <w:ind w:left="96" w:right="84"/>
              <w:rPr>
                <w:sz w:val="24"/>
              </w:rPr>
            </w:pPr>
            <w:r>
              <w:rPr>
                <w:sz w:val="24"/>
              </w:rPr>
              <w:t>Number of</w:t>
            </w:r>
            <w:r>
              <w:rPr>
                <w:spacing w:val="-65"/>
                <w:sz w:val="24"/>
              </w:rPr>
              <w:t> </w:t>
            </w:r>
            <w:r>
              <w:rPr>
                <w:sz w:val="24"/>
              </w:rPr>
              <w:t>cells 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stage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</w:p>
          <w:p>
            <w:pPr>
              <w:pStyle w:val="TableParagraph"/>
              <w:spacing w:line="260" w:lineRule="exact"/>
              <w:ind w:left="96" w:right="87"/>
              <w:rPr>
                <w:sz w:val="24"/>
              </w:rPr>
            </w:pPr>
            <w:r>
              <w:rPr>
                <w:sz w:val="24"/>
              </w:rPr>
              <w:t>mitosis</w:t>
            </w:r>
          </w:p>
        </w:tc>
        <w:tc>
          <w:tcPr>
            <w:tcW w:w="1421" w:type="dxa"/>
          </w:tcPr>
          <w:p>
            <w:pPr>
              <w:pStyle w:val="TableParagraph"/>
              <w:spacing w:line="240" w:lineRule="auto"/>
              <w:ind w:left="90" w:right="87"/>
              <w:rPr>
                <w:sz w:val="24"/>
              </w:rPr>
            </w:pPr>
            <w:r>
              <w:rPr>
                <w:sz w:val="24"/>
              </w:rPr>
              <w:t>Number of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cells 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stage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</w:p>
          <w:p>
            <w:pPr>
              <w:pStyle w:val="TableParagraph"/>
              <w:spacing w:line="260" w:lineRule="exact"/>
              <w:ind w:left="87" w:right="87"/>
              <w:rPr>
                <w:sz w:val="24"/>
              </w:rPr>
            </w:pPr>
            <w:r>
              <w:rPr>
                <w:sz w:val="24"/>
              </w:rPr>
              <w:t>mitosis</w:t>
            </w:r>
          </w:p>
        </w:tc>
        <w:tc>
          <w:tcPr>
            <w:tcW w:w="1421" w:type="dxa"/>
          </w:tcPr>
          <w:p>
            <w:pPr>
              <w:pStyle w:val="TableParagraph"/>
              <w:spacing w:line="240" w:lineRule="auto"/>
              <w:ind w:left="89" w:right="87"/>
              <w:rPr>
                <w:sz w:val="24"/>
              </w:rPr>
            </w:pPr>
            <w:r>
              <w:rPr>
                <w:sz w:val="24"/>
              </w:rPr>
              <w:t>Number of</w:t>
            </w:r>
            <w:r>
              <w:rPr>
                <w:spacing w:val="-65"/>
                <w:sz w:val="24"/>
              </w:rPr>
              <w:t> </w:t>
            </w:r>
            <w:r>
              <w:rPr>
                <w:sz w:val="24"/>
              </w:rPr>
              <w:t>cells 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stage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</w:p>
          <w:p>
            <w:pPr>
              <w:pStyle w:val="TableParagraph"/>
              <w:spacing w:line="260" w:lineRule="exact"/>
              <w:ind w:left="87" w:right="87"/>
              <w:rPr>
                <w:sz w:val="24"/>
              </w:rPr>
            </w:pPr>
            <w:r>
              <w:rPr>
                <w:sz w:val="24"/>
              </w:rPr>
              <w:t>mitosis</w:t>
            </w:r>
          </w:p>
        </w:tc>
      </w:tr>
      <w:tr>
        <w:trPr>
          <w:trHeight w:val="273" w:hRule="atLeast"/>
        </w:trPr>
        <w:tc>
          <w:tcPr>
            <w:tcW w:w="14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27" w:type="dxa"/>
          </w:tcPr>
          <w:p>
            <w:pPr>
              <w:pStyle w:val="TableParagraph"/>
              <w:spacing w:line="253" w:lineRule="exact"/>
              <w:ind w:left="176" w:right="165"/>
              <w:rPr>
                <w:sz w:val="24"/>
              </w:rPr>
            </w:pPr>
            <w:r>
              <w:rPr>
                <w:sz w:val="24"/>
              </w:rPr>
              <w:t>Interphase</w:t>
            </w:r>
          </w:p>
        </w:tc>
        <w:tc>
          <w:tcPr>
            <w:tcW w:w="1311" w:type="dxa"/>
          </w:tcPr>
          <w:p>
            <w:pPr>
              <w:pStyle w:val="TableParagraph"/>
              <w:spacing w:line="253" w:lineRule="exact"/>
              <w:ind w:left="119" w:right="113"/>
              <w:rPr>
                <w:sz w:val="24"/>
              </w:rPr>
            </w:pPr>
            <w:r>
              <w:rPr>
                <w:sz w:val="24"/>
              </w:rPr>
              <w:t>Prophase</w:t>
            </w:r>
          </w:p>
        </w:tc>
        <w:tc>
          <w:tcPr>
            <w:tcW w:w="1421" w:type="dxa"/>
          </w:tcPr>
          <w:p>
            <w:pPr>
              <w:pStyle w:val="TableParagraph"/>
              <w:spacing w:line="253" w:lineRule="exact"/>
              <w:ind w:left="96" w:right="87"/>
              <w:rPr>
                <w:sz w:val="24"/>
              </w:rPr>
            </w:pPr>
            <w:r>
              <w:rPr>
                <w:sz w:val="24"/>
              </w:rPr>
              <w:t>Metaphase</w:t>
            </w:r>
          </w:p>
        </w:tc>
        <w:tc>
          <w:tcPr>
            <w:tcW w:w="1421" w:type="dxa"/>
          </w:tcPr>
          <w:p>
            <w:pPr>
              <w:pStyle w:val="TableParagraph"/>
              <w:spacing w:line="253" w:lineRule="exact"/>
              <w:ind w:left="87" w:right="87"/>
              <w:rPr>
                <w:sz w:val="24"/>
              </w:rPr>
            </w:pPr>
            <w:r>
              <w:rPr>
                <w:sz w:val="24"/>
              </w:rPr>
              <w:t>Anaphase</w:t>
            </w:r>
          </w:p>
        </w:tc>
        <w:tc>
          <w:tcPr>
            <w:tcW w:w="1421" w:type="dxa"/>
          </w:tcPr>
          <w:p>
            <w:pPr>
              <w:pStyle w:val="TableParagraph"/>
              <w:spacing w:line="253" w:lineRule="exact"/>
              <w:ind w:left="87" w:right="87"/>
              <w:rPr>
                <w:sz w:val="24"/>
              </w:rPr>
            </w:pPr>
            <w:r>
              <w:rPr>
                <w:sz w:val="24"/>
              </w:rPr>
              <w:t>Telophase</w:t>
            </w:r>
          </w:p>
        </w:tc>
      </w:tr>
      <w:tr>
        <w:trPr>
          <w:trHeight w:val="277" w:hRule="atLeast"/>
        </w:trPr>
        <w:tc>
          <w:tcPr>
            <w:tcW w:w="1421" w:type="dxa"/>
          </w:tcPr>
          <w:p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27" w:type="dxa"/>
          </w:tcPr>
          <w:p>
            <w:pPr>
              <w:pStyle w:val="TableParagraph"/>
              <w:ind w:left="176" w:right="165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311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421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42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>
        <w:trPr>
          <w:trHeight w:val="273" w:hRule="atLeast"/>
        </w:trPr>
        <w:tc>
          <w:tcPr>
            <w:tcW w:w="1421" w:type="dxa"/>
          </w:tcPr>
          <w:p>
            <w:pPr>
              <w:pStyle w:val="TableParagraph"/>
              <w:spacing w:line="253" w:lineRule="exact"/>
              <w:ind w:left="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27" w:type="dxa"/>
          </w:tcPr>
          <w:p>
            <w:pPr>
              <w:pStyle w:val="TableParagraph"/>
              <w:spacing w:line="253" w:lineRule="exact"/>
              <w:ind w:left="1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311" w:type="dxa"/>
          </w:tcPr>
          <w:p>
            <w:pPr>
              <w:pStyle w:val="TableParagraph"/>
              <w:spacing w:line="253" w:lineRule="exact"/>
              <w:ind w:left="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421" w:type="dxa"/>
          </w:tcPr>
          <w:p>
            <w:pPr>
              <w:pStyle w:val="TableParagraph"/>
              <w:spacing w:line="253" w:lineRule="exact"/>
              <w:ind w:left="96" w:right="87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421" w:type="dxa"/>
          </w:tcPr>
          <w:p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21" w:type="dxa"/>
          </w:tcPr>
          <w:p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278" w:hRule="atLeast"/>
        </w:trPr>
        <w:tc>
          <w:tcPr>
            <w:tcW w:w="1421" w:type="dxa"/>
          </w:tcPr>
          <w:p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527" w:type="dxa"/>
          </w:tcPr>
          <w:p>
            <w:pPr>
              <w:pStyle w:val="TableParagraph"/>
              <w:ind w:left="176" w:right="165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311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21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2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2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>
        <w:trPr>
          <w:trHeight w:val="273" w:hRule="atLeast"/>
        </w:trPr>
        <w:tc>
          <w:tcPr>
            <w:tcW w:w="1421" w:type="dxa"/>
          </w:tcPr>
          <w:p>
            <w:pPr>
              <w:pStyle w:val="TableParagraph"/>
              <w:spacing w:line="253" w:lineRule="exact"/>
              <w:ind w:left="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27" w:type="dxa"/>
          </w:tcPr>
          <w:p>
            <w:pPr>
              <w:pStyle w:val="TableParagraph"/>
              <w:spacing w:line="253" w:lineRule="exact"/>
              <w:ind w:left="1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311" w:type="dxa"/>
          </w:tcPr>
          <w:p>
            <w:pPr>
              <w:pStyle w:val="TableParagraph"/>
              <w:spacing w:line="253" w:lineRule="exact"/>
              <w:ind w:left="6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421" w:type="dxa"/>
          </w:tcPr>
          <w:p>
            <w:pPr>
              <w:pStyle w:val="TableParagraph"/>
              <w:spacing w:line="253" w:lineRule="exact"/>
              <w:ind w:left="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21" w:type="dxa"/>
          </w:tcPr>
          <w:p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21" w:type="dxa"/>
          </w:tcPr>
          <w:p>
            <w:pPr>
              <w:pStyle w:val="TableParagraph"/>
              <w:spacing w:line="253" w:lineRule="exact"/>
              <w:ind w:left="87" w:right="87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>
        <w:trPr>
          <w:trHeight w:val="277" w:hRule="atLeast"/>
        </w:trPr>
        <w:tc>
          <w:tcPr>
            <w:tcW w:w="1421" w:type="dxa"/>
          </w:tcPr>
          <w:p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27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311" w:type="dxa"/>
          </w:tcPr>
          <w:p>
            <w:pPr>
              <w:pStyle w:val="TableParagraph"/>
              <w:ind w:left="119" w:right="113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421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42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2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7"/>
        <w:rPr>
          <w:rFonts w:ascii="Arial"/>
          <w:b/>
          <w:sz w:val="27"/>
        </w:rPr>
      </w:pPr>
    </w:p>
    <w:p>
      <w:pPr>
        <w:spacing w:before="92"/>
        <w:ind w:left="947" w:right="0" w:firstLine="0"/>
        <w:jc w:val="left"/>
        <w:rPr>
          <w:rFonts w:ascii="Arial"/>
          <w:b/>
          <w:sz w:val="24"/>
        </w:rPr>
      </w:pPr>
      <w:r>
        <w:rPr>
          <w:rFonts w:ascii="Arial"/>
          <w:b/>
          <w:sz w:val="24"/>
          <w:u w:val="single"/>
        </w:rPr>
        <w:t>Table</w:t>
      </w:r>
      <w:r>
        <w:rPr>
          <w:rFonts w:ascii="Arial"/>
          <w:b/>
          <w:spacing w:val="-2"/>
          <w:sz w:val="24"/>
          <w:u w:val="single"/>
        </w:rPr>
        <w:t> </w:t>
      </w:r>
      <w:r>
        <w:rPr>
          <w:rFonts w:ascii="Arial"/>
          <w:b/>
          <w:sz w:val="24"/>
          <w:u w:val="single"/>
        </w:rPr>
        <w:t>18: A table</w:t>
      </w:r>
      <w:r>
        <w:rPr>
          <w:rFonts w:ascii="Arial"/>
          <w:b/>
          <w:spacing w:val="-1"/>
          <w:sz w:val="24"/>
          <w:u w:val="single"/>
        </w:rPr>
        <w:t> </w:t>
      </w:r>
      <w:r>
        <w:rPr>
          <w:rFonts w:ascii="Arial"/>
          <w:b/>
          <w:sz w:val="24"/>
          <w:u w:val="single"/>
        </w:rPr>
        <w:t>showing</w:t>
      </w:r>
      <w:r>
        <w:rPr>
          <w:rFonts w:ascii="Arial"/>
          <w:b/>
          <w:spacing w:val="-1"/>
          <w:sz w:val="24"/>
          <w:u w:val="single"/>
        </w:rPr>
        <w:t> </w:t>
      </w:r>
      <w:r>
        <w:rPr>
          <w:rFonts w:ascii="Arial"/>
          <w:b/>
          <w:sz w:val="24"/>
          <w:u w:val="single"/>
        </w:rPr>
        <w:t>the number of</w:t>
      </w:r>
      <w:r>
        <w:rPr>
          <w:rFonts w:ascii="Arial"/>
          <w:b/>
          <w:spacing w:val="-2"/>
          <w:sz w:val="24"/>
          <w:u w:val="single"/>
        </w:rPr>
        <w:t> </w:t>
      </w:r>
      <w:r>
        <w:rPr>
          <w:rFonts w:ascii="Arial"/>
          <w:b/>
          <w:sz w:val="24"/>
          <w:u w:val="single"/>
        </w:rPr>
        <w:t>cells in</w:t>
      </w:r>
      <w:r>
        <w:rPr>
          <w:rFonts w:ascii="Arial"/>
          <w:b/>
          <w:spacing w:val="-1"/>
          <w:sz w:val="24"/>
          <w:u w:val="single"/>
        </w:rPr>
        <w:t> </w:t>
      </w:r>
      <w:r>
        <w:rPr>
          <w:rFonts w:ascii="Arial"/>
          <w:b/>
          <w:sz w:val="24"/>
          <w:u w:val="single"/>
        </w:rPr>
        <w:t>each</w:t>
      </w:r>
      <w:r>
        <w:rPr>
          <w:rFonts w:ascii="Arial"/>
          <w:b/>
          <w:spacing w:val="-1"/>
          <w:sz w:val="24"/>
          <w:u w:val="single"/>
        </w:rPr>
        <w:t> </w:t>
      </w:r>
      <w:r>
        <w:rPr>
          <w:rFonts w:ascii="Arial"/>
          <w:b/>
          <w:sz w:val="24"/>
          <w:u w:val="single"/>
        </w:rPr>
        <w:t>stage</w:t>
      </w:r>
      <w:r>
        <w:rPr>
          <w:rFonts w:ascii="Arial"/>
          <w:b/>
          <w:spacing w:val="-1"/>
          <w:sz w:val="24"/>
          <w:u w:val="single"/>
        </w:rPr>
        <w:t> </w:t>
      </w:r>
      <w:r>
        <w:rPr>
          <w:rFonts w:ascii="Arial"/>
          <w:b/>
          <w:sz w:val="24"/>
          <w:u w:val="single"/>
        </w:rPr>
        <w:t>in</w:t>
      </w:r>
      <w:r>
        <w:rPr>
          <w:rFonts w:ascii="Arial"/>
          <w:b/>
          <w:spacing w:val="-1"/>
          <w:sz w:val="24"/>
          <w:u w:val="single"/>
        </w:rPr>
        <w:t> </w:t>
      </w:r>
      <w:r>
        <w:rPr>
          <w:rFonts w:ascii="Arial"/>
          <w:b/>
          <w:sz w:val="24"/>
          <w:u w:val="single"/>
        </w:rPr>
        <w:t>mitosis in</w:t>
      </w:r>
    </w:p>
    <w:p>
      <w:pPr>
        <w:pStyle w:val="BodyText"/>
        <w:rPr>
          <w:rFonts w:ascii="Arial"/>
          <w:b/>
          <w:sz w:val="16"/>
        </w:rPr>
      </w:pPr>
    </w:p>
    <w:p>
      <w:pPr>
        <w:spacing w:before="92"/>
        <w:ind w:left="972" w:right="991" w:firstLine="0"/>
        <w:jc w:val="center"/>
        <w:rPr>
          <w:rFonts w:ascii="Arial"/>
          <w:b/>
          <w:sz w:val="24"/>
        </w:rPr>
      </w:pPr>
      <w:r>
        <w:rPr>
          <w:rFonts w:ascii="Arial"/>
          <w:b/>
          <w:sz w:val="24"/>
          <w:u w:val="single"/>
        </w:rPr>
        <w:t>a</w:t>
      </w:r>
      <w:r>
        <w:rPr>
          <w:rFonts w:ascii="Arial"/>
          <w:b/>
          <w:spacing w:val="-1"/>
          <w:sz w:val="24"/>
          <w:u w:val="single"/>
        </w:rPr>
        <w:t> </w:t>
      </w:r>
      <w:r>
        <w:rPr>
          <w:rFonts w:ascii="Arial"/>
          <w:b/>
          <w:sz w:val="24"/>
          <w:u w:val="single"/>
        </w:rPr>
        <w:t>30 cell</w:t>
      </w:r>
      <w:r>
        <w:rPr>
          <w:rFonts w:ascii="Arial"/>
          <w:b/>
          <w:spacing w:val="-1"/>
          <w:sz w:val="24"/>
          <w:u w:val="single"/>
        </w:rPr>
        <w:t> </w:t>
      </w:r>
      <w:r>
        <w:rPr>
          <w:rFonts w:ascii="Arial"/>
          <w:b/>
          <w:sz w:val="24"/>
          <w:u w:val="single"/>
        </w:rPr>
        <w:t>area 4 weeks</w:t>
      </w:r>
      <w:r>
        <w:rPr>
          <w:rFonts w:ascii="Arial"/>
          <w:b/>
          <w:spacing w:val="-1"/>
          <w:sz w:val="24"/>
          <w:u w:val="single"/>
        </w:rPr>
        <w:t> </w:t>
      </w:r>
      <w:r>
        <w:rPr>
          <w:rFonts w:ascii="Arial"/>
          <w:b/>
          <w:sz w:val="24"/>
          <w:u w:val="single"/>
        </w:rPr>
        <w:t>after the start</w:t>
      </w:r>
      <w:r>
        <w:rPr>
          <w:rFonts w:ascii="Arial"/>
          <w:b/>
          <w:spacing w:val="-1"/>
          <w:sz w:val="24"/>
          <w:u w:val="single"/>
        </w:rPr>
        <w:t> </w:t>
      </w:r>
      <w:r>
        <w:rPr>
          <w:rFonts w:ascii="Arial"/>
          <w:b/>
          <w:sz w:val="24"/>
          <w:u w:val="single"/>
        </w:rPr>
        <w:t>of</w:t>
      </w:r>
      <w:r>
        <w:rPr>
          <w:rFonts w:ascii="Arial"/>
          <w:b/>
          <w:spacing w:val="-1"/>
          <w:sz w:val="24"/>
          <w:u w:val="single"/>
        </w:rPr>
        <w:t> </w:t>
      </w:r>
      <w:r>
        <w:rPr>
          <w:rFonts w:ascii="Arial"/>
          <w:b/>
          <w:sz w:val="24"/>
          <w:u w:val="single"/>
        </w:rPr>
        <w:t>the</w:t>
      </w:r>
      <w:r>
        <w:rPr>
          <w:rFonts w:ascii="Arial"/>
          <w:b/>
          <w:spacing w:val="-1"/>
          <w:sz w:val="24"/>
          <w:u w:val="single"/>
        </w:rPr>
        <w:t> </w:t>
      </w:r>
      <w:r>
        <w:rPr>
          <w:rFonts w:ascii="Arial"/>
          <w:b/>
          <w:sz w:val="24"/>
          <w:u w:val="single"/>
        </w:rPr>
        <w:t>experiment</w:t>
      </w:r>
      <w:r>
        <w:rPr>
          <w:rFonts w:ascii="Arial"/>
          <w:b/>
          <w:spacing w:val="-1"/>
          <w:sz w:val="24"/>
          <w:u w:val="single"/>
        </w:rPr>
        <w:t> </w:t>
      </w:r>
      <w:r>
        <w:rPr>
          <w:rFonts w:ascii="Arial"/>
          <w:b/>
          <w:sz w:val="24"/>
          <w:u w:val="single"/>
        </w:rPr>
        <w:t>across the 5</w:t>
      </w:r>
    </w:p>
    <w:p>
      <w:pPr>
        <w:pStyle w:val="BodyText"/>
        <w:rPr>
          <w:rFonts w:ascii="Arial"/>
          <w:b/>
          <w:sz w:val="16"/>
        </w:rPr>
      </w:pPr>
    </w:p>
    <w:p>
      <w:pPr>
        <w:spacing w:before="92"/>
        <w:ind w:left="972" w:right="991" w:firstLine="0"/>
        <w:jc w:val="center"/>
        <w:rPr>
          <w:rFonts w:ascii="Arial"/>
          <w:b/>
          <w:sz w:val="24"/>
        </w:rPr>
      </w:pPr>
      <w:r>
        <w:rPr>
          <w:rFonts w:ascii="Arial"/>
          <w:b/>
          <w:sz w:val="24"/>
          <w:u w:val="single"/>
        </w:rPr>
        <w:t>onions</w:t>
      </w:r>
      <w:r>
        <w:rPr>
          <w:rFonts w:ascii="Arial"/>
          <w:b/>
          <w:spacing w:val="-1"/>
          <w:sz w:val="24"/>
          <w:u w:val="single"/>
        </w:rPr>
        <w:t> </w:t>
      </w:r>
      <w:r>
        <w:rPr>
          <w:rFonts w:ascii="Arial"/>
          <w:b/>
          <w:sz w:val="24"/>
          <w:u w:val="single"/>
        </w:rPr>
        <w:t>immersed</w:t>
      </w:r>
      <w:r>
        <w:rPr>
          <w:rFonts w:ascii="Arial"/>
          <w:b/>
          <w:spacing w:val="-2"/>
          <w:sz w:val="24"/>
          <w:u w:val="single"/>
        </w:rPr>
        <w:t> </w:t>
      </w:r>
      <w:r>
        <w:rPr>
          <w:rFonts w:ascii="Arial"/>
          <w:b/>
          <w:sz w:val="24"/>
          <w:u w:val="single"/>
        </w:rPr>
        <w:t>in</w:t>
      </w:r>
      <w:r>
        <w:rPr>
          <w:rFonts w:ascii="Arial"/>
          <w:b/>
          <w:spacing w:val="-1"/>
          <w:sz w:val="24"/>
          <w:u w:val="single"/>
        </w:rPr>
        <w:t> </w:t>
      </w:r>
      <w:r>
        <w:rPr>
          <w:rFonts w:ascii="Arial"/>
          <w:b/>
          <w:sz w:val="24"/>
          <w:u w:val="single"/>
        </w:rPr>
        <w:t>the</w:t>
      </w:r>
      <w:r>
        <w:rPr>
          <w:rFonts w:ascii="Arial"/>
          <w:b/>
          <w:spacing w:val="-1"/>
          <w:sz w:val="24"/>
          <w:u w:val="single"/>
        </w:rPr>
        <w:t> </w:t>
      </w:r>
      <w:r>
        <w:rPr>
          <w:rFonts w:ascii="Arial"/>
          <w:b/>
          <w:sz w:val="24"/>
          <w:u w:val="single"/>
        </w:rPr>
        <w:t>1:1:1 NPK</w:t>
      </w:r>
      <w:r>
        <w:rPr>
          <w:rFonts w:ascii="Arial"/>
          <w:b/>
          <w:spacing w:val="-1"/>
          <w:sz w:val="24"/>
          <w:u w:val="single"/>
        </w:rPr>
        <w:t> </w:t>
      </w:r>
      <w:r>
        <w:rPr>
          <w:rFonts w:ascii="Arial"/>
          <w:b/>
          <w:sz w:val="24"/>
          <w:u w:val="single"/>
        </w:rPr>
        <w:t>solution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7"/>
        <w:rPr>
          <w:rFonts w:ascii="Arial"/>
          <w:b/>
          <w:sz w:val="28"/>
        </w:rPr>
      </w:pPr>
    </w:p>
    <w:tbl>
      <w:tblPr>
        <w:tblW w:w="0" w:type="auto"/>
        <w:jc w:val="left"/>
        <w:tblInd w:w="8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21"/>
        <w:gridCol w:w="1527"/>
        <w:gridCol w:w="1311"/>
        <w:gridCol w:w="1421"/>
        <w:gridCol w:w="1421"/>
        <w:gridCol w:w="1421"/>
      </w:tblGrid>
      <w:tr>
        <w:trPr>
          <w:trHeight w:val="1103" w:hRule="atLeast"/>
        </w:trPr>
        <w:tc>
          <w:tcPr>
            <w:tcW w:w="1421" w:type="dxa"/>
            <w:vMerge w:val="restart"/>
          </w:tcPr>
          <w:p>
            <w:pPr>
              <w:pStyle w:val="TableParagraph"/>
              <w:spacing w:line="271" w:lineRule="exact"/>
              <w:ind w:left="151"/>
              <w:jc w:val="left"/>
              <w:rPr>
                <w:sz w:val="24"/>
              </w:rPr>
            </w:pPr>
            <w:r>
              <w:rPr>
                <w:sz w:val="24"/>
              </w:rPr>
              <w:t>Replicates</w:t>
            </w:r>
          </w:p>
        </w:tc>
        <w:tc>
          <w:tcPr>
            <w:tcW w:w="1527" w:type="dxa"/>
          </w:tcPr>
          <w:p>
            <w:pPr>
              <w:pStyle w:val="TableParagraph"/>
              <w:spacing w:line="240" w:lineRule="auto"/>
              <w:ind w:left="176" w:right="163"/>
              <w:rPr>
                <w:sz w:val="24"/>
              </w:rPr>
            </w:pPr>
            <w:r>
              <w:rPr>
                <w:sz w:val="24"/>
              </w:rPr>
              <w:t>Number of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cells 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stage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</w:p>
          <w:p>
            <w:pPr>
              <w:pStyle w:val="TableParagraph"/>
              <w:spacing w:line="260" w:lineRule="exact"/>
              <w:ind w:left="176" w:right="165"/>
              <w:rPr>
                <w:sz w:val="24"/>
              </w:rPr>
            </w:pPr>
            <w:r>
              <w:rPr>
                <w:sz w:val="24"/>
              </w:rPr>
              <w:t>mitosis</w:t>
            </w:r>
          </w:p>
        </w:tc>
        <w:tc>
          <w:tcPr>
            <w:tcW w:w="1311" w:type="dxa"/>
          </w:tcPr>
          <w:p>
            <w:pPr>
              <w:pStyle w:val="TableParagraph"/>
              <w:spacing w:line="240" w:lineRule="auto"/>
              <w:ind w:left="153" w:right="145" w:hanging="1"/>
              <w:rPr>
                <w:sz w:val="24"/>
              </w:rPr>
            </w:pPr>
            <w:r>
              <w:rPr>
                <w:sz w:val="24"/>
              </w:rPr>
              <w:t>Number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 cells in</w:t>
            </w:r>
            <w:r>
              <w:rPr>
                <w:spacing w:val="-65"/>
                <w:sz w:val="24"/>
              </w:rPr>
              <w:t> </w:t>
            </w:r>
            <w:r>
              <w:rPr>
                <w:sz w:val="24"/>
              </w:rPr>
              <w:t>stage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</w:p>
          <w:p>
            <w:pPr>
              <w:pStyle w:val="TableParagraph"/>
              <w:spacing w:line="260" w:lineRule="exact"/>
              <w:ind w:left="119" w:right="113"/>
              <w:rPr>
                <w:sz w:val="24"/>
              </w:rPr>
            </w:pPr>
            <w:r>
              <w:rPr>
                <w:sz w:val="24"/>
              </w:rPr>
              <w:t>mitosis</w:t>
            </w:r>
          </w:p>
        </w:tc>
        <w:tc>
          <w:tcPr>
            <w:tcW w:w="1421" w:type="dxa"/>
          </w:tcPr>
          <w:p>
            <w:pPr>
              <w:pStyle w:val="TableParagraph"/>
              <w:spacing w:line="240" w:lineRule="auto"/>
              <w:ind w:left="96" w:right="84"/>
              <w:rPr>
                <w:sz w:val="24"/>
              </w:rPr>
            </w:pPr>
            <w:r>
              <w:rPr>
                <w:sz w:val="24"/>
              </w:rPr>
              <w:t>Number of</w:t>
            </w:r>
            <w:r>
              <w:rPr>
                <w:spacing w:val="-65"/>
                <w:sz w:val="24"/>
              </w:rPr>
              <w:t> </w:t>
            </w:r>
            <w:r>
              <w:rPr>
                <w:sz w:val="24"/>
              </w:rPr>
              <w:t>cells 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stage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</w:p>
          <w:p>
            <w:pPr>
              <w:pStyle w:val="TableParagraph"/>
              <w:spacing w:line="260" w:lineRule="exact"/>
              <w:ind w:left="96" w:right="87"/>
              <w:rPr>
                <w:sz w:val="24"/>
              </w:rPr>
            </w:pPr>
            <w:r>
              <w:rPr>
                <w:sz w:val="24"/>
              </w:rPr>
              <w:t>mitosis</w:t>
            </w:r>
          </w:p>
        </w:tc>
        <w:tc>
          <w:tcPr>
            <w:tcW w:w="1421" w:type="dxa"/>
          </w:tcPr>
          <w:p>
            <w:pPr>
              <w:pStyle w:val="TableParagraph"/>
              <w:spacing w:line="240" w:lineRule="auto"/>
              <w:ind w:left="90" w:right="87"/>
              <w:rPr>
                <w:sz w:val="24"/>
              </w:rPr>
            </w:pPr>
            <w:r>
              <w:rPr>
                <w:sz w:val="24"/>
              </w:rPr>
              <w:t>Number of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cells 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stage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</w:p>
          <w:p>
            <w:pPr>
              <w:pStyle w:val="TableParagraph"/>
              <w:spacing w:line="260" w:lineRule="exact"/>
              <w:ind w:left="87" w:right="87"/>
              <w:rPr>
                <w:sz w:val="24"/>
              </w:rPr>
            </w:pPr>
            <w:r>
              <w:rPr>
                <w:sz w:val="24"/>
              </w:rPr>
              <w:t>mitosis</w:t>
            </w:r>
          </w:p>
        </w:tc>
        <w:tc>
          <w:tcPr>
            <w:tcW w:w="1421" w:type="dxa"/>
          </w:tcPr>
          <w:p>
            <w:pPr>
              <w:pStyle w:val="TableParagraph"/>
              <w:spacing w:line="240" w:lineRule="auto"/>
              <w:ind w:left="89" w:right="87"/>
              <w:rPr>
                <w:sz w:val="24"/>
              </w:rPr>
            </w:pPr>
            <w:r>
              <w:rPr>
                <w:sz w:val="24"/>
              </w:rPr>
              <w:t>Number of</w:t>
            </w:r>
            <w:r>
              <w:rPr>
                <w:spacing w:val="-65"/>
                <w:sz w:val="24"/>
              </w:rPr>
              <w:t> </w:t>
            </w:r>
            <w:r>
              <w:rPr>
                <w:sz w:val="24"/>
              </w:rPr>
              <w:t>cells 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stage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</w:p>
          <w:p>
            <w:pPr>
              <w:pStyle w:val="TableParagraph"/>
              <w:spacing w:line="260" w:lineRule="exact"/>
              <w:ind w:left="87" w:right="87"/>
              <w:rPr>
                <w:sz w:val="24"/>
              </w:rPr>
            </w:pPr>
            <w:r>
              <w:rPr>
                <w:sz w:val="24"/>
              </w:rPr>
              <w:t>mitosis</w:t>
            </w:r>
          </w:p>
        </w:tc>
      </w:tr>
      <w:tr>
        <w:trPr>
          <w:trHeight w:val="273" w:hRule="atLeast"/>
        </w:trPr>
        <w:tc>
          <w:tcPr>
            <w:tcW w:w="14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27" w:type="dxa"/>
          </w:tcPr>
          <w:p>
            <w:pPr>
              <w:pStyle w:val="TableParagraph"/>
              <w:spacing w:line="253" w:lineRule="exact"/>
              <w:ind w:left="176" w:right="165"/>
              <w:rPr>
                <w:sz w:val="24"/>
              </w:rPr>
            </w:pPr>
            <w:r>
              <w:rPr>
                <w:sz w:val="24"/>
              </w:rPr>
              <w:t>Interphase</w:t>
            </w:r>
          </w:p>
        </w:tc>
        <w:tc>
          <w:tcPr>
            <w:tcW w:w="1311" w:type="dxa"/>
          </w:tcPr>
          <w:p>
            <w:pPr>
              <w:pStyle w:val="TableParagraph"/>
              <w:spacing w:line="253" w:lineRule="exact"/>
              <w:ind w:left="119" w:right="113"/>
              <w:rPr>
                <w:sz w:val="24"/>
              </w:rPr>
            </w:pPr>
            <w:r>
              <w:rPr>
                <w:sz w:val="24"/>
              </w:rPr>
              <w:t>Prophase</w:t>
            </w:r>
          </w:p>
        </w:tc>
        <w:tc>
          <w:tcPr>
            <w:tcW w:w="1421" w:type="dxa"/>
          </w:tcPr>
          <w:p>
            <w:pPr>
              <w:pStyle w:val="TableParagraph"/>
              <w:spacing w:line="253" w:lineRule="exact"/>
              <w:ind w:left="96" w:right="87"/>
              <w:rPr>
                <w:sz w:val="24"/>
              </w:rPr>
            </w:pPr>
            <w:r>
              <w:rPr>
                <w:sz w:val="24"/>
              </w:rPr>
              <w:t>Metaphase</w:t>
            </w:r>
          </w:p>
        </w:tc>
        <w:tc>
          <w:tcPr>
            <w:tcW w:w="1421" w:type="dxa"/>
          </w:tcPr>
          <w:p>
            <w:pPr>
              <w:pStyle w:val="TableParagraph"/>
              <w:spacing w:line="253" w:lineRule="exact"/>
              <w:ind w:left="87" w:right="87"/>
              <w:rPr>
                <w:sz w:val="24"/>
              </w:rPr>
            </w:pPr>
            <w:r>
              <w:rPr>
                <w:sz w:val="24"/>
              </w:rPr>
              <w:t>Anaphase</w:t>
            </w:r>
          </w:p>
        </w:tc>
        <w:tc>
          <w:tcPr>
            <w:tcW w:w="1421" w:type="dxa"/>
          </w:tcPr>
          <w:p>
            <w:pPr>
              <w:pStyle w:val="TableParagraph"/>
              <w:spacing w:line="253" w:lineRule="exact"/>
              <w:ind w:left="87" w:right="87"/>
              <w:rPr>
                <w:sz w:val="24"/>
              </w:rPr>
            </w:pPr>
            <w:r>
              <w:rPr>
                <w:sz w:val="24"/>
              </w:rPr>
              <w:t>Telophase</w:t>
            </w:r>
          </w:p>
        </w:tc>
      </w:tr>
      <w:tr>
        <w:trPr>
          <w:trHeight w:val="277" w:hRule="atLeast"/>
        </w:trPr>
        <w:tc>
          <w:tcPr>
            <w:tcW w:w="1421" w:type="dxa"/>
          </w:tcPr>
          <w:p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27" w:type="dxa"/>
          </w:tcPr>
          <w:p>
            <w:pPr>
              <w:pStyle w:val="TableParagraph"/>
              <w:ind w:left="176" w:right="165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311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421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42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42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>
        <w:trPr>
          <w:trHeight w:val="273" w:hRule="atLeast"/>
        </w:trPr>
        <w:tc>
          <w:tcPr>
            <w:tcW w:w="1421" w:type="dxa"/>
          </w:tcPr>
          <w:p>
            <w:pPr>
              <w:pStyle w:val="TableParagraph"/>
              <w:spacing w:line="253" w:lineRule="exact"/>
              <w:ind w:left="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27" w:type="dxa"/>
          </w:tcPr>
          <w:p>
            <w:pPr>
              <w:pStyle w:val="TableParagraph"/>
              <w:spacing w:line="253" w:lineRule="exact"/>
              <w:ind w:left="10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311" w:type="dxa"/>
          </w:tcPr>
          <w:p>
            <w:pPr>
              <w:pStyle w:val="TableParagraph"/>
              <w:spacing w:line="253" w:lineRule="exact"/>
              <w:ind w:left="119" w:right="113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421" w:type="dxa"/>
          </w:tcPr>
          <w:p>
            <w:pPr>
              <w:pStyle w:val="TableParagraph"/>
              <w:spacing w:line="253" w:lineRule="exact"/>
              <w:ind w:left="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21" w:type="dxa"/>
          </w:tcPr>
          <w:p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21" w:type="dxa"/>
          </w:tcPr>
          <w:p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>
        <w:trPr>
          <w:trHeight w:val="278" w:hRule="atLeast"/>
        </w:trPr>
        <w:tc>
          <w:tcPr>
            <w:tcW w:w="1421" w:type="dxa"/>
          </w:tcPr>
          <w:p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527" w:type="dxa"/>
          </w:tcPr>
          <w:p>
            <w:pPr>
              <w:pStyle w:val="TableParagraph"/>
              <w:ind w:left="176" w:right="165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311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21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2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42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>
        <w:trPr>
          <w:trHeight w:val="273" w:hRule="atLeast"/>
        </w:trPr>
        <w:tc>
          <w:tcPr>
            <w:tcW w:w="1421" w:type="dxa"/>
          </w:tcPr>
          <w:p>
            <w:pPr>
              <w:pStyle w:val="TableParagraph"/>
              <w:spacing w:line="253" w:lineRule="exact"/>
              <w:ind w:left="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27" w:type="dxa"/>
          </w:tcPr>
          <w:p>
            <w:pPr>
              <w:pStyle w:val="TableParagraph"/>
              <w:spacing w:line="253" w:lineRule="exact"/>
              <w:ind w:left="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11" w:type="dxa"/>
          </w:tcPr>
          <w:p>
            <w:pPr>
              <w:pStyle w:val="TableParagraph"/>
              <w:spacing w:line="253" w:lineRule="exact"/>
              <w:ind w:left="6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421" w:type="dxa"/>
          </w:tcPr>
          <w:p>
            <w:pPr>
              <w:pStyle w:val="TableParagraph"/>
              <w:spacing w:line="253" w:lineRule="exact"/>
              <w:ind w:left="96" w:right="87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421" w:type="dxa"/>
          </w:tcPr>
          <w:p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421" w:type="dxa"/>
          </w:tcPr>
          <w:p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>
        <w:trPr>
          <w:trHeight w:val="277" w:hRule="atLeast"/>
        </w:trPr>
        <w:tc>
          <w:tcPr>
            <w:tcW w:w="1421" w:type="dxa"/>
          </w:tcPr>
          <w:p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27" w:type="dxa"/>
          </w:tcPr>
          <w:p>
            <w:pPr>
              <w:pStyle w:val="TableParagraph"/>
              <w:ind w:left="176" w:right="165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311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21" w:type="dxa"/>
          </w:tcPr>
          <w:p>
            <w:pPr>
              <w:pStyle w:val="TableParagraph"/>
              <w:ind w:left="96" w:right="87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42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2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720" w:footer="0" w:top="1000" w:bottom="280" w:left="880" w:right="840"/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spacing w:before="216"/>
        <w:ind w:left="947" w:right="0" w:firstLine="0"/>
        <w:jc w:val="left"/>
        <w:rPr>
          <w:rFonts w:ascii="Arial"/>
          <w:b/>
          <w:sz w:val="24"/>
        </w:rPr>
      </w:pPr>
      <w:r>
        <w:rPr>
          <w:rFonts w:ascii="Arial"/>
          <w:b/>
          <w:sz w:val="24"/>
          <w:u w:val="single"/>
        </w:rPr>
        <w:t>Table</w:t>
      </w:r>
      <w:r>
        <w:rPr>
          <w:rFonts w:ascii="Arial"/>
          <w:b/>
          <w:spacing w:val="-2"/>
          <w:sz w:val="24"/>
          <w:u w:val="single"/>
        </w:rPr>
        <w:t> </w:t>
      </w:r>
      <w:r>
        <w:rPr>
          <w:rFonts w:ascii="Arial"/>
          <w:b/>
          <w:sz w:val="24"/>
          <w:u w:val="single"/>
        </w:rPr>
        <w:t>19: A table showing</w:t>
      </w:r>
      <w:r>
        <w:rPr>
          <w:rFonts w:ascii="Arial"/>
          <w:b/>
          <w:spacing w:val="-1"/>
          <w:sz w:val="24"/>
          <w:u w:val="single"/>
        </w:rPr>
        <w:t> </w:t>
      </w:r>
      <w:r>
        <w:rPr>
          <w:rFonts w:ascii="Arial"/>
          <w:b/>
          <w:sz w:val="24"/>
          <w:u w:val="single"/>
        </w:rPr>
        <w:t>the</w:t>
      </w:r>
      <w:r>
        <w:rPr>
          <w:rFonts w:ascii="Arial"/>
          <w:b/>
          <w:spacing w:val="-1"/>
          <w:sz w:val="24"/>
          <w:u w:val="single"/>
        </w:rPr>
        <w:t> </w:t>
      </w:r>
      <w:r>
        <w:rPr>
          <w:rFonts w:ascii="Arial"/>
          <w:b/>
          <w:sz w:val="24"/>
          <w:u w:val="single"/>
        </w:rPr>
        <w:t>number of</w:t>
      </w:r>
      <w:r>
        <w:rPr>
          <w:rFonts w:ascii="Arial"/>
          <w:b/>
          <w:spacing w:val="-1"/>
          <w:sz w:val="24"/>
          <w:u w:val="single"/>
        </w:rPr>
        <w:t> </w:t>
      </w:r>
      <w:r>
        <w:rPr>
          <w:rFonts w:ascii="Arial"/>
          <w:b/>
          <w:sz w:val="24"/>
          <w:u w:val="single"/>
        </w:rPr>
        <w:t>cells in</w:t>
      </w:r>
      <w:r>
        <w:rPr>
          <w:rFonts w:ascii="Arial"/>
          <w:b/>
          <w:spacing w:val="-1"/>
          <w:sz w:val="24"/>
          <w:u w:val="single"/>
        </w:rPr>
        <w:t> </w:t>
      </w:r>
      <w:r>
        <w:rPr>
          <w:rFonts w:ascii="Arial"/>
          <w:b/>
          <w:sz w:val="24"/>
          <w:u w:val="single"/>
        </w:rPr>
        <w:t>each</w:t>
      </w:r>
      <w:r>
        <w:rPr>
          <w:rFonts w:ascii="Arial"/>
          <w:b/>
          <w:spacing w:val="-2"/>
          <w:sz w:val="24"/>
          <w:u w:val="single"/>
        </w:rPr>
        <w:t> </w:t>
      </w:r>
      <w:r>
        <w:rPr>
          <w:rFonts w:ascii="Arial"/>
          <w:b/>
          <w:sz w:val="24"/>
          <w:u w:val="single"/>
        </w:rPr>
        <w:t>stage in</w:t>
      </w:r>
      <w:r>
        <w:rPr>
          <w:rFonts w:ascii="Arial"/>
          <w:b/>
          <w:spacing w:val="-1"/>
          <w:sz w:val="24"/>
          <w:u w:val="single"/>
        </w:rPr>
        <w:t> </w:t>
      </w:r>
      <w:r>
        <w:rPr>
          <w:rFonts w:ascii="Arial"/>
          <w:b/>
          <w:sz w:val="24"/>
          <w:u w:val="single"/>
        </w:rPr>
        <w:t>mitosis in</w:t>
      </w:r>
    </w:p>
    <w:p>
      <w:pPr>
        <w:pStyle w:val="BodyText"/>
        <w:rPr>
          <w:rFonts w:ascii="Arial"/>
          <w:b/>
          <w:sz w:val="16"/>
        </w:rPr>
      </w:pPr>
    </w:p>
    <w:p>
      <w:pPr>
        <w:spacing w:before="92"/>
        <w:ind w:left="972" w:right="991" w:firstLine="0"/>
        <w:jc w:val="center"/>
        <w:rPr>
          <w:rFonts w:ascii="Arial"/>
          <w:b/>
          <w:sz w:val="24"/>
        </w:rPr>
      </w:pPr>
      <w:r>
        <w:rPr>
          <w:rFonts w:ascii="Arial"/>
          <w:b/>
          <w:sz w:val="24"/>
          <w:u w:val="single"/>
        </w:rPr>
        <w:t>a</w:t>
      </w:r>
      <w:r>
        <w:rPr>
          <w:rFonts w:ascii="Arial"/>
          <w:b/>
          <w:spacing w:val="-1"/>
          <w:sz w:val="24"/>
          <w:u w:val="single"/>
        </w:rPr>
        <w:t> </w:t>
      </w:r>
      <w:r>
        <w:rPr>
          <w:rFonts w:ascii="Arial"/>
          <w:b/>
          <w:sz w:val="24"/>
          <w:u w:val="single"/>
        </w:rPr>
        <w:t>30 cell</w:t>
      </w:r>
      <w:r>
        <w:rPr>
          <w:rFonts w:ascii="Arial"/>
          <w:b/>
          <w:spacing w:val="-1"/>
          <w:sz w:val="24"/>
          <w:u w:val="single"/>
        </w:rPr>
        <w:t> </w:t>
      </w:r>
      <w:r>
        <w:rPr>
          <w:rFonts w:ascii="Arial"/>
          <w:b/>
          <w:sz w:val="24"/>
          <w:u w:val="single"/>
        </w:rPr>
        <w:t>area 4 weeks</w:t>
      </w:r>
      <w:r>
        <w:rPr>
          <w:rFonts w:ascii="Arial"/>
          <w:b/>
          <w:spacing w:val="-1"/>
          <w:sz w:val="24"/>
          <w:u w:val="single"/>
        </w:rPr>
        <w:t> </w:t>
      </w:r>
      <w:r>
        <w:rPr>
          <w:rFonts w:ascii="Arial"/>
          <w:b/>
          <w:sz w:val="24"/>
          <w:u w:val="single"/>
        </w:rPr>
        <w:t>after the start</w:t>
      </w:r>
      <w:r>
        <w:rPr>
          <w:rFonts w:ascii="Arial"/>
          <w:b/>
          <w:spacing w:val="-1"/>
          <w:sz w:val="24"/>
          <w:u w:val="single"/>
        </w:rPr>
        <w:t> </w:t>
      </w:r>
      <w:r>
        <w:rPr>
          <w:rFonts w:ascii="Arial"/>
          <w:b/>
          <w:sz w:val="24"/>
          <w:u w:val="single"/>
        </w:rPr>
        <w:t>of</w:t>
      </w:r>
      <w:r>
        <w:rPr>
          <w:rFonts w:ascii="Arial"/>
          <w:b/>
          <w:spacing w:val="-1"/>
          <w:sz w:val="24"/>
          <w:u w:val="single"/>
        </w:rPr>
        <w:t> </w:t>
      </w:r>
      <w:r>
        <w:rPr>
          <w:rFonts w:ascii="Arial"/>
          <w:b/>
          <w:sz w:val="24"/>
          <w:u w:val="single"/>
        </w:rPr>
        <w:t>the</w:t>
      </w:r>
      <w:r>
        <w:rPr>
          <w:rFonts w:ascii="Arial"/>
          <w:b/>
          <w:spacing w:val="-1"/>
          <w:sz w:val="24"/>
          <w:u w:val="single"/>
        </w:rPr>
        <w:t> </w:t>
      </w:r>
      <w:r>
        <w:rPr>
          <w:rFonts w:ascii="Arial"/>
          <w:b/>
          <w:sz w:val="24"/>
          <w:u w:val="single"/>
        </w:rPr>
        <w:t>experiment</w:t>
      </w:r>
      <w:r>
        <w:rPr>
          <w:rFonts w:ascii="Arial"/>
          <w:b/>
          <w:spacing w:val="-1"/>
          <w:sz w:val="24"/>
          <w:u w:val="single"/>
        </w:rPr>
        <w:t> </w:t>
      </w:r>
      <w:r>
        <w:rPr>
          <w:rFonts w:ascii="Arial"/>
          <w:b/>
          <w:sz w:val="24"/>
          <w:u w:val="single"/>
        </w:rPr>
        <w:t>across the 5</w:t>
      </w:r>
    </w:p>
    <w:p>
      <w:pPr>
        <w:pStyle w:val="BodyText"/>
        <w:rPr>
          <w:rFonts w:ascii="Arial"/>
          <w:b/>
          <w:sz w:val="16"/>
        </w:rPr>
      </w:pPr>
    </w:p>
    <w:p>
      <w:pPr>
        <w:spacing w:before="92"/>
        <w:ind w:left="972" w:right="991" w:firstLine="0"/>
        <w:jc w:val="center"/>
        <w:rPr>
          <w:rFonts w:ascii="Arial"/>
          <w:b/>
          <w:sz w:val="24"/>
        </w:rPr>
      </w:pPr>
      <w:r>
        <w:rPr>
          <w:rFonts w:ascii="Arial"/>
          <w:b/>
          <w:sz w:val="24"/>
          <w:u w:val="single"/>
        </w:rPr>
        <w:t>onions</w:t>
      </w:r>
      <w:r>
        <w:rPr>
          <w:rFonts w:ascii="Arial"/>
          <w:b/>
          <w:spacing w:val="-1"/>
          <w:sz w:val="24"/>
          <w:u w:val="single"/>
        </w:rPr>
        <w:t> </w:t>
      </w:r>
      <w:r>
        <w:rPr>
          <w:rFonts w:ascii="Arial"/>
          <w:b/>
          <w:sz w:val="24"/>
          <w:u w:val="single"/>
        </w:rPr>
        <w:t>immersed</w:t>
      </w:r>
      <w:r>
        <w:rPr>
          <w:rFonts w:ascii="Arial"/>
          <w:b/>
          <w:spacing w:val="-2"/>
          <w:sz w:val="24"/>
          <w:u w:val="single"/>
        </w:rPr>
        <w:t> </w:t>
      </w:r>
      <w:r>
        <w:rPr>
          <w:rFonts w:ascii="Arial"/>
          <w:b/>
          <w:sz w:val="24"/>
          <w:u w:val="single"/>
        </w:rPr>
        <w:t>in</w:t>
      </w:r>
      <w:r>
        <w:rPr>
          <w:rFonts w:ascii="Arial"/>
          <w:b/>
          <w:spacing w:val="-1"/>
          <w:sz w:val="24"/>
          <w:u w:val="single"/>
        </w:rPr>
        <w:t> </w:t>
      </w:r>
      <w:r>
        <w:rPr>
          <w:rFonts w:ascii="Arial"/>
          <w:b/>
          <w:sz w:val="24"/>
          <w:u w:val="single"/>
        </w:rPr>
        <w:t>the</w:t>
      </w:r>
      <w:r>
        <w:rPr>
          <w:rFonts w:ascii="Arial"/>
          <w:b/>
          <w:spacing w:val="-1"/>
          <w:sz w:val="24"/>
          <w:u w:val="single"/>
        </w:rPr>
        <w:t> </w:t>
      </w:r>
      <w:r>
        <w:rPr>
          <w:rFonts w:ascii="Arial"/>
          <w:b/>
          <w:sz w:val="24"/>
          <w:u w:val="single"/>
        </w:rPr>
        <w:t>2:1:1 NPK</w:t>
      </w:r>
      <w:r>
        <w:rPr>
          <w:rFonts w:ascii="Arial"/>
          <w:b/>
          <w:spacing w:val="-1"/>
          <w:sz w:val="24"/>
          <w:u w:val="single"/>
        </w:rPr>
        <w:t> </w:t>
      </w:r>
      <w:r>
        <w:rPr>
          <w:rFonts w:ascii="Arial"/>
          <w:b/>
          <w:sz w:val="24"/>
          <w:u w:val="single"/>
        </w:rPr>
        <w:t>solution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2"/>
        <w:rPr>
          <w:rFonts w:ascii="Arial"/>
          <w:b/>
          <w:sz w:val="28"/>
        </w:rPr>
      </w:pPr>
    </w:p>
    <w:tbl>
      <w:tblPr>
        <w:tblW w:w="0" w:type="auto"/>
        <w:jc w:val="left"/>
        <w:tblInd w:w="8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21"/>
        <w:gridCol w:w="1527"/>
        <w:gridCol w:w="1311"/>
        <w:gridCol w:w="1421"/>
        <w:gridCol w:w="1421"/>
        <w:gridCol w:w="1421"/>
      </w:tblGrid>
      <w:tr>
        <w:trPr>
          <w:trHeight w:val="1108" w:hRule="atLeast"/>
        </w:trPr>
        <w:tc>
          <w:tcPr>
            <w:tcW w:w="1421" w:type="dxa"/>
            <w:vMerge w:val="restart"/>
          </w:tcPr>
          <w:p>
            <w:pPr>
              <w:pStyle w:val="TableParagraph"/>
              <w:spacing w:line="240" w:lineRule="auto"/>
              <w:ind w:left="151"/>
              <w:jc w:val="left"/>
              <w:rPr>
                <w:sz w:val="24"/>
              </w:rPr>
            </w:pPr>
            <w:r>
              <w:rPr>
                <w:sz w:val="24"/>
              </w:rPr>
              <w:t>Replicates</w:t>
            </w:r>
          </w:p>
        </w:tc>
        <w:tc>
          <w:tcPr>
            <w:tcW w:w="1527" w:type="dxa"/>
          </w:tcPr>
          <w:p>
            <w:pPr>
              <w:pStyle w:val="TableParagraph"/>
              <w:spacing w:line="240" w:lineRule="auto"/>
              <w:ind w:left="176" w:right="163"/>
              <w:rPr>
                <w:sz w:val="24"/>
              </w:rPr>
            </w:pPr>
            <w:r>
              <w:rPr>
                <w:sz w:val="24"/>
              </w:rPr>
              <w:t>Number of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cells 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stage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</w:p>
          <w:p>
            <w:pPr>
              <w:pStyle w:val="TableParagraph"/>
              <w:spacing w:line="260" w:lineRule="exact"/>
              <w:ind w:left="176" w:right="165"/>
              <w:rPr>
                <w:sz w:val="24"/>
              </w:rPr>
            </w:pPr>
            <w:r>
              <w:rPr>
                <w:sz w:val="24"/>
              </w:rPr>
              <w:t>mitosis</w:t>
            </w:r>
          </w:p>
        </w:tc>
        <w:tc>
          <w:tcPr>
            <w:tcW w:w="1311" w:type="dxa"/>
          </w:tcPr>
          <w:p>
            <w:pPr>
              <w:pStyle w:val="TableParagraph"/>
              <w:spacing w:line="240" w:lineRule="auto"/>
              <w:ind w:left="153" w:right="145" w:hanging="1"/>
              <w:rPr>
                <w:sz w:val="24"/>
              </w:rPr>
            </w:pPr>
            <w:r>
              <w:rPr>
                <w:sz w:val="24"/>
              </w:rPr>
              <w:t>Number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 cells in</w:t>
            </w:r>
            <w:r>
              <w:rPr>
                <w:spacing w:val="-65"/>
                <w:sz w:val="24"/>
              </w:rPr>
              <w:t> </w:t>
            </w:r>
            <w:r>
              <w:rPr>
                <w:sz w:val="24"/>
              </w:rPr>
              <w:t>stage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</w:p>
          <w:p>
            <w:pPr>
              <w:pStyle w:val="TableParagraph"/>
              <w:spacing w:line="260" w:lineRule="exact"/>
              <w:ind w:left="119" w:right="113"/>
              <w:rPr>
                <w:sz w:val="24"/>
              </w:rPr>
            </w:pPr>
            <w:r>
              <w:rPr>
                <w:sz w:val="24"/>
              </w:rPr>
              <w:t>mitosis</w:t>
            </w:r>
          </w:p>
        </w:tc>
        <w:tc>
          <w:tcPr>
            <w:tcW w:w="1421" w:type="dxa"/>
          </w:tcPr>
          <w:p>
            <w:pPr>
              <w:pStyle w:val="TableParagraph"/>
              <w:spacing w:line="240" w:lineRule="auto"/>
              <w:ind w:left="96" w:right="84"/>
              <w:rPr>
                <w:sz w:val="24"/>
              </w:rPr>
            </w:pPr>
            <w:r>
              <w:rPr>
                <w:sz w:val="24"/>
              </w:rPr>
              <w:t>Number of</w:t>
            </w:r>
            <w:r>
              <w:rPr>
                <w:spacing w:val="-65"/>
                <w:sz w:val="24"/>
              </w:rPr>
              <w:t> </w:t>
            </w:r>
            <w:r>
              <w:rPr>
                <w:sz w:val="24"/>
              </w:rPr>
              <w:t>cells 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stage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</w:p>
          <w:p>
            <w:pPr>
              <w:pStyle w:val="TableParagraph"/>
              <w:spacing w:line="260" w:lineRule="exact"/>
              <w:ind w:left="96" w:right="87"/>
              <w:rPr>
                <w:sz w:val="24"/>
              </w:rPr>
            </w:pPr>
            <w:r>
              <w:rPr>
                <w:sz w:val="24"/>
              </w:rPr>
              <w:t>mitosis</w:t>
            </w:r>
          </w:p>
        </w:tc>
        <w:tc>
          <w:tcPr>
            <w:tcW w:w="1421" w:type="dxa"/>
          </w:tcPr>
          <w:p>
            <w:pPr>
              <w:pStyle w:val="TableParagraph"/>
              <w:spacing w:line="240" w:lineRule="auto"/>
              <w:ind w:left="90" w:right="87"/>
              <w:rPr>
                <w:sz w:val="24"/>
              </w:rPr>
            </w:pPr>
            <w:r>
              <w:rPr>
                <w:sz w:val="24"/>
              </w:rPr>
              <w:t>Number of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cells 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stage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</w:p>
          <w:p>
            <w:pPr>
              <w:pStyle w:val="TableParagraph"/>
              <w:spacing w:line="260" w:lineRule="exact"/>
              <w:ind w:left="87" w:right="87"/>
              <w:rPr>
                <w:sz w:val="24"/>
              </w:rPr>
            </w:pPr>
            <w:r>
              <w:rPr>
                <w:sz w:val="24"/>
              </w:rPr>
              <w:t>mitosis</w:t>
            </w:r>
          </w:p>
        </w:tc>
        <w:tc>
          <w:tcPr>
            <w:tcW w:w="1421" w:type="dxa"/>
          </w:tcPr>
          <w:p>
            <w:pPr>
              <w:pStyle w:val="TableParagraph"/>
              <w:spacing w:line="240" w:lineRule="auto"/>
              <w:ind w:left="89" w:right="87"/>
              <w:rPr>
                <w:sz w:val="24"/>
              </w:rPr>
            </w:pPr>
            <w:r>
              <w:rPr>
                <w:sz w:val="24"/>
              </w:rPr>
              <w:t>Number of</w:t>
            </w:r>
            <w:r>
              <w:rPr>
                <w:spacing w:val="-65"/>
                <w:sz w:val="24"/>
              </w:rPr>
              <w:t> </w:t>
            </w:r>
            <w:r>
              <w:rPr>
                <w:sz w:val="24"/>
              </w:rPr>
              <w:t>cells 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stage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</w:p>
          <w:p>
            <w:pPr>
              <w:pStyle w:val="TableParagraph"/>
              <w:spacing w:line="260" w:lineRule="exact"/>
              <w:ind w:left="87" w:right="87"/>
              <w:rPr>
                <w:sz w:val="24"/>
              </w:rPr>
            </w:pPr>
            <w:r>
              <w:rPr>
                <w:sz w:val="24"/>
              </w:rPr>
              <w:t>mitosis</w:t>
            </w:r>
          </w:p>
        </w:tc>
      </w:tr>
      <w:tr>
        <w:trPr>
          <w:trHeight w:val="273" w:hRule="atLeast"/>
        </w:trPr>
        <w:tc>
          <w:tcPr>
            <w:tcW w:w="14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27" w:type="dxa"/>
          </w:tcPr>
          <w:p>
            <w:pPr>
              <w:pStyle w:val="TableParagraph"/>
              <w:spacing w:line="253" w:lineRule="exact"/>
              <w:ind w:left="176" w:right="165"/>
              <w:rPr>
                <w:sz w:val="24"/>
              </w:rPr>
            </w:pPr>
            <w:r>
              <w:rPr>
                <w:sz w:val="24"/>
              </w:rPr>
              <w:t>Interphase</w:t>
            </w:r>
          </w:p>
        </w:tc>
        <w:tc>
          <w:tcPr>
            <w:tcW w:w="1311" w:type="dxa"/>
          </w:tcPr>
          <w:p>
            <w:pPr>
              <w:pStyle w:val="TableParagraph"/>
              <w:spacing w:line="253" w:lineRule="exact"/>
              <w:ind w:left="119" w:right="113"/>
              <w:rPr>
                <w:sz w:val="24"/>
              </w:rPr>
            </w:pPr>
            <w:r>
              <w:rPr>
                <w:sz w:val="24"/>
              </w:rPr>
              <w:t>Prophase</w:t>
            </w:r>
          </w:p>
        </w:tc>
        <w:tc>
          <w:tcPr>
            <w:tcW w:w="1421" w:type="dxa"/>
          </w:tcPr>
          <w:p>
            <w:pPr>
              <w:pStyle w:val="TableParagraph"/>
              <w:spacing w:line="253" w:lineRule="exact"/>
              <w:ind w:left="96" w:right="87"/>
              <w:rPr>
                <w:sz w:val="24"/>
              </w:rPr>
            </w:pPr>
            <w:r>
              <w:rPr>
                <w:sz w:val="24"/>
              </w:rPr>
              <w:t>Metaphase</w:t>
            </w:r>
          </w:p>
        </w:tc>
        <w:tc>
          <w:tcPr>
            <w:tcW w:w="1421" w:type="dxa"/>
          </w:tcPr>
          <w:p>
            <w:pPr>
              <w:pStyle w:val="TableParagraph"/>
              <w:spacing w:line="253" w:lineRule="exact"/>
              <w:ind w:left="87" w:right="87"/>
              <w:rPr>
                <w:sz w:val="24"/>
              </w:rPr>
            </w:pPr>
            <w:r>
              <w:rPr>
                <w:sz w:val="24"/>
              </w:rPr>
              <w:t>Anaphase</w:t>
            </w:r>
          </w:p>
        </w:tc>
        <w:tc>
          <w:tcPr>
            <w:tcW w:w="1421" w:type="dxa"/>
          </w:tcPr>
          <w:p>
            <w:pPr>
              <w:pStyle w:val="TableParagraph"/>
              <w:spacing w:line="253" w:lineRule="exact"/>
              <w:ind w:left="87" w:right="87"/>
              <w:rPr>
                <w:sz w:val="24"/>
              </w:rPr>
            </w:pPr>
            <w:r>
              <w:rPr>
                <w:sz w:val="24"/>
              </w:rPr>
              <w:t>Telophase</w:t>
            </w:r>
          </w:p>
        </w:tc>
      </w:tr>
      <w:tr>
        <w:trPr>
          <w:trHeight w:val="277" w:hRule="atLeast"/>
        </w:trPr>
        <w:tc>
          <w:tcPr>
            <w:tcW w:w="1421" w:type="dxa"/>
          </w:tcPr>
          <w:p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27" w:type="dxa"/>
          </w:tcPr>
          <w:p>
            <w:pPr>
              <w:pStyle w:val="TableParagraph"/>
              <w:ind w:left="176" w:right="165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311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42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42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273" w:hRule="atLeast"/>
        </w:trPr>
        <w:tc>
          <w:tcPr>
            <w:tcW w:w="1421" w:type="dxa"/>
          </w:tcPr>
          <w:p>
            <w:pPr>
              <w:pStyle w:val="TableParagraph"/>
              <w:spacing w:line="253" w:lineRule="exact"/>
              <w:ind w:left="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27" w:type="dxa"/>
          </w:tcPr>
          <w:p>
            <w:pPr>
              <w:pStyle w:val="TableParagraph"/>
              <w:spacing w:line="253" w:lineRule="exact"/>
              <w:ind w:left="176" w:right="165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1311" w:type="dxa"/>
          </w:tcPr>
          <w:p>
            <w:pPr>
              <w:pStyle w:val="TableParagraph"/>
              <w:spacing w:line="253" w:lineRule="exact"/>
              <w:ind w:left="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21" w:type="dxa"/>
          </w:tcPr>
          <w:p>
            <w:pPr>
              <w:pStyle w:val="TableParagraph"/>
              <w:spacing w:line="253" w:lineRule="exact"/>
              <w:ind w:left="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421" w:type="dxa"/>
          </w:tcPr>
          <w:p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21" w:type="dxa"/>
          </w:tcPr>
          <w:p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>
        <w:trPr>
          <w:trHeight w:val="278" w:hRule="atLeast"/>
        </w:trPr>
        <w:tc>
          <w:tcPr>
            <w:tcW w:w="1421" w:type="dxa"/>
          </w:tcPr>
          <w:p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527" w:type="dxa"/>
          </w:tcPr>
          <w:p>
            <w:pPr>
              <w:pStyle w:val="TableParagraph"/>
              <w:ind w:left="176" w:right="165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311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21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2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2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>
        <w:trPr>
          <w:trHeight w:val="273" w:hRule="atLeast"/>
        </w:trPr>
        <w:tc>
          <w:tcPr>
            <w:tcW w:w="1421" w:type="dxa"/>
          </w:tcPr>
          <w:p>
            <w:pPr>
              <w:pStyle w:val="TableParagraph"/>
              <w:spacing w:line="253" w:lineRule="exact"/>
              <w:ind w:left="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27" w:type="dxa"/>
          </w:tcPr>
          <w:p>
            <w:pPr>
              <w:pStyle w:val="TableParagraph"/>
              <w:spacing w:line="253" w:lineRule="exact"/>
              <w:ind w:left="176" w:right="165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311" w:type="dxa"/>
          </w:tcPr>
          <w:p>
            <w:pPr>
              <w:pStyle w:val="TableParagraph"/>
              <w:spacing w:line="253" w:lineRule="exact"/>
              <w:ind w:left="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</w:tcPr>
          <w:p>
            <w:pPr>
              <w:pStyle w:val="TableParagraph"/>
              <w:spacing w:line="253" w:lineRule="exact"/>
              <w:ind w:left="96" w:right="87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421" w:type="dxa"/>
          </w:tcPr>
          <w:p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</w:tcPr>
          <w:p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277" w:hRule="atLeast"/>
        </w:trPr>
        <w:tc>
          <w:tcPr>
            <w:tcW w:w="1421" w:type="dxa"/>
          </w:tcPr>
          <w:p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27" w:type="dxa"/>
          </w:tcPr>
          <w:p>
            <w:pPr>
              <w:pStyle w:val="TableParagraph"/>
              <w:ind w:left="176" w:right="165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1311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21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2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</w:tbl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9"/>
        <w:rPr>
          <w:rFonts w:ascii="Arial"/>
          <w:b/>
          <w:sz w:val="23"/>
        </w:rPr>
      </w:pPr>
    </w:p>
    <w:p>
      <w:pPr>
        <w:spacing w:before="92"/>
        <w:ind w:left="947" w:right="0" w:firstLine="0"/>
        <w:jc w:val="left"/>
        <w:rPr>
          <w:rFonts w:ascii="Arial"/>
          <w:b/>
          <w:sz w:val="24"/>
        </w:rPr>
      </w:pPr>
      <w:r>
        <w:rPr>
          <w:rFonts w:ascii="Arial"/>
          <w:b/>
          <w:sz w:val="24"/>
          <w:u w:val="single"/>
        </w:rPr>
        <w:t>Table</w:t>
      </w:r>
      <w:r>
        <w:rPr>
          <w:rFonts w:ascii="Arial"/>
          <w:b/>
          <w:spacing w:val="-2"/>
          <w:sz w:val="24"/>
          <w:u w:val="single"/>
        </w:rPr>
        <w:t> </w:t>
      </w:r>
      <w:r>
        <w:rPr>
          <w:rFonts w:ascii="Arial"/>
          <w:b/>
          <w:sz w:val="24"/>
          <w:u w:val="single"/>
        </w:rPr>
        <w:t>20: A table</w:t>
      </w:r>
      <w:r>
        <w:rPr>
          <w:rFonts w:ascii="Arial"/>
          <w:b/>
          <w:spacing w:val="-1"/>
          <w:sz w:val="24"/>
          <w:u w:val="single"/>
        </w:rPr>
        <w:t> </w:t>
      </w:r>
      <w:r>
        <w:rPr>
          <w:rFonts w:ascii="Arial"/>
          <w:b/>
          <w:sz w:val="24"/>
          <w:u w:val="single"/>
        </w:rPr>
        <w:t>showing</w:t>
      </w:r>
      <w:r>
        <w:rPr>
          <w:rFonts w:ascii="Arial"/>
          <w:b/>
          <w:spacing w:val="-1"/>
          <w:sz w:val="24"/>
          <w:u w:val="single"/>
        </w:rPr>
        <w:t> </w:t>
      </w:r>
      <w:r>
        <w:rPr>
          <w:rFonts w:ascii="Arial"/>
          <w:b/>
          <w:sz w:val="24"/>
          <w:u w:val="single"/>
        </w:rPr>
        <w:t>the number of</w:t>
      </w:r>
      <w:r>
        <w:rPr>
          <w:rFonts w:ascii="Arial"/>
          <w:b/>
          <w:spacing w:val="-2"/>
          <w:sz w:val="24"/>
          <w:u w:val="single"/>
        </w:rPr>
        <w:t> </w:t>
      </w:r>
      <w:r>
        <w:rPr>
          <w:rFonts w:ascii="Arial"/>
          <w:b/>
          <w:sz w:val="24"/>
          <w:u w:val="single"/>
        </w:rPr>
        <w:t>cells in</w:t>
      </w:r>
      <w:r>
        <w:rPr>
          <w:rFonts w:ascii="Arial"/>
          <w:b/>
          <w:spacing w:val="-1"/>
          <w:sz w:val="24"/>
          <w:u w:val="single"/>
        </w:rPr>
        <w:t> </w:t>
      </w:r>
      <w:r>
        <w:rPr>
          <w:rFonts w:ascii="Arial"/>
          <w:b/>
          <w:sz w:val="24"/>
          <w:u w:val="single"/>
        </w:rPr>
        <w:t>each</w:t>
      </w:r>
      <w:r>
        <w:rPr>
          <w:rFonts w:ascii="Arial"/>
          <w:b/>
          <w:spacing w:val="-1"/>
          <w:sz w:val="24"/>
          <w:u w:val="single"/>
        </w:rPr>
        <w:t> </w:t>
      </w:r>
      <w:r>
        <w:rPr>
          <w:rFonts w:ascii="Arial"/>
          <w:b/>
          <w:sz w:val="24"/>
          <w:u w:val="single"/>
        </w:rPr>
        <w:t>stage</w:t>
      </w:r>
      <w:r>
        <w:rPr>
          <w:rFonts w:ascii="Arial"/>
          <w:b/>
          <w:spacing w:val="-1"/>
          <w:sz w:val="24"/>
          <w:u w:val="single"/>
        </w:rPr>
        <w:t> </w:t>
      </w:r>
      <w:r>
        <w:rPr>
          <w:rFonts w:ascii="Arial"/>
          <w:b/>
          <w:sz w:val="24"/>
          <w:u w:val="single"/>
        </w:rPr>
        <w:t>in</w:t>
      </w:r>
      <w:r>
        <w:rPr>
          <w:rFonts w:ascii="Arial"/>
          <w:b/>
          <w:spacing w:val="-1"/>
          <w:sz w:val="24"/>
          <w:u w:val="single"/>
        </w:rPr>
        <w:t> </w:t>
      </w:r>
      <w:r>
        <w:rPr>
          <w:rFonts w:ascii="Arial"/>
          <w:b/>
          <w:sz w:val="24"/>
          <w:u w:val="single"/>
        </w:rPr>
        <w:t>mitosis in</w:t>
      </w:r>
    </w:p>
    <w:p>
      <w:pPr>
        <w:pStyle w:val="BodyText"/>
        <w:rPr>
          <w:rFonts w:ascii="Arial"/>
          <w:b/>
          <w:sz w:val="16"/>
        </w:rPr>
      </w:pPr>
    </w:p>
    <w:p>
      <w:pPr>
        <w:spacing w:before="92"/>
        <w:ind w:left="972" w:right="991" w:firstLine="0"/>
        <w:jc w:val="center"/>
        <w:rPr>
          <w:rFonts w:ascii="Arial"/>
          <w:b/>
          <w:sz w:val="24"/>
        </w:rPr>
      </w:pPr>
      <w:r>
        <w:rPr>
          <w:rFonts w:ascii="Arial"/>
          <w:b/>
          <w:sz w:val="24"/>
          <w:u w:val="single"/>
        </w:rPr>
        <w:t>a</w:t>
      </w:r>
      <w:r>
        <w:rPr>
          <w:rFonts w:ascii="Arial"/>
          <w:b/>
          <w:spacing w:val="-1"/>
          <w:sz w:val="24"/>
          <w:u w:val="single"/>
        </w:rPr>
        <w:t> </w:t>
      </w:r>
      <w:r>
        <w:rPr>
          <w:rFonts w:ascii="Arial"/>
          <w:b/>
          <w:sz w:val="24"/>
          <w:u w:val="single"/>
        </w:rPr>
        <w:t>30 cell</w:t>
      </w:r>
      <w:r>
        <w:rPr>
          <w:rFonts w:ascii="Arial"/>
          <w:b/>
          <w:spacing w:val="-1"/>
          <w:sz w:val="24"/>
          <w:u w:val="single"/>
        </w:rPr>
        <w:t> </w:t>
      </w:r>
      <w:r>
        <w:rPr>
          <w:rFonts w:ascii="Arial"/>
          <w:b/>
          <w:sz w:val="24"/>
          <w:u w:val="single"/>
        </w:rPr>
        <w:t>area 4 weeks</w:t>
      </w:r>
      <w:r>
        <w:rPr>
          <w:rFonts w:ascii="Arial"/>
          <w:b/>
          <w:spacing w:val="-1"/>
          <w:sz w:val="24"/>
          <w:u w:val="single"/>
        </w:rPr>
        <w:t> </w:t>
      </w:r>
      <w:r>
        <w:rPr>
          <w:rFonts w:ascii="Arial"/>
          <w:b/>
          <w:sz w:val="24"/>
          <w:u w:val="single"/>
        </w:rPr>
        <w:t>after the start</w:t>
      </w:r>
      <w:r>
        <w:rPr>
          <w:rFonts w:ascii="Arial"/>
          <w:b/>
          <w:spacing w:val="-1"/>
          <w:sz w:val="24"/>
          <w:u w:val="single"/>
        </w:rPr>
        <w:t> </w:t>
      </w:r>
      <w:r>
        <w:rPr>
          <w:rFonts w:ascii="Arial"/>
          <w:b/>
          <w:sz w:val="24"/>
          <w:u w:val="single"/>
        </w:rPr>
        <w:t>of</w:t>
      </w:r>
      <w:r>
        <w:rPr>
          <w:rFonts w:ascii="Arial"/>
          <w:b/>
          <w:spacing w:val="-1"/>
          <w:sz w:val="24"/>
          <w:u w:val="single"/>
        </w:rPr>
        <w:t> </w:t>
      </w:r>
      <w:r>
        <w:rPr>
          <w:rFonts w:ascii="Arial"/>
          <w:b/>
          <w:sz w:val="24"/>
          <w:u w:val="single"/>
        </w:rPr>
        <w:t>the</w:t>
      </w:r>
      <w:r>
        <w:rPr>
          <w:rFonts w:ascii="Arial"/>
          <w:b/>
          <w:spacing w:val="-1"/>
          <w:sz w:val="24"/>
          <w:u w:val="single"/>
        </w:rPr>
        <w:t> </w:t>
      </w:r>
      <w:r>
        <w:rPr>
          <w:rFonts w:ascii="Arial"/>
          <w:b/>
          <w:sz w:val="24"/>
          <w:u w:val="single"/>
        </w:rPr>
        <w:t>experiment</w:t>
      </w:r>
      <w:r>
        <w:rPr>
          <w:rFonts w:ascii="Arial"/>
          <w:b/>
          <w:spacing w:val="-1"/>
          <w:sz w:val="24"/>
          <w:u w:val="single"/>
        </w:rPr>
        <w:t> </w:t>
      </w:r>
      <w:r>
        <w:rPr>
          <w:rFonts w:ascii="Arial"/>
          <w:b/>
          <w:sz w:val="24"/>
          <w:u w:val="single"/>
        </w:rPr>
        <w:t>across the 5</w:t>
      </w:r>
    </w:p>
    <w:p>
      <w:pPr>
        <w:pStyle w:val="BodyText"/>
        <w:rPr>
          <w:rFonts w:ascii="Arial"/>
          <w:b/>
          <w:sz w:val="16"/>
        </w:rPr>
      </w:pPr>
    </w:p>
    <w:p>
      <w:pPr>
        <w:spacing w:before="92"/>
        <w:ind w:left="972" w:right="991" w:firstLine="0"/>
        <w:jc w:val="center"/>
        <w:rPr>
          <w:rFonts w:ascii="Arial"/>
          <w:b/>
          <w:sz w:val="24"/>
        </w:rPr>
      </w:pPr>
      <w:r>
        <w:rPr>
          <w:rFonts w:ascii="Arial"/>
          <w:b/>
          <w:sz w:val="24"/>
          <w:u w:val="single"/>
        </w:rPr>
        <w:t>onions</w:t>
      </w:r>
      <w:r>
        <w:rPr>
          <w:rFonts w:ascii="Arial"/>
          <w:b/>
          <w:spacing w:val="-1"/>
          <w:sz w:val="24"/>
          <w:u w:val="single"/>
        </w:rPr>
        <w:t> </w:t>
      </w:r>
      <w:r>
        <w:rPr>
          <w:rFonts w:ascii="Arial"/>
          <w:b/>
          <w:sz w:val="24"/>
          <w:u w:val="single"/>
        </w:rPr>
        <w:t>immersed</w:t>
      </w:r>
      <w:r>
        <w:rPr>
          <w:rFonts w:ascii="Arial"/>
          <w:b/>
          <w:spacing w:val="-2"/>
          <w:sz w:val="24"/>
          <w:u w:val="single"/>
        </w:rPr>
        <w:t> </w:t>
      </w:r>
      <w:r>
        <w:rPr>
          <w:rFonts w:ascii="Arial"/>
          <w:b/>
          <w:sz w:val="24"/>
          <w:u w:val="single"/>
        </w:rPr>
        <w:t>in</w:t>
      </w:r>
      <w:r>
        <w:rPr>
          <w:rFonts w:ascii="Arial"/>
          <w:b/>
          <w:spacing w:val="-1"/>
          <w:sz w:val="24"/>
          <w:u w:val="single"/>
        </w:rPr>
        <w:t> </w:t>
      </w:r>
      <w:r>
        <w:rPr>
          <w:rFonts w:ascii="Arial"/>
          <w:b/>
          <w:sz w:val="24"/>
          <w:u w:val="single"/>
        </w:rPr>
        <w:t>the</w:t>
      </w:r>
      <w:r>
        <w:rPr>
          <w:rFonts w:ascii="Arial"/>
          <w:b/>
          <w:spacing w:val="-1"/>
          <w:sz w:val="24"/>
          <w:u w:val="single"/>
        </w:rPr>
        <w:t> </w:t>
      </w:r>
      <w:r>
        <w:rPr>
          <w:rFonts w:ascii="Arial"/>
          <w:b/>
          <w:sz w:val="24"/>
          <w:u w:val="single"/>
        </w:rPr>
        <w:t>2:2:1 NPK</w:t>
      </w:r>
      <w:r>
        <w:rPr>
          <w:rFonts w:ascii="Arial"/>
          <w:b/>
          <w:spacing w:val="-1"/>
          <w:sz w:val="24"/>
          <w:u w:val="single"/>
        </w:rPr>
        <w:t> </w:t>
      </w:r>
      <w:r>
        <w:rPr>
          <w:rFonts w:ascii="Arial"/>
          <w:b/>
          <w:sz w:val="24"/>
          <w:u w:val="single"/>
        </w:rPr>
        <w:t>solution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2"/>
        <w:rPr>
          <w:rFonts w:ascii="Arial"/>
          <w:b/>
          <w:sz w:val="28"/>
        </w:rPr>
      </w:pPr>
    </w:p>
    <w:tbl>
      <w:tblPr>
        <w:tblW w:w="0" w:type="auto"/>
        <w:jc w:val="left"/>
        <w:tblInd w:w="8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21"/>
        <w:gridCol w:w="1527"/>
        <w:gridCol w:w="1311"/>
        <w:gridCol w:w="1421"/>
        <w:gridCol w:w="1421"/>
        <w:gridCol w:w="1421"/>
      </w:tblGrid>
      <w:tr>
        <w:trPr>
          <w:trHeight w:val="1103" w:hRule="atLeast"/>
        </w:trPr>
        <w:tc>
          <w:tcPr>
            <w:tcW w:w="1421" w:type="dxa"/>
            <w:vMerge w:val="restart"/>
          </w:tcPr>
          <w:p>
            <w:pPr>
              <w:pStyle w:val="TableParagraph"/>
              <w:spacing w:line="271" w:lineRule="exact"/>
              <w:ind w:left="151"/>
              <w:jc w:val="left"/>
              <w:rPr>
                <w:sz w:val="24"/>
              </w:rPr>
            </w:pPr>
            <w:r>
              <w:rPr>
                <w:sz w:val="24"/>
              </w:rPr>
              <w:t>Replicates</w:t>
            </w:r>
          </w:p>
        </w:tc>
        <w:tc>
          <w:tcPr>
            <w:tcW w:w="1527" w:type="dxa"/>
          </w:tcPr>
          <w:p>
            <w:pPr>
              <w:pStyle w:val="TableParagraph"/>
              <w:spacing w:line="240" w:lineRule="auto"/>
              <w:ind w:left="176" w:right="163"/>
              <w:rPr>
                <w:sz w:val="24"/>
              </w:rPr>
            </w:pPr>
            <w:r>
              <w:rPr>
                <w:sz w:val="24"/>
              </w:rPr>
              <w:t>Number of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cells 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stage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</w:p>
          <w:p>
            <w:pPr>
              <w:pStyle w:val="TableParagraph"/>
              <w:ind w:left="176" w:right="165"/>
              <w:rPr>
                <w:sz w:val="24"/>
              </w:rPr>
            </w:pPr>
            <w:r>
              <w:rPr>
                <w:sz w:val="24"/>
              </w:rPr>
              <w:t>mitosis</w:t>
            </w:r>
          </w:p>
        </w:tc>
        <w:tc>
          <w:tcPr>
            <w:tcW w:w="1311" w:type="dxa"/>
          </w:tcPr>
          <w:p>
            <w:pPr>
              <w:pStyle w:val="TableParagraph"/>
              <w:spacing w:line="240" w:lineRule="auto"/>
              <w:ind w:left="153" w:right="145" w:hanging="1"/>
              <w:rPr>
                <w:sz w:val="24"/>
              </w:rPr>
            </w:pPr>
            <w:r>
              <w:rPr>
                <w:sz w:val="24"/>
              </w:rPr>
              <w:t>Number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 cells in</w:t>
            </w:r>
            <w:r>
              <w:rPr>
                <w:spacing w:val="-65"/>
                <w:sz w:val="24"/>
              </w:rPr>
              <w:t> </w:t>
            </w:r>
            <w:r>
              <w:rPr>
                <w:sz w:val="24"/>
              </w:rPr>
              <w:t>stage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</w:p>
          <w:p>
            <w:pPr>
              <w:pStyle w:val="TableParagraph"/>
              <w:ind w:left="119" w:right="113"/>
              <w:rPr>
                <w:sz w:val="24"/>
              </w:rPr>
            </w:pPr>
            <w:r>
              <w:rPr>
                <w:sz w:val="24"/>
              </w:rPr>
              <w:t>mitosis</w:t>
            </w:r>
          </w:p>
        </w:tc>
        <w:tc>
          <w:tcPr>
            <w:tcW w:w="1421" w:type="dxa"/>
          </w:tcPr>
          <w:p>
            <w:pPr>
              <w:pStyle w:val="TableParagraph"/>
              <w:spacing w:line="240" w:lineRule="auto"/>
              <w:ind w:left="96" w:right="84"/>
              <w:rPr>
                <w:sz w:val="24"/>
              </w:rPr>
            </w:pPr>
            <w:r>
              <w:rPr>
                <w:sz w:val="24"/>
              </w:rPr>
              <w:t>Number of</w:t>
            </w:r>
            <w:r>
              <w:rPr>
                <w:spacing w:val="-65"/>
                <w:sz w:val="24"/>
              </w:rPr>
              <w:t> </w:t>
            </w:r>
            <w:r>
              <w:rPr>
                <w:sz w:val="24"/>
              </w:rPr>
              <w:t>cells 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stage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</w:p>
          <w:p>
            <w:pPr>
              <w:pStyle w:val="TableParagraph"/>
              <w:ind w:left="96" w:right="87"/>
              <w:rPr>
                <w:sz w:val="24"/>
              </w:rPr>
            </w:pPr>
            <w:r>
              <w:rPr>
                <w:sz w:val="24"/>
              </w:rPr>
              <w:t>mitosis</w:t>
            </w:r>
          </w:p>
        </w:tc>
        <w:tc>
          <w:tcPr>
            <w:tcW w:w="1421" w:type="dxa"/>
          </w:tcPr>
          <w:p>
            <w:pPr>
              <w:pStyle w:val="TableParagraph"/>
              <w:spacing w:line="240" w:lineRule="auto"/>
              <w:ind w:left="90" w:right="87"/>
              <w:rPr>
                <w:sz w:val="24"/>
              </w:rPr>
            </w:pPr>
            <w:r>
              <w:rPr>
                <w:sz w:val="24"/>
              </w:rPr>
              <w:t>Number of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cells 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stage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</w:p>
          <w:p>
            <w:pPr>
              <w:pStyle w:val="TableParagraph"/>
              <w:ind w:left="87" w:right="87"/>
              <w:rPr>
                <w:sz w:val="24"/>
              </w:rPr>
            </w:pPr>
            <w:r>
              <w:rPr>
                <w:sz w:val="24"/>
              </w:rPr>
              <w:t>mitosis</w:t>
            </w:r>
          </w:p>
        </w:tc>
        <w:tc>
          <w:tcPr>
            <w:tcW w:w="1421" w:type="dxa"/>
          </w:tcPr>
          <w:p>
            <w:pPr>
              <w:pStyle w:val="TableParagraph"/>
              <w:spacing w:line="240" w:lineRule="auto"/>
              <w:ind w:left="89" w:right="87"/>
              <w:rPr>
                <w:sz w:val="24"/>
              </w:rPr>
            </w:pPr>
            <w:r>
              <w:rPr>
                <w:sz w:val="24"/>
              </w:rPr>
              <w:t>Number of</w:t>
            </w:r>
            <w:r>
              <w:rPr>
                <w:spacing w:val="-65"/>
                <w:sz w:val="24"/>
              </w:rPr>
              <w:t> </w:t>
            </w:r>
            <w:r>
              <w:rPr>
                <w:sz w:val="24"/>
              </w:rPr>
              <w:t>cells 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stage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</w:p>
          <w:p>
            <w:pPr>
              <w:pStyle w:val="TableParagraph"/>
              <w:ind w:left="87" w:right="87"/>
              <w:rPr>
                <w:sz w:val="24"/>
              </w:rPr>
            </w:pPr>
            <w:r>
              <w:rPr>
                <w:sz w:val="24"/>
              </w:rPr>
              <w:t>mitosis</w:t>
            </w:r>
          </w:p>
        </w:tc>
      </w:tr>
      <w:tr>
        <w:trPr>
          <w:trHeight w:val="277" w:hRule="atLeast"/>
        </w:trPr>
        <w:tc>
          <w:tcPr>
            <w:tcW w:w="14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27" w:type="dxa"/>
          </w:tcPr>
          <w:p>
            <w:pPr>
              <w:pStyle w:val="TableParagraph"/>
              <w:ind w:left="176" w:right="165"/>
              <w:rPr>
                <w:sz w:val="24"/>
              </w:rPr>
            </w:pPr>
            <w:r>
              <w:rPr>
                <w:sz w:val="24"/>
              </w:rPr>
              <w:t>Interphase</w:t>
            </w:r>
          </w:p>
        </w:tc>
        <w:tc>
          <w:tcPr>
            <w:tcW w:w="1311" w:type="dxa"/>
          </w:tcPr>
          <w:p>
            <w:pPr>
              <w:pStyle w:val="TableParagraph"/>
              <w:ind w:left="119" w:right="113"/>
              <w:rPr>
                <w:sz w:val="24"/>
              </w:rPr>
            </w:pPr>
            <w:r>
              <w:rPr>
                <w:sz w:val="24"/>
              </w:rPr>
              <w:t>Prophase</w:t>
            </w:r>
          </w:p>
        </w:tc>
        <w:tc>
          <w:tcPr>
            <w:tcW w:w="1421" w:type="dxa"/>
          </w:tcPr>
          <w:p>
            <w:pPr>
              <w:pStyle w:val="TableParagraph"/>
              <w:ind w:left="96" w:right="87"/>
              <w:rPr>
                <w:sz w:val="24"/>
              </w:rPr>
            </w:pPr>
            <w:r>
              <w:rPr>
                <w:sz w:val="24"/>
              </w:rPr>
              <w:t>Metaphase</w:t>
            </w:r>
          </w:p>
        </w:tc>
        <w:tc>
          <w:tcPr>
            <w:tcW w:w="1421" w:type="dxa"/>
          </w:tcPr>
          <w:p>
            <w:pPr>
              <w:pStyle w:val="TableParagraph"/>
              <w:ind w:left="87" w:right="87"/>
              <w:rPr>
                <w:sz w:val="24"/>
              </w:rPr>
            </w:pPr>
            <w:r>
              <w:rPr>
                <w:sz w:val="24"/>
              </w:rPr>
              <w:t>Anaphase</w:t>
            </w:r>
          </w:p>
        </w:tc>
        <w:tc>
          <w:tcPr>
            <w:tcW w:w="1421" w:type="dxa"/>
          </w:tcPr>
          <w:p>
            <w:pPr>
              <w:pStyle w:val="TableParagraph"/>
              <w:ind w:left="87" w:right="87"/>
              <w:rPr>
                <w:sz w:val="24"/>
              </w:rPr>
            </w:pPr>
            <w:r>
              <w:rPr>
                <w:sz w:val="24"/>
              </w:rPr>
              <w:t>Telophase</w:t>
            </w:r>
          </w:p>
        </w:tc>
      </w:tr>
      <w:tr>
        <w:trPr>
          <w:trHeight w:val="273" w:hRule="atLeast"/>
        </w:trPr>
        <w:tc>
          <w:tcPr>
            <w:tcW w:w="1421" w:type="dxa"/>
          </w:tcPr>
          <w:p>
            <w:pPr>
              <w:pStyle w:val="TableParagraph"/>
              <w:spacing w:line="253" w:lineRule="exact"/>
              <w:ind w:left="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27" w:type="dxa"/>
          </w:tcPr>
          <w:p>
            <w:pPr>
              <w:pStyle w:val="TableParagraph"/>
              <w:spacing w:line="253" w:lineRule="exact"/>
              <w:ind w:left="176" w:right="165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1311" w:type="dxa"/>
          </w:tcPr>
          <w:p>
            <w:pPr>
              <w:pStyle w:val="TableParagraph"/>
              <w:spacing w:line="253" w:lineRule="exact"/>
              <w:ind w:left="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</w:tcPr>
          <w:p>
            <w:pPr>
              <w:pStyle w:val="TableParagraph"/>
              <w:spacing w:line="253" w:lineRule="exact"/>
              <w:ind w:left="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21" w:type="dxa"/>
          </w:tcPr>
          <w:p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21" w:type="dxa"/>
          </w:tcPr>
          <w:p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277" w:hRule="atLeast"/>
        </w:trPr>
        <w:tc>
          <w:tcPr>
            <w:tcW w:w="1421" w:type="dxa"/>
          </w:tcPr>
          <w:p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27" w:type="dxa"/>
          </w:tcPr>
          <w:p>
            <w:pPr>
              <w:pStyle w:val="TableParagraph"/>
              <w:ind w:left="176" w:right="165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311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21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2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2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>
        <w:trPr>
          <w:trHeight w:val="273" w:hRule="atLeast"/>
        </w:trPr>
        <w:tc>
          <w:tcPr>
            <w:tcW w:w="1421" w:type="dxa"/>
          </w:tcPr>
          <w:p>
            <w:pPr>
              <w:pStyle w:val="TableParagraph"/>
              <w:spacing w:line="253" w:lineRule="exact"/>
              <w:ind w:left="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527" w:type="dxa"/>
          </w:tcPr>
          <w:p>
            <w:pPr>
              <w:pStyle w:val="TableParagraph"/>
              <w:spacing w:line="253" w:lineRule="exact"/>
              <w:ind w:left="176" w:right="165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1311" w:type="dxa"/>
          </w:tcPr>
          <w:p>
            <w:pPr>
              <w:pStyle w:val="TableParagraph"/>
              <w:spacing w:line="253" w:lineRule="exact"/>
              <w:ind w:left="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</w:tcPr>
          <w:p>
            <w:pPr>
              <w:pStyle w:val="TableParagraph"/>
              <w:spacing w:line="253" w:lineRule="exact"/>
              <w:ind w:left="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21" w:type="dxa"/>
          </w:tcPr>
          <w:p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</w:tcPr>
          <w:p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>
        <w:trPr>
          <w:trHeight w:val="278" w:hRule="atLeast"/>
        </w:trPr>
        <w:tc>
          <w:tcPr>
            <w:tcW w:w="1421" w:type="dxa"/>
          </w:tcPr>
          <w:p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27" w:type="dxa"/>
          </w:tcPr>
          <w:p>
            <w:pPr>
              <w:pStyle w:val="TableParagraph"/>
              <w:ind w:left="176" w:right="165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311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21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2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2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>
        <w:trPr>
          <w:trHeight w:val="278" w:hRule="atLeast"/>
        </w:trPr>
        <w:tc>
          <w:tcPr>
            <w:tcW w:w="1421" w:type="dxa"/>
          </w:tcPr>
          <w:p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27" w:type="dxa"/>
          </w:tcPr>
          <w:p>
            <w:pPr>
              <w:pStyle w:val="TableParagraph"/>
              <w:ind w:left="176" w:right="165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311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21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42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</w:tbl>
    <w:sectPr>
      <w:pgSz w:w="11910" w:h="16840"/>
      <w:pgMar w:header="720" w:footer="0" w:top="1000" w:bottom="280" w:left="880" w:right="8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Cambria Math">
    <w:altName w:val="Cambria Math"/>
    <w:charset w:val="1"/>
    <w:family w:val="roman"/>
    <w:pitch w:val="variable"/>
  </w:font>
  <w:font w:name="Cambria">
    <w:altName w:val="Cambria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Trebuchet MS">
    <w:altName w:val="Trebuchet MS"/>
    <w:charset w:val="1"/>
    <w:family w:val="swiss"/>
    <w:pitch w:val="variable"/>
  </w:font>
  <w:font w:name="Arial MT">
    <w:altName w:val="Arial MT"/>
    <w:charset w:val="1"/>
    <w:family w:val="swiss"/>
    <w:pitch w:val="variable"/>
  </w:font>
  <w:font w:name="Calibri">
    <w:altName w:val="Calibri"/>
    <w:charset w:val="1"/>
    <w:family w:val="roman"/>
    <w:pitch w:val="variable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492.399994pt;margin-top:34.977673pt;width:16.1500pt;height:16.1pt;mso-position-horizontal-relative:page;mso-position-vertical-relative:page;z-index:-18663936" type="#_x0000_t202" filled="false" stroked="false">
          <v:textbox inset="0,0,0,0">
            <w:txbxContent>
              <w:p>
                <w:pPr>
                  <w:pStyle w:val="BodyText"/>
                  <w:spacing w:before="20"/>
                  <w:ind w:left="60"/>
                  <w:rPr>
                    <w:rFonts w:ascii="Cambria"/>
                  </w:rPr>
                </w:pPr>
                <w:r>
                  <w:rPr/>
                  <w:fldChar w:fldCharType="begin"/>
                </w:r>
                <w:r>
                  <w:rPr>
                    <w:rFonts w:ascii="Cambria"/>
                  </w:rPr>
                  <w:instrText> PAGE  \* roman </w:instrText>
                </w:r>
                <w:r>
                  <w:rPr/>
                  <w:fldChar w:fldCharType="separate"/>
                </w:r>
                <w:r>
                  <w:rPr/>
                  <w:t>iii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6"/>
      </w:rPr>
    </w:pPr>
    <w:r>
      <w:rPr/>
      <w:pict>
        <v:shape style="position:absolute;margin-left:489.279907pt;margin-top:34.977673pt;width:19.4pt;height:16.1pt;mso-position-horizontal-relative:page;mso-position-vertical-relative:page;z-index:-18663424" type="#_x0000_t202" filled="false" stroked="false">
          <v:textbox inset="0,0,0,0">
            <w:txbxContent>
              <w:p>
                <w:pPr>
                  <w:pStyle w:val="BodyText"/>
                  <w:spacing w:before="20"/>
                  <w:ind w:left="60"/>
                  <w:rPr>
                    <w:rFonts w:ascii="Cambria"/>
                  </w:rPr>
                </w:pPr>
                <w:r>
                  <w:rPr/>
                  <w:fldChar w:fldCharType="begin"/>
                </w:r>
                <w:r>
                  <w:rPr>
                    <w:rFonts w:ascii="Cambria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2">
    <w:multiLevelType w:val="hybridMultilevel"/>
    <w:lvl w:ilvl="0">
      <w:start w:val="1"/>
      <w:numFmt w:val="decimal"/>
      <w:lvlText w:val="%1."/>
      <w:lvlJc w:val="left"/>
      <w:pPr>
        <w:ind w:left="1497" w:hanging="567"/>
        <w:jc w:val="left"/>
      </w:pPr>
      <w:rPr>
        <w:rFonts w:hint="default" w:ascii="Arial MT" w:hAnsi="Arial MT" w:eastAsia="Arial MT" w:cs="Arial MT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020" w:hanging="56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27" w:hanging="56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34" w:hanging="56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41" w:hanging="56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49" w:hanging="56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56" w:hanging="56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63" w:hanging="56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71" w:hanging="567"/>
      </w:pPr>
      <w:rPr>
        <w:rFonts w:hint="default"/>
        <w:lang w:val="en-US" w:eastAsia="en-US" w:bidi="ar-SA"/>
      </w:rPr>
    </w:lvl>
  </w:abstractNum>
  <w:abstractNum w:abstractNumId="11">
    <w:multiLevelType w:val="hybridMultilevel"/>
    <w:lvl w:ilvl="0">
      <w:start w:val="5"/>
      <w:numFmt w:val="decimal"/>
      <w:lvlText w:val="%1"/>
      <w:lvlJc w:val="left"/>
      <w:pPr>
        <w:ind w:left="1278" w:hanging="349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278" w:hanging="349"/>
        <w:jc w:val="left"/>
      </w:pPr>
      <w:rPr>
        <w:rFonts w:hint="default" w:ascii="Arial" w:hAnsi="Arial" w:eastAsia="Arial" w:cs="Arial"/>
        <w:b/>
        <w:bCs/>
        <w:spacing w:val="-1"/>
        <w:w w:val="99"/>
        <w:sz w:val="23"/>
        <w:szCs w:val="23"/>
        <w:u w:val="single" w:color="00000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07" w:hanging="34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54" w:hanging="34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01" w:hanging="34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49" w:hanging="34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96" w:hanging="34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43" w:hanging="34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91" w:hanging="349"/>
      </w:pPr>
      <w:rPr>
        <w:rFonts w:hint="default"/>
        <w:lang w:val="en-US" w:eastAsia="en-US" w:bidi="ar-SA"/>
      </w:rPr>
    </w:lvl>
  </w:abstractNum>
  <w:abstractNum w:abstractNumId="10">
    <w:multiLevelType w:val="hybridMultilevel"/>
    <w:lvl w:ilvl="0">
      <w:start w:val="1"/>
      <w:numFmt w:val="decimal"/>
      <w:lvlText w:val="%1."/>
      <w:lvlJc w:val="left"/>
      <w:pPr>
        <w:ind w:left="1650" w:hanging="720"/>
        <w:jc w:val="left"/>
      </w:pPr>
      <w:rPr>
        <w:rFonts w:hint="default" w:ascii="Arial MT" w:hAnsi="Arial MT" w:eastAsia="Arial MT" w:cs="Arial MT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512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65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17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70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22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75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27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80" w:hanging="720"/>
      </w:pPr>
      <w:rPr>
        <w:rFonts w:hint="default"/>
        <w:lang w:val="en-US" w:eastAsia="en-US" w:bidi="ar-SA"/>
      </w:rPr>
    </w:lvl>
  </w:abstractNum>
  <w:abstractNum w:abstractNumId="9">
    <w:multiLevelType w:val="hybridMultilevel"/>
    <w:lvl w:ilvl="0">
      <w:start w:val="4"/>
      <w:numFmt w:val="decimal"/>
      <w:lvlText w:val="%1"/>
      <w:lvlJc w:val="left"/>
      <w:pPr>
        <w:ind w:left="1278" w:hanging="349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278" w:hanging="349"/>
        <w:jc w:val="left"/>
      </w:pPr>
      <w:rPr>
        <w:rFonts w:hint="default" w:ascii="Arial" w:hAnsi="Arial" w:eastAsia="Arial" w:cs="Arial"/>
        <w:b/>
        <w:bCs/>
        <w:spacing w:val="-1"/>
        <w:w w:val="99"/>
        <w:sz w:val="23"/>
        <w:szCs w:val="23"/>
        <w:u w:val="single" w:color="00000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61" w:hanging="34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51" w:hanging="34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42" w:hanging="34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32" w:hanging="34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23" w:hanging="34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13" w:hanging="34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04" w:hanging="349"/>
      </w:pPr>
      <w:rPr>
        <w:rFonts w:hint="default"/>
        <w:lang w:val="en-US" w:eastAsia="en-US" w:bidi="ar-SA"/>
      </w:rPr>
    </w:lvl>
  </w:abstractNum>
  <w:abstractNum w:abstractNumId="8">
    <w:multiLevelType w:val="hybridMultilevel"/>
    <w:lvl w:ilvl="0">
      <w:start w:val="3"/>
      <w:numFmt w:val="decimal"/>
      <w:lvlText w:val="%1"/>
      <w:lvlJc w:val="left"/>
      <w:pPr>
        <w:ind w:left="1278" w:hanging="349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278" w:hanging="349"/>
        <w:jc w:val="left"/>
      </w:pPr>
      <w:rPr>
        <w:rFonts w:hint="default" w:ascii="Arial" w:hAnsi="Arial" w:eastAsia="Arial" w:cs="Arial"/>
        <w:b/>
        <w:bCs/>
        <w:spacing w:val="-1"/>
        <w:w w:val="99"/>
        <w:sz w:val="23"/>
        <w:szCs w:val="23"/>
        <w:u w:val="single" w:color="00000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61" w:hanging="34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51" w:hanging="34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42" w:hanging="34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32" w:hanging="34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23" w:hanging="34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13" w:hanging="34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04" w:hanging="349"/>
      </w:pPr>
      <w:rPr>
        <w:rFonts w:hint="default"/>
        <w:lang w:val="en-US" w:eastAsia="en-US" w:bidi="ar-SA"/>
      </w:rPr>
    </w:lvl>
  </w:abstractNum>
  <w:abstractNum w:abstractNumId="7">
    <w:multiLevelType w:val="hybridMultilevel"/>
    <w:lvl w:ilvl="0">
      <w:start w:val="2"/>
      <w:numFmt w:val="decimal"/>
      <w:lvlText w:val="%1"/>
      <w:lvlJc w:val="left"/>
      <w:pPr>
        <w:ind w:left="1278" w:hanging="349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278" w:hanging="349"/>
        <w:jc w:val="left"/>
      </w:pPr>
      <w:rPr>
        <w:rFonts w:hint="default" w:ascii="Arial" w:hAnsi="Arial" w:eastAsia="Arial" w:cs="Arial"/>
        <w:b/>
        <w:bCs/>
        <w:spacing w:val="-1"/>
        <w:w w:val="99"/>
        <w:sz w:val="23"/>
        <w:szCs w:val="23"/>
        <w:u w:val="single" w:color="00000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61" w:hanging="34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51" w:hanging="34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42" w:hanging="34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32" w:hanging="34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23" w:hanging="34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13" w:hanging="34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04" w:hanging="349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1"/>
      <w:numFmt w:val="decimal"/>
      <w:lvlText w:val="%1"/>
      <w:lvlJc w:val="left"/>
      <w:pPr>
        <w:ind w:left="1278" w:hanging="349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278" w:hanging="349"/>
        <w:jc w:val="left"/>
      </w:pPr>
      <w:rPr>
        <w:rFonts w:hint="default" w:ascii="Arial" w:hAnsi="Arial" w:eastAsia="Arial" w:cs="Arial"/>
        <w:b/>
        <w:bCs/>
        <w:spacing w:val="-1"/>
        <w:w w:val="99"/>
        <w:sz w:val="23"/>
        <w:szCs w:val="23"/>
        <w:u w:val="single" w:color="00000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61" w:hanging="34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51" w:hanging="34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42" w:hanging="34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32" w:hanging="34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23" w:hanging="34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13" w:hanging="34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04" w:hanging="349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1"/>
      <w:numFmt w:val="decimal"/>
      <w:lvlText w:val="%1."/>
      <w:lvlJc w:val="left"/>
      <w:pPr>
        <w:ind w:left="1497" w:hanging="567"/>
        <w:jc w:val="left"/>
      </w:pPr>
      <w:rPr>
        <w:rFonts w:hint="default" w:ascii="Arial MT" w:hAnsi="Arial MT" w:eastAsia="Arial MT" w:cs="Arial MT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368" w:hanging="56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37" w:hanging="56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05" w:hanging="56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74" w:hanging="56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42" w:hanging="56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11" w:hanging="56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79" w:hanging="56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48" w:hanging="567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5"/>
      <w:numFmt w:val="decimal"/>
      <w:lvlText w:val="%1"/>
      <w:lvlJc w:val="left"/>
      <w:pPr>
        <w:ind w:left="1985" w:hanging="335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985" w:hanging="335"/>
        <w:jc w:val="left"/>
      </w:pPr>
      <w:rPr>
        <w:rFonts w:hint="default" w:ascii="Arial MT" w:hAnsi="Arial MT" w:eastAsia="Arial MT" w:cs="Arial MT"/>
        <w:w w:val="100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621" w:hanging="33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41" w:hanging="33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62" w:hanging="33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82" w:hanging="33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03" w:hanging="33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23" w:hanging="33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44" w:hanging="335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4"/>
      <w:numFmt w:val="decimal"/>
      <w:lvlText w:val="%1"/>
      <w:lvlJc w:val="left"/>
      <w:pPr>
        <w:ind w:left="1984" w:hanging="335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984" w:hanging="335"/>
        <w:jc w:val="left"/>
      </w:pPr>
      <w:rPr>
        <w:rFonts w:hint="default" w:ascii="Arial MT" w:hAnsi="Arial MT" w:eastAsia="Arial MT" w:cs="Arial MT"/>
        <w:spacing w:val="-1"/>
        <w:w w:val="100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621" w:hanging="33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41" w:hanging="33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62" w:hanging="33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82" w:hanging="33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03" w:hanging="33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23" w:hanging="33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44" w:hanging="335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3"/>
      <w:numFmt w:val="decimal"/>
      <w:lvlText w:val="%1"/>
      <w:lvlJc w:val="left"/>
      <w:pPr>
        <w:ind w:left="1985" w:hanging="335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985" w:hanging="335"/>
        <w:jc w:val="left"/>
      </w:pPr>
      <w:rPr>
        <w:rFonts w:hint="default" w:ascii="Arial MT" w:hAnsi="Arial MT" w:eastAsia="Arial MT" w:cs="Arial MT"/>
        <w:w w:val="100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621" w:hanging="33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41" w:hanging="33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62" w:hanging="33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82" w:hanging="33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03" w:hanging="33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23" w:hanging="33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44" w:hanging="335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2"/>
      <w:numFmt w:val="decimal"/>
      <w:lvlText w:val="%1"/>
      <w:lvlJc w:val="left"/>
      <w:pPr>
        <w:ind w:left="1984" w:hanging="335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984" w:hanging="335"/>
        <w:jc w:val="left"/>
      </w:pPr>
      <w:rPr>
        <w:rFonts w:hint="default" w:ascii="Arial MT" w:hAnsi="Arial MT" w:eastAsia="Arial MT" w:cs="Arial MT"/>
        <w:spacing w:val="-1"/>
        <w:w w:val="100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621" w:hanging="33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41" w:hanging="33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62" w:hanging="33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82" w:hanging="33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03" w:hanging="33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23" w:hanging="33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44" w:hanging="335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1985" w:hanging="335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985" w:hanging="335"/>
        <w:jc w:val="left"/>
      </w:pPr>
      <w:rPr>
        <w:rFonts w:hint="default" w:ascii="Arial MT" w:hAnsi="Arial MT" w:eastAsia="Arial MT" w:cs="Arial MT"/>
        <w:w w:val="100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621" w:hanging="33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41" w:hanging="33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62" w:hanging="33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82" w:hanging="33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03" w:hanging="33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23" w:hanging="33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44" w:hanging="335"/>
      </w:pPr>
      <w:rPr>
        <w:rFonts w:hint="default"/>
        <w:lang w:val="en-US" w:eastAsia="en-US" w:bidi="ar-SA"/>
      </w:rPr>
    </w:lvl>
  </w:abstract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 MT" w:hAnsi="Arial MT" w:eastAsia="Arial MT" w:cs="Arial MT"/>
      <w:lang w:val="en-US" w:eastAsia="en-US" w:bidi="ar-SA"/>
    </w:rPr>
  </w:style>
  <w:style w:styleId="TOC1" w:type="paragraph">
    <w:name w:val="TOC 1"/>
    <w:basedOn w:val="Normal"/>
    <w:uiPriority w:val="1"/>
    <w:qFormat/>
    <w:pPr>
      <w:spacing w:before="276"/>
      <w:ind w:left="930"/>
    </w:pPr>
    <w:rPr>
      <w:rFonts w:ascii="Arial MT" w:hAnsi="Arial MT" w:eastAsia="Arial MT" w:cs="Arial MT"/>
      <w:sz w:val="24"/>
      <w:szCs w:val="24"/>
      <w:lang w:val="en-US" w:eastAsia="en-US" w:bidi="ar-SA"/>
    </w:rPr>
  </w:style>
  <w:style w:styleId="TOC2" w:type="paragraph">
    <w:name w:val="TOC 2"/>
    <w:basedOn w:val="Normal"/>
    <w:uiPriority w:val="1"/>
    <w:qFormat/>
    <w:pPr>
      <w:spacing w:before="276"/>
      <w:ind w:left="1985" w:hanging="336"/>
    </w:pPr>
    <w:rPr>
      <w:rFonts w:ascii="Arial MT" w:hAnsi="Arial MT" w:eastAsia="Arial MT" w:cs="Arial MT"/>
      <w:sz w:val="24"/>
      <w:szCs w:val="24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 MT" w:hAnsi="Arial MT" w:eastAsia="Arial MT" w:cs="Arial MT"/>
      <w:sz w:val="24"/>
      <w:szCs w:val="24"/>
      <w:lang w:val="en-US" w:eastAsia="en-US" w:bidi="ar-SA"/>
    </w:rPr>
  </w:style>
  <w:style w:styleId="Heading1" w:type="paragraph">
    <w:name w:val="Heading 1"/>
    <w:basedOn w:val="Normal"/>
    <w:uiPriority w:val="1"/>
    <w:qFormat/>
    <w:pPr>
      <w:ind w:left="930"/>
      <w:outlineLvl w:val="1"/>
    </w:pPr>
    <w:rPr>
      <w:rFonts w:ascii="Arial" w:hAnsi="Arial" w:eastAsia="Arial" w:cs="Arial"/>
      <w:b/>
      <w:bCs/>
      <w:sz w:val="28"/>
      <w:szCs w:val="28"/>
      <w:lang w:val="en-US" w:eastAsia="en-US" w:bidi="ar-SA"/>
    </w:rPr>
  </w:style>
  <w:style w:styleId="Heading2" w:type="paragraph">
    <w:name w:val="Heading 2"/>
    <w:basedOn w:val="Normal"/>
    <w:uiPriority w:val="1"/>
    <w:qFormat/>
    <w:pPr>
      <w:spacing w:before="222"/>
      <w:ind w:left="930"/>
      <w:outlineLvl w:val="2"/>
    </w:pPr>
    <w:rPr>
      <w:rFonts w:ascii="Arial" w:hAnsi="Arial" w:eastAsia="Arial" w:cs="Arial"/>
      <w:b/>
      <w:bCs/>
      <w:i/>
      <w:iCs/>
      <w:sz w:val="28"/>
      <w:szCs w:val="28"/>
      <w:u w:val="single" w:color="000000"/>
      <w:lang w:val="en-US" w:eastAsia="en-US" w:bidi="ar-SA"/>
    </w:rPr>
  </w:style>
  <w:style w:styleId="Heading3" w:type="paragraph">
    <w:name w:val="Heading 3"/>
    <w:basedOn w:val="Normal"/>
    <w:uiPriority w:val="1"/>
    <w:qFormat/>
    <w:pPr>
      <w:ind w:left="1278" w:hanging="349"/>
      <w:outlineLvl w:val="3"/>
    </w:pPr>
    <w:rPr>
      <w:rFonts w:ascii="Arial" w:hAnsi="Arial" w:eastAsia="Arial" w:cs="Arial"/>
      <w:b/>
      <w:bCs/>
      <w:sz w:val="25"/>
      <w:szCs w:val="25"/>
      <w:u w:val="single" w:color="000000"/>
      <w:lang w:val="en-US" w:eastAsia="en-US" w:bidi="ar-SA"/>
    </w:rPr>
  </w:style>
  <w:style w:styleId="Title" w:type="paragraph">
    <w:name w:val="Title"/>
    <w:basedOn w:val="Normal"/>
    <w:uiPriority w:val="1"/>
    <w:qFormat/>
    <w:pPr>
      <w:spacing w:before="72"/>
      <w:ind w:left="973" w:right="995"/>
      <w:jc w:val="center"/>
    </w:pPr>
    <w:rPr>
      <w:rFonts w:ascii="Arial" w:hAnsi="Arial" w:eastAsia="Arial" w:cs="Arial"/>
      <w:b/>
      <w:bCs/>
      <w:sz w:val="36"/>
      <w:szCs w:val="36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1278" w:hanging="349"/>
    </w:pPr>
    <w:rPr>
      <w:rFonts w:ascii="Arial MT" w:hAnsi="Arial MT" w:eastAsia="Arial MT" w:cs="Arial MT"/>
      <w:lang w:val="en-US" w:eastAsia="en-US" w:bidi="ar-SA"/>
    </w:rPr>
  </w:style>
  <w:style w:styleId="TableParagraph" w:type="paragraph">
    <w:name w:val="Table Paragraph"/>
    <w:basedOn w:val="Normal"/>
    <w:uiPriority w:val="1"/>
    <w:qFormat/>
    <w:pPr>
      <w:spacing w:line="258" w:lineRule="exact"/>
      <w:jc w:val="center"/>
    </w:pPr>
    <w:rPr>
      <w:rFonts w:ascii="Arial MT" w:hAnsi="Arial MT" w:eastAsia="Arial MT" w:cs="Arial MT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header" Target="header2.xml"/><Relationship Id="rId7" Type="http://schemas.openxmlformats.org/officeDocument/2006/relationships/image" Target="media/image1.png"/><Relationship Id="rId8" Type="http://schemas.openxmlformats.org/officeDocument/2006/relationships/image" Target="media/image2.jpeg"/><Relationship Id="rId9" Type="http://schemas.openxmlformats.org/officeDocument/2006/relationships/image" Target="media/image3.png"/><Relationship Id="rId10" Type="http://schemas.openxmlformats.org/officeDocument/2006/relationships/image" Target="media/image4.jpeg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image" Target="media/image13.png"/><Relationship Id="rId20" Type="http://schemas.openxmlformats.org/officeDocument/2006/relationships/image" Target="media/image14.png"/><Relationship Id="rId21" Type="http://schemas.openxmlformats.org/officeDocument/2006/relationships/image" Target="media/image15.png"/><Relationship Id="rId22" Type="http://schemas.openxmlformats.org/officeDocument/2006/relationships/image" Target="media/image16.png"/><Relationship Id="rId23" Type="http://schemas.openxmlformats.org/officeDocument/2006/relationships/image" Target="media/image17.png"/><Relationship Id="rId24" Type="http://schemas.openxmlformats.org/officeDocument/2006/relationships/image" Target="media/image18.png"/><Relationship Id="rId25" Type="http://schemas.openxmlformats.org/officeDocument/2006/relationships/image" Target="media/image19.png"/><Relationship Id="rId26" Type="http://schemas.openxmlformats.org/officeDocument/2006/relationships/image" Target="media/image20.png"/><Relationship Id="rId27" Type="http://schemas.openxmlformats.org/officeDocument/2006/relationships/image" Target="media/image21.png"/><Relationship Id="rId28" Type="http://schemas.openxmlformats.org/officeDocument/2006/relationships/image" Target="media/image22.png"/><Relationship Id="rId29" Type="http://schemas.openxmlformats.org/officeDocument/2006/relationships/image" Target="media/image23.png"/><Relationship Id="rId30" Type="http://schemas.openxmlformats.org/officeDocument/2006/relationships/image" Target="media/image24.png"/><Relationship Id="rId31" Type="http://schemas.openxmlformats.org/officeDocument/2006/relationships/image" Target="media/image25.png"/><Relationship Id="rId32" Type="http://schemas.openxmlformats.org/officeDocument/2006/relationships/image" Target="media/image26.png"/><Relationship Id="rId33" Type="http://schemas.openxmlformats.org/officeDocument/2006/relationships/image" Target="media/image27.png"/><Relationship Id="rId34" Type="http://schemas.openxmlformats.org/officeDocument/2006/relationships/image" Target="media/image28.png"/><Relationship Id="rId35" Type="http://schemas.openxmlformats.org/officeDocument/2006/relationships/image" Target="media/image29.png"/><Relationship Id="rId36" Type="http://schemas.openxmlformats.org/officeDocument/2006/relationships/image" Target="media/image30.png"/><Relationship Id="rId37" Type="http://schemas.openxmlformats.org/officeDocument/2006/relationships/image" Target="media/image31.png"/><Relationship Id="rId38" Type="http://schemas.openxmlformats.org/officeDocument/2006/relationships/image" Target="media/image32.png"/><Relationship Id="rId39" Type="http://schemas.openxmlformats.org/officeDocument/2006/relationships/image" Target="media/image33.png"/><Relationship Id="rId40" Type="http://schemas.openxmlformats.org/officeDocument/2006/relationships/image" Target="media/image34.png"/><Relationship Id="rId41" Type="http://schemas.openxmlformats.org/officeDocument/2006/relationships/image" Target="media/image35.png"/><Relationship Id="rId42" Type="http://schemas.openxmlformats.org/officeDocument/2006/relationships/image" Target="media/image36.png"/><Relationship Id="rId43" Type="http://schemas.openxmlformats.org/officeDocument/2006/relationships/image" Target="media/image37.png"/><Relationship Id="rId44" Type="http://schemas.openxmlformats.org/officeDocument/2006/relationships/image" Target="media/image38.png"/><Relationship Id="rId45" Type="http://schemas.openxmlformats.org/officeDocument/2006/relationships/image" Target="media/image39.png"/><Relationship Id="rId46" Type="http://schemas.openxmlformats.org/officeDocument/2006/relationships/image" Target="media/image40.png"/><Relationship Id="rId47" Type="http://schemas.openxmlformats.org/officeDocument/2006/relationships/image" Target="media/image41.png"/><Relationship Id="rId48" Type="http://schemas.openxmlformats.org/officeDocument/2006/relationships/image" Target="media/image42.png"/><Relationship Id="rId49" Type="http://schemas.openxmlformats.org/officeDocument/2006/relationships/image" Target="media/image43.png"/><Relationship Id="rId50" Type="http://schemas.openxmlformats.org/officeDocument/2006/relationships/image" Target="media/image44.png"/><Relationship Id="rId51" Type="http://schemas.openxmlformats.org/officeDocument/2006/relationships/hyperlink" Target="http://hubpages.com/education/Stages-of-the-Cell-Cycle-Mitosis-Part-" TargetMode="External"/><Relationship Id="rId52" Type="http://schemas.openxmlformats.org/officeDocument/2006/relationships/hyperlink" Target="http://link.springer.com/article/10.1007/BF00011021#page-1" TargetMode="External"/><Relationship Id="rId53" Type="http://schemas.openxmlformats.org/officeDocument/2006/relationships/hyperlink" Target="http://www.plantphysiol.org/content/124/2/507.full.pdf%2Bhtml" TargetMode="External"/><Relationship Id="rId54" Type="http://schemas.openxmlformats.org/officeDocument/2006/relationships/hyperlink" Target="http://faculty.kfupm.edu.sa/CHEM/thukair/Reading/RA7/76.pdf" TargetMode="External"/><Relationship Id="rId55" Type="http://schemas.openxmlformats.org/officeDocument/2006/relationships/hyperlink" Target="http://eol.org/pages/1084354/details" TargetMode="External"/><Relationship Id="rId56" Type="http://schemas.openxmlformats.org/officeDocument/2006/relationships/hyperlink" Target="http://scialert.net/fulltext/?doi=ajps.2003.342.346&amp;org=11" TargetMode="External"/><Relationship Id="rId57" Type="http://schemas.openxmlformats.org/officeDocument/2006/relationships/hyperlink" Target="http://www.onions-usa.org/media/view/14/Health-" TargetMode="External"/><Relationship Id="rId58" Type="http://schemas.openxmlformats.org/officeDocument/2006/relationships/hyperlink" Target="http://scialert.net/fulltext/?doi=ijar.2007.614.619" TargetMode="External"/><Relationship Id="rId59" Type="http://schemas.openxmlformats.org/officeDocument/2006/relationships/hyperlink" Target="http://www.bbc.com/news/magazine-30549150" TargetMode="External"/><Relationship Id="rId60" Type="http://schemas.openxmlformats.org/officeDocument/2006/relationships/hyperlink" Target="http://www.pub.gov.sg/general/watersupply/Pages/DrinkingWQReport" TargetMode="External"/><Relationship Id="rId61" Type="http://schemas.openxmlformats.org/officeDocument/2006/relationships/hyperlink" Target="http://www.jbc.org/content/279/9/8262.short" TargetMode="External"/><Relationship Id="rId62" Type="http://schemas.openxmlformats.org/officeDocument/2006/relationships/hyperlink" Target="http://npk-/" TargetMode="External"/><Relationship Id="rId63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2021-07-20T13:15:44Z</dcterms:created>
  <dcterms:modified xsi:type="dcterms:W3CDTF">2021-07-20T13:15:44Z</dcterms:modified>
</cp:coreProperties>
</file>